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40.png" ContentType="image/png"/>
  <Override PartName="/word/media/rId3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Изучить простейшую модель распространения рекламы и решить задания лабораторной работы.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Start w:id="21" w:name="зада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 лабораторной работы</w:t>
      </w:r>
    </w:p>
    <w:bookmarkStart w:id="20" w:name="вариант-28-lab-taskmathmo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0.48</m:t>
            </m:r>
            <m:r>
              <m:rPr>
                <m:sty m:val="p"/>
              </m:rPr>
              <m:t>+</m:t>
            </m:r>
            <m:r>
              <m:t>0.000081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0.000049</m:t>
            </m:r>
            <m:r>
              <m:rPr>
                <m:sty m:val="p"/>
              </m:rPr>
              <m:t>+</m:t>
            </m:r>
            <m:r>
              <m:t>0.82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t>c</m:t>
            </m:r>
            <m:r>
              <m:t>o</m:t>
            </m:r>
            <m:r>
              <m:t>s</m:t>
            </m:r>
            <m:r>
              <m:t>2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1665</m:t>
        </m:r>
      </m:oMath>
      <w:r>
        <w:t xml:space="preserve">, в начальный момент о товаре знает 18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0"/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2" w:name="X0306a8dcc25f15d23f8be7404218a3afffdce5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Общая информация о модели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Организуется рекламная кампания нового товара или услуги.</w:t>
      </w:r>
      <w:r>
        <w:t xml:space="preserve"> </w:t>
      </w:r>
      <w:r>
        <w:t xml:space="preserve">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</w:t>
      </w:r>
      <w:r>
        <w:t xml:space="preserve"> </w:t>
      </w:r>
      <w:r>
        <w:t xml:space="preserve">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</w:t>
      </w:r>
      <w:r>
        <w:t xml:space="preserve"> </w:t>
      </w:r>
      <w:r>
        <w:t xml:space="preserve">Для ускорения сбыта продукции запускается реклама по радио, телевидению и других средств массовой информации.</w:t>
      </w:r>
      <w:r>
        <w:t xml:space="preserve"> </w:t>
      </w:r>
      <w:r>
        <w:t xml:space="preserve">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  <w:r>
        <w:t xml:space="preserve"> </w:t>
      </w:r>
      <w:r>
        <w:t xml:space="preserve">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</w:p>
    <w:p>
      <w:pPr>
        <w:pStyle w:val="BodyText"/>
      </w:pP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</w:t>
      </w:r>
      <w:r>
        <w:t xml:space="preserve"> </w:t>
      </w:r>
      <w:r>
        <w:t xml:space="preserve">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Эта величина увеличивается с увеличением потребителей узнавших о товаре.</w:t>
      </w:r>
      <w:r>
        <w:t xml:space="preserve"> </w:t>
      </w: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 (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получаем уравнение логистической кривой</w:t>
      </w:r>
    </w:p>
    <w:bookmarkEnd w:id="22"/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решение-с-помощью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Решение с помощью программ</w:t>
      </w:r>
    </w:p>
    <w:bookmarkStart w:id="25" w:name="juli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Julia</w:t>
      </w:r>
    </w:p>
    <w:bookmarkStart w:id="24" w:name="программный-код-решения-на-julia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[3]</w:t>
      </w:r>
      <w:r>
        <w:t xml:space="preserve">.</w:t>
      </w:r>
      <w:r>
        <w:t xml:space="preserve"> </w:t>
      </w:r>
      <w:r>
        <w:t xml:space="preserve">Итоговые изображения в полярных координатах будут строиться через библиотеку PyPlot.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(a1 * t + a2 * t * u[1]) * 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   du[1] = (a1 * t + a2 * sin(3*t) * u[1]) * 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range = (0, 1)</w:t>
      </w:r>
      <w:r>
        <w:br/>
      </w:r>
      <w:r>
        <w:rPr>
          <w:rStyle w:val="VerbatimChar"/>
        </w:rPr>
        <w:t xml:space="preserve">N = 1665</w:t>
      </w:r>
      <w:r>
        <w:br/>
      </w:r>
      <w:r>
        <w:rPr>
          <w:rStyle w:val="VerbatimChar"/>
        </w:rPr>
        <w:t xml:space="preserve">N0 = 18</w:t>
      </w:r>
      <w:r>
        <w:br/>
      </w:r>
      <w:r>
        <w:rPr>
          <w:rStyle w:val="VerbatimChar"/>
        </w:rPr>
        <w:t xml:space="preserve">a1 = 0.48</w:t>
      </w:r>
      <w:r>
        <w:br/>
      </w:r>
      <w:r>
        <w:rPr>
          <w:rStyle w:val="VerbatimChar"/>
        </w:rPr>
        <w:t xml:space="preserve">a2 = 0.000081</w:t>
      </w:r>
      <w:r>
        <w:br/>
      </w:r>
      <w:r>
        <w:rPr>
          <w:rStyle w:val="VerbatimChar"/>
        </w:rPr>
        <w:t xml:space="preserve">ode = ODEProblem(f, [N0], range)</w:t>
      </w:r>
      <w:r>
        <w:br/>
      </w:r>
      <w:r>
        <w:rPr>
          <w:rStyle w:val="VerbatimChar"/>
        </w:rPr>
        <w:t xml:space="preserve">sol = solve(ode, dtmax=0.01)</w:t>
      </w:r>
      <w:r>
        <w:br/>
      </w:r>
      <w:r>
        <w:rPr>
          <w:rStyle w:val="VerbatimChar"/>
        </w:rPr>
        <w:t xml:space="preserve">n = [u[1] for u in sol.u];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plot(sol.t, n)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ylabel("Проинформированные люди")</w:t>
      </w:r>
      <w:r>
        <w:br/>
      </w:r>
      <w:r>
        <w:rPr>
          <w:rStyle w:val="VerbatimChar"/>
        </w:rPr>
        <w:t xml:space="preserve">title("Случай 1")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savefig("C:\\Users\\emanaev\\work\\study\\2022-2023\\Математическое_моделирование\\study_2022-2023_mathmod\\labs\\lab7\\report\\image\\graph1_t.png")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savefig("C:\\Users\\emanaev\\work\\study\\2022-2023\\Математическое_моделирование\\study_2022-2023_mathmod\\labs\\lab7\\presentation\\image\\graph1_t.png")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a1 = 0.000049</w:t>
      </w:r>
      <w:r>
        <w:br/>
      </w:r>
      <w:r>
        <w:rPr>
          <w:rStyle w:val="VerbatimChar"/>
        </w:rPr>
        <w:t xml:space="preserve">a2 = 0.82</w:t>
      </w:r>
      <w:r>
        <w:br/>
      </w:r>
      <w:r>
        <w:rPr>
          <w:rStyle w:val="VerbatimChar"/>
        </w:rPr>
        <w:t xml:space="preserve">ode = ODEProblem(f, [N0], range)</w:t>
      </w:r>
      <w:r>
        <w:br/>
      </w:r>
      <w:r>
        <w:rPr>
          <w:rStyle w:val="VerbatimChar"/>
        </w:rPr>
        <w:t xml:space="preserve">sol = solve(ode, dtmax=0.01)</w:t>
      </w:r>
      <w:r>
        <w:br/>
      </w:r>
      <w:r>
        <w:rPr>
          <w:rStyle w:val="VerbatimChar"/>
        </w:rPr>
        <w:t xml:space="preserve">n = [u[1] for u in sol.u];</w:t>
      </w:r>
      <w:r>
        <w:br/>
      </w:r>
      <w:r>
        <w:br/>
      </w:r>
      <w:r>
        <w:rPr>
          <w:rStyle w:val="VerbatimChar"/>
        </w:rPr>
        <w:t xml:space="preserve">plot(sol.t, n)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ylabel("Проинформированные люди")</w:t>
      </w:r>
      <w:r>
        <w:br/>
      </w:r>
      <w:r>
        <w:rPr>
          <w:rStyle w:val="VerbatimChar"/>
        </w:rPr>
        <w:t xml:space="preserve">title("Случай 2")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savefig("C:\\Users\\emanaev\\work\\study\\2022-2023\\Математическое_моделирование\\study_2022-2023_mathmod\\labs\\lab7\\report\\image\\graph2_t.png")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savefig("C:\\Users\\emanaev\\work\\study\\2022-2023\\Математическое_моделирование\\study_2022-2023_mathmod\\labs\\lab7\\presentation\\image\\graph2_t.png")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a1 = 0.6</w:t>
      </w:r>
      <w:r>
        <w:br/>
      </w:r>
      <w:r>
        <w:rPr>
          <w:rStyle w:val="VerbatimChar"/>
        </w:rPr>
        <w:t xml:space="preserve">a2 = 0.3</w:t>
      </w:r>
      <w:r>
        <w:br/>
      </w:r>
      <w:r>
        <w:rPr>
          <w:rStyle w:val="VerbatimChar"/>
        </w:rPr>
        <w:t xml:space="preserve">ode = ODEProblem(f2, [N0], range)</w:t>
      </w:r>
      <w:r>
        <w:br/>
      </w:r>
      <w:r>
        <w:rPr>
          <w:rStyle w:val="VerbatimChar"/>
        </w:rPr>
        <w:t xml:space="preserve">sol = solve(ode, dtmax=0.01)</w:t>
      </w:r>
      <w:r>
        <w:br/>
      </w:r>
      <w:r>
        <w:rPr>
          <w:rStyle w:val="VerbatimChar"/>
        </w:rPr>
        <w:t xml:space="preserve">n = [u[1] for u in sol.u];</w:t>
      </w:r>
      <w:r>
        <w:br/>
      </w:r>
      <w:r>
        <w:br/>
      </w:r>
      <w:r>
        <w:rPr>
          <w:rStyle w:val="VerbatimChar"/>
        </w:rPr>
        <w:t xml:space="preserve">plot(sol.t, n)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ylabel("Проинформированные люди")</w:t>
      </w:r>
      <w:r>
        <w:br/>
      </w:r>
      <w:r>
        <w:rPr>
          <w:rStyle w:val="VerbatimChar"/>
        </w:rPr>
        <w:t xml:space="preserve">title("Случай 3")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savefig("C:\\Users\\emanaev\\work\\study\\2022-2023\\Математическое_моделирование\\study_2022-2023_mathmod\\labs\\lab7\\report\\image\\graph3_t.png")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savefig("C:\\Users\\emanaev\\work\\study\\2022-2023\\Математическое_моделирование\\study_2022-2023_mathmod\\labs\\lab7\\presentation\\image\\graph3_t.png")</w:t>
      </w:r>
      <w:r>
        <w:br/>
      </w:r>
      <w:r>
        <w:rPr>
          <w:rStyle w:val="VerbatimChar"/>
        </w:rPr>
        <w:t xml:space="preserve">clf()</w:t>
      </w:r>
    </w:p>
    <w:bookmarkEnd w:id="24"/>
    <w:bookmarkEnd w:id="25"/>
    <w:bookmarkStart w:id="27" w:name="openmodelica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OPenModelica</w:t>
      </w:r>
    </w:p>
    <w:bookmarkStart w:id="26" w:name="программный-код-решения-на-openmodelica"/>
    <w:p>
      <w:pPr>
        <w:pStyle w:val="Heading4"/>
      </w:pPr>
      <w:r>
        <w:rPr>
          <w:rStyle w:val="SectionNumber"/>
        </w:rPr>
        <w:t xml:space="preserve">3.1.2.1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laba7</w:t>
      </w:r>
      <w:r>
        <w:br/>
      </w:r>
      <w:r>
        <w:rPr>
          <w:rStyle w:val="VerbatimChar"/>
        </w:rPr>
        <w:t xml:space="preserve">parameter Real N= 1665;</w:t>
      </w:r>
      <w:r>
        <w:br/>
      </w:r>
      <w:r>
        <w:rPr>
          <w:rStyle w:val="VerbatimChar"/>
        </w:rPr>
        <w:t xml:space="preserve">parameter Real N0= 18;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0.48;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0.000081;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der(n)=(k(time)+p(time)*n)*(N-n);</w:t>
      </w:r>
      <w:r>
        <w:br/>
      </w:r>
      <w:r>
        <w:br/>
      </w:r>
      <w:r>
        <w:rPr>
          <w:rStyle w:val="VerbatimChar"/>
        </w:rPr>
        <w:t xml:space="preserve">end laba7;</w:t>
      </w:r>
      <w:r>
        <w:br/>
      </w:r>
      <w:r>
        <w:br/>
      </w:r>
      <w:r>
        <w:rPr>
          <w:rStyle w:val="VerbatimChar"/>
        </w:rPr>
        <w:t xml:space="preserve">model laba7_2</w:t>
      </w:r>
      <w:r>
        <w:br/>
      </w:r>
      <w:r>
        <w:br/>
      </w:r>
      <w:r>
        <w:rPr>
          <w:rStyle w:val="VerbatimChar"/>
        </w:rPr>
        <w:t xml:space="preserve">parameter Real N= 1665;</w:t>
      </w:r>
      <w:r>
        <w:br/>
      </w:r>
      <w:r>
        <w:rPr>
          <w:rStyle w:val="VerbatimChar"/>
        </w:rPr>
        <w:t xml:space="preserve">parameter Real N0= 18;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0.000049;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0.82;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der(n)=(k(time)+p(time)*n)*(N-n);</w:t>
      </w:r>
      <w:r>
        <w:br/>
      </w:r>
      <w:r>
        <w:br/>
      </w:r>
      <w:r>
        <w:rPr>
          <w:rStyle w:val="VerbatimChar"/>
        </w:rPr>
        <w:t xml:space="preserve">end laba7_2;</w:t>
      </w:r>
      <w:r>
        <w:br/>
      </w:r>
      <w:r>
        <w:br/>
      </w:r>
      <w:r>
        <w:rPr>
          <w:rStyle w:val="VerbatimChar"/>
        </w:rPr>
        <w:t xml:space="preserve">model laba7_3</w:t>
      </w:r>
      <w:r>
        <w:br/>
      </w:r>
      <w:r>
        <w:br/>
      </w:r>
      <w:r>
        <w:rPr>
          <w:rStyle w:val="VerbatimChar"/>
        </w:rPr>
        <w:t xml:space="preserve">parameter Real N= 1665;</w:t>
      </w:r>
      <w:r>
        <w:br/>
      </w:r>
      <w:r>
        <w:rPr>
          <w:rStyle w:val="VerbatimChar"/>
        </w:rPr>
        <w:t xml:space="preserve">parameter Real N0= 18;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0.6*t;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0.3*sin(3*t);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der(n)=(k(time)+p(time)*n)*(N-n);</w:t>
      </w:r>
      <w:r>
        <w:br/>
      </w:r>
      <w:r>
        <w:br/>
      </w:r>
      <w:r>
        <w:rPr>
          <w:rStyle w:val="VerbatimChar"/>
        </w:rPr>
        <w:t xml:space="preserve">end laba7_3;</w:t>
      </w:r>
    </w:p>
    <w:bookmarkEnd w:id="26"/>
    <w:bookmarkEnd w:id="27"/>
    <w:bookmarkStart w:id="46" w:name="результаты-работы-код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Результаты работы кода</w:t>
      </w:r>
    </w:p>
    <w:p>
      <w:pPr>
        <w:pStyle w:val="FirstParagraph"/>
      </w:pPr>
      <w:r>
        <w:t xml:space="preserve">Решение для условия 1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информированных клиентов в модели Мальтуса для условия 1 (Julia)”" title="fig:" id="29" name="Picture"/>
            <a:graphic>
              <a:graphicData uri="http://schemas.openxmlformats.org/drawingml/2006/picture">
                <pic:pic>
                  <pic:nvPicPr>
                    <pic:cNvPr descr="./image/graph1_t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1 (Julia)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численности информированных клиентов в модели Мальтуса для условия 1 (OpenModelica)$”" title="fig:" id="32" name="Picture"/>
            <a:graphic>
              <a:graphicData uri="http://schemas.openxmlformats.org/drawingml/2006/picture">
                <pic:pic>
                  <pic:nvPicPr>
                    <pic:cNvPr descr="./image/mod_graph1_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1 (OpenModelica)$</w:t>
      </w:r>
      <w:r>
        <w:t xml:space="preserve">”</w:t>
      </w:r>
    </w:p>
    <w:p>
      <w:pPr>
        <w:pStyle w:val="BodyText"/>
      </w:pPr>
      <w:r>
        <w:t xml:space="preserve">Решение для условия 2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информированных клиентов в модели Мальтуса для условия 2 (Julia)”" title="fig:" id="35" name="Picture"/>
            <a:graphic>
              <a:graphicData uri="http://schemas.openxmlformats.org/drawingml/2006/picture">
                <pic:pic>
                  <pic:nvPicPr>
                    <pic:cNvPr descr="./image/graph2_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2 (Julia)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численности информированных клиентов в модели Мальтуса для условия 2 (OpenModelica)$”" title="fig:" id="38" name="Picture"/>
            <a:graphic>
              <a:graphicData uri="http://schemas.openxmlformats.org/drawingml/2006/picture">
                <pic:pic>
                  <pic:nvPicPr>
                    <pic:cNvPr descr="./image/mod_graph2_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2 (OpenModelica)$</w:t>
      </w:r>
      <w:r>
        <w:t xml:space="preserve">”</w:t>
      </w:r>
    </w:p>
    <w:p>
      <w:pPr>
        <w:pStyle w:val="BodyText"/>
      </w:pPr>
      <w:r>
        <w:t xml:space="preserve">Решение для условия 3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информированных клиентов в модели Мальтуса для условия 3 (Julia)”" title="fig:" id="41" name="Picture"/>
            <a:graphic>
              <a:graphicData uri="http://schemas.openxmlformats.org/drawingml/2006/picture">
                <pic:pic>
                  <pic:nvPicPr>
                    <pic:cNvPr descr="./image/graph3_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3 (Julia)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численности информированных клиентов в модели Мальтуса для условия 3 (OpenModelica)$”" title="fig:" id="44" name="Picture"/>
            <a:graphic>
              <a:graphicData uri="http://schemas.openxmlformats.org/drawingml/2006/picture">
                <pic:pic>
                  <pic:nvPicPr>
                    <pic:cNvPr descr="./image/mod_graph3_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информированных клиентов в модели Мальтуса для условия 3 (OpenModelica)$</w:t>
      </w:r>
      <w:r>
        <w:t xml:space="preserve">”</w:t>
      </w:r>
    </w:p>
    <w:bookmarkEnd w:id="46"/>
    <w:bookmarkEnd w:id="47"/>
    <w:bookmarkEnd w:id="48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  <w:r>
        <w:t xml:space="preserve"> </w:t>
      </w:r>
      <w:r>
        <w:t xml:space="preserve">Также эти графики были изучены и сделаны выводе о работе программ и эффективности распространения рекламы.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49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50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51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3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№6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2">
        <w:r>
          <w:rPr>
            <w:rStyle w:val="Hyperlink"/>
          </w:rPr>
          <w:t xml:space="preserve">https://esystem.rudn.ru/pluginfile.php/1971669/mod_resource/content/2/Задание%20к%20лабораторной%20работе%20№%202%20%20%281%29.pdf</w:t>
        </w:r>
      </w:hyperlink>
      <w:r>
        <w:t xml:space="preserve">.</w:t>
      </w:r>
    </w:p>
    <w:bookmarkEnd w:id="53"/>
    <w:bookmarkStart w:id="55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4">
        <w:r>
          <w:rPr>
            <w:rStyle w:val="Hyperlink"/>
          </w:rPr>
          <w:t xml:space="preserve">https://esystem.rudn.ru/pluginfile.php/1971668/mod_resource/content/2/Лабораторная%20работа%20№%206.pdf</w:t>
        </w:r>
      </w:hyperlink>
      <w:r>
        <w:t xml:space="preserve">.</w:t>
      </w:r>
    </w:p>
    <w:bookmarkEnd w:id="55"/>
    <w:bookmarkStart w:id="57" w:name="ref-diff-eq-doc:julk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6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56" Target="https://docs.sciml.ai/DiffEqDocs/stable/" TargetMode="External" /><Relationship Type="http://schemas.openxmlformats.org/officeDocument/2006/relationships/hyperlink" Id="rId54" Target="https://esystem.rudn.ru/pluginfile.php/1971668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52" Target="https://esystem.rudn.ru/pluginfile.php/1971669/mod_resource/content/2/&#1047;&#1072;&#1076;&#1072;&#1085;&#1080;&#1077;%20&#1082;%20&#1083;&#1072;&#1073;&#1086;&#1088;&#1072;&#1090;&#1086;&#1088;&#1085;&#1086;&#1081;%20&#1088;&#1072;&#1073;&#1086;&#1090;&#1077;%20&#8470;%202%20%20%281%29.pdf" TargetMode="External" /><Relationship Type="http://schemas.openxmlformats.org/officeDocument/2006/relationships/hyperlink" Id="rId50" Target="https://youtu.be/XQl05zQ11n4" TargetMode="External" /><Relationship Type="http://schemas.openxmlformats.org/officeDocument/2006/relationships/hyperlink" Id="rId49" Target="https://youtu.be/itEcZBPv02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cs.sciml.ai/DiffEqDocs/stable/" TargetMode="External" /><Relationship Type="http://schemas.openxmlformats.org/officeDocument/2006/relationships/hyperlink" Id="rId54" Target="https://esystem.rudn.ru/pluginfile.php/1971668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52" Target="https://esystem.rudn.ru/pluginfile.php/1971669/mod_resource/content/2/&#1047;&#1072;&#1076;&#1072;&#1085;&#1080;&#1077;%20&#1082;%20&#1083;&#1072;&#1073;&#1086;&#1088;&#1072;&#1090;&#1086;&#1088;&#1085;&#1086;&#1081;%20&#1088;&#1072;&#1073;&#1086;&#1090;&#1077;%20&#8470;%202%20%20%281%29.pdf" TargetMode="External" /><Relationship Type="http://schemas.openxmlformats.org/officeDocument/2006/relationships/hyperlink" Id="rId50" Target="https://youtu.be/XQl05zQ11n4" TargetMode="External" /><Relationship Type="http://schemas.openxmlformats.org/officeDocument/2006/relationships/hyperlink" Id="rId49" Target="https://youtu.be/itEcZBPv02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Манаева Варвара Евгеньевна, НФИбд-01-20. 1032201197</dc:creator>
  <dc:language>ru-RU</dc:language>
  <cp:keywords/>
  <dcterms:created xsi:type="dcterms:W3CDTF">2023-03-16T22:00:38Z</dcterms:created>
  <dcterms:modified xsi:type="dcterms:W3CDTF">2023-03-16T22:00:38Z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3</vt:lpwstr>
  </property>
  <property fmtid="{D5CDD505-2E9C-101B-9397-08002B2CF9AE}" pid="36" name="toc-title">
    <vt:lpwstr>Содержание</vt:lpwstr>
  </property>
</Properties>
</file>