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 для двух фирм и в двух случаях. Построить графики с помощью представленных уравнений, описивающих случаи.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0.0018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93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13.3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14.5</m:t>
          </m:r>
        </m:oMath>
      </m:oMathPara>
    </w:p>
    <w:bookmarkEnd w:id="21"/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X0306a8dcc25f15d23f8be7404218a3afffdce5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3"/>
    <w:bookmarkEnd w:id="24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33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bookmarkStart w:id="25" w:name="программный-код-решения-на-julia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[3]</w:t>
      </w:r>
      <w:r>
        <w:t xml:space="preserve">.</w:t>
      </w:r>
      <w:r>
        <w:t xml:space="preserve"> </w:t>
      </w:r>
      <w:r>
        <w:t xml:space="preserve">Итоговые изображения в полярных координатах будут строиться через библиотеку PyPlot.</w:t>
      </w:r>
    </w:p>
    <w:p>
      <w:pPr>
        <w:pStyle w:val="SourceCode"/>
      </w:pPr>
      <w:r>
        <w:rPr>
          <w:rStyle w:val="VerbatimChar"/>
        </w:rPr>
        <w:t xml:space="preserve">using PyPlot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f1(du, u, p, t)</w:t>
      </w:r>
      <w:r>
        <w:br/>
      </w:r>
      <w:r>
        <w:rPr>
          <w:rStyle w:val="VerbatimChar"/>
        </w:rPr>
        <w:t xml:space="preserve">    du[1] = u[1]-(b/c1)*u[1]*u[2]-(a1/c1)*u[1]*u[1]</w:t>
      </w:r>
      <w:r>
        <w:br/>
      </w:r>
      <w:r>
        <w:rPr>
          <w:rStyle w:val="VerbatimChar"/>
        </w:rPr>
        <w:t xml:space="preserve">    du[2] = (c2/c1)*u[2]-(b/c1)*u[1]*u[2]-(a2/c1)*u[2]*u[2]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f2(du, u, p, t)</w:t>
      </w:r>
      <w:r>
        <w:br/>
      </w:r>
      <w:r>
        <w:rPr>
          <w:rStyle w:val="VerbatimChar"/>
        </w:rPr>
        <w:t xml:space="preserve">    du[1] = u[1]-(b/c1+d)*u[1]*u[2]-(a1/c1)*u[1]*u[1]</w:t>
      </w:r>
      <w:r>
        <w:br/>
      </w:r>
      <w:r>
        <w:rPr>
          <w:rStyle w:val="VerbatimChar"/>
        </w:rPr>
        <w:t xml:space="preserve">    du[2] = (c2/c1)*u[2]-(b/c1)*u[1]*u[2]-(a2/c1)*u[2]*u[2]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range = (0, 20)</w:t>
      </w:r>
      <w:r>
        <w:br/>
      </w:r>
      <w:r>
        <w:rPr>
          <w:rStyle w:val="VerbatimChar"/>
        </w:rPr>
        <w:t xml:space="preserve">Pcr = 35</w:t>
      </w:r>
      <w:r>
        <w:br/>
      </w:r>
      <w:r>
        <w:rPr>
          <w:rStyle w:val="VerbatimChar"/>
        </w:rPr>
        <w:t xml:space="preserve">t1, t2 = 35, 30</w:t>
      </w:r>
      <w:r>
        <w:br/>
      </w:r>
      <w:r>
        <w:rPr>
          <w:rStyle w:val="VerbatimChar"/>
        </w:rPr>
        <w:t xml:space="preserve">p1, p2 = 13.3, 14.5</w:t>
      </w:r>
      <w:r>
        <w:br/>
      </w:r>
      <w:r>
        <w:rPr>
          <w:rStyle w:val="VerbatimChar"/>
        </w:rPr>
        <w:t xml:space="preserve">N = 93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M1, M2 = 8, 9</w:t>
      </w:r>
      <w:r>
        <w:br/>
      </w:r>
      <w:r>
        <w:rPr>
          <w:rStyle w:val="VerbatimChar"/>
        </w:rPr>
        <w:t xml:space="preserve">a1 = Pcr / (t1*t1*p1*p1*N*q);</w:t>
      </w:r>
      <w:r>
        <w:br/>
      </w:r>
      <w:r>
        <w:rPr>
          <w:rStyle w:val="VerbatimChar"/>
        </w:rPr>
        <w:t xml:space="preserve">a2 = Pcr / (t2*t2*p2*p2*N*q);</w:t>
      </w:r>
      <w:r>
        <w:br/>
      </w:r>
      <w:r>
        <w:rPr>
          <w:rStyle w:val="VerbatimChar"/>
        </w:rPr>
        <w:t xml:space="preserve">b = Pcr / (t1*t1*t2*t2*p1*p1*p2*p2*N*q);</w:t>
      </w:r>
      <w:r>
        <w:br/>
      </w:r>
      <w:r>
        <w:rPr>
          <w:rStyle w:val="VerbatimChar"/>
        </w:rPr>
        <w:t xml:space="preserve">c1 = (Pcr - p1) / (t1*p1);</w:t>
      </w:r>
      <w:r>
        <w:br/>
      </w:r>
      <w:r>
        <w:rPr>
          <w:rStyle w:val="VerbatimChar"/>
        </w:rPr>
        <w:t xml:space="preserve">c2 = (Pcr - p2) / (t2*p2);</w:t>
      </w:r>
      <w:r>
        <w:br/>
      </w:r>
      <w:r>
        <w:rPr>
          <w:rStyle w:val="VerbatimChar"/>
        </w:rPr>
        <w:t xml:space="preserve">d = 0.00018</w:t>
      </w:r>
      <w:r>
        <w:br/>
      </w:r>
      <w:r>
        <w:rPr>
          <w:rStyle w:val="VerbatimChar"/>
        </w:rPr>
        <w:t xml:space="preserve">ode = ODEProblem(f1, [M1,M2], range)</w:t>
      </w:r>
      <w:r>
        <w:br/>
      </w:r>
      <w:r>
        <w:rPr>
          <w:rStyle w:val="VerbatimChar"/>
        </w:rPr>
        <w:t xml:space="preserve">sol = solve(ode, dtmax=0.01)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title("Случай 1 (линейный)")</w:t>
      </w:r>
      <w:r>
        <w:br/>
      </w:r>
      <w:r>
        <w:rPr>
          <w:rStyle w:val="VerbatimChar"/>
        </w:rPr>
        <w:t xml:space="preserve">plot(sol.t, m1, color="crimson")</w:t>
      </w:r>
      <w:r>
        <w:br/>
      </w:r>
      <w:r>
        <w:rPr>
          <w:rStyle w:val="VerbatimChar"/>
        </w:rPr>
        <w:t xml:space="preserve">plot(sol.t, m2, color="darkblue")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ylabel("Доход компаний")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savefig("C:\\Users\\emanaev\\work\\study\\2022-2023\\Математическое_моделирование\\study_2022-2023_mathmod\\labs\\lab8\\report\\image\\graph1_t.png")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savefig("C:\\Users\\emanaev\\work\\study\\2022-2023\\Математическое_моделирование\\study_2022-2023_mathmod\\labs\\lab8\\presentation\\image\\graph1_t.png")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ode = ODEProblem(f2, [M1,M2], range)</w:t>
      </w:r>
      <w:r>
        <w:br/>
      </w:r>
      <w:r>
        <w:rPr>
          <w:rStyle w:val="VerbatimChar"/>
        </w:rPr>
        <w:t xml:space="preserve">sol = solve(ode, dtmax=0.01)</w:t>
      </w:r>
      <w:r>
        <w:br/>
      </w:r>
      <w:r>
        <w:rPr>
          <w:rStyle w:val="VerbatimChar"/>
        </w:rPr>
        <w:t xml:space="preserve">m1 = [u[1] for u in sol.u]</w:t>
      </w:r>
      <w:r>
        <w:br/>
      </w:r>
      <w:r>
        <w:rPr>
          <w:rStyle w:val="VerbatimChar"/>
        </w:rPr>
        <w:t xml:space="preserve">m2 = [u[2] for u in sol.u]</w:t>
      </w:r>
      <w:r>
        <w:br/>
      </w:r>
      <w:r>
        <w:br/>
      </w:r>
      <w:r>
        <w:rPr>
          <w:rStyle w:val="VerbatimChar"/>
        </w:rPr>
        <w:t xml:space="preserve">title("Случай 2 (линейный)")</w:t>
      </w:r>
      <w:r>
        <w:br/>
      </w:r>
      <w:r>
        <w:rPr>
          <w:rStyle w:val="VerbatimChar"/>
        </w:rPr>
        <w:t xml:space="preserve">plot(sol.t, m1, color="crimson")</w:t>
      </w:r>
      <w:r>
        <w:br/>
      </w:r>
      <w:r>
        <w:rPr>
          <w:rStyle w:val="VerbatimChar"/>
        </w:rPr>
        <w:t xml:space="preserve">plot(sol.t, m2, color="darkblue")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ylabel("Доход компаний")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savefig("C:\\Users\\emanaev\\work\\study\\2022-2023\\Математическое_моделирование\\study_2022-2023_mathmod\\labs\\lab8\\report\\image\\graph2_t.png")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savefig("C:\\Users\\emanaev\\work\\study\\2022-2023\\Математическое_моделирование\\study_2022-2023_mathmod\\labs\\lab8\\presentation\\image\\graph2_t.png")</w:t>
      </w:r>
      <w:r>
        <w:br/>
      </w:r>
      <w:r>
        <w:rPr>
          <w:rStyle w:val="VerbatimChar"/>
        </w:rPr>
        <w:t xml:space="preserve">clf()</w:t>
      </w:r>
    </w:p>
    <w:bookmarkEnd w:id="25"/>
    <w:bookmarkStart w:id="32" w:name="результаты-работы-кода-на-julia"/>
    <w:p>
      <w:pPr>
        <w:pStyle w:val="Heading4"/>
      </w:pPr>
      <w:r>
        <w:rPr>
          <w:rStyle w:val="SectionNumber"/>
        </w:rPr>
        <w:t xml:space="preserve">4.1.1.2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прибыли компаний в зависимости от времени в первом случае”" title="fig:" id="27" name="Picture"/>
            <a:graphic>
              <a:graphicData uri="http://schemas.openxmlformats.org/drawingml/2006/picture">
                <pic:pic>
                  <pic:nvPicPr>
                    <pic:cNvPr descr="./image/graph1_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прибыли компаний в зависимости от времени в первом случае</w:t>
      </w:r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прибыли компаний в зависимости от времени во втором случае”" title="fig:" id="30" name="Picture"/>
            <a:graphic>
              <a:graphicData uri="http://schemas.openxmlformats.org/drawingml/2006/picture">
                <pic:pic>
                  <pic:nvPicPr>
                    <pic:cNvPr descr="./image/graph2_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прибыли компаний в зависимости от времени во втором случае</w:t>
      </w:r>
      <w:r>
        <w:t xml:space="preserve">”</w:t>
      </w:r>
    </w:p>
    <w:bookmarkEnd w:id="32"/>
    <w:bookmarkEnd w:id="33"/>
    <w:bookmarkStart w:id="42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bookmarkStart w:id="34" w:name="программный-код-решения-на-openmodelica"/>
    <w:p>
      <w:pPr>
        <w:pStyle w:val="Heading4"/>
      </w:pPr>
      <w:r>
        <w:rPr>
          <w:rStyle w:val="SectionNumber"/>
        </w:rPr>
        <w:t xml:space="preserve">4.1.2.1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konkurencia</w:t>
      </w:r>
      <w:r>
        <w:br/>
      </w:r>
      <w:r>
        <w:rPr>
          <w:rStyle w:val="VerbatimChar"/>
        </w:rPr>
        <w:t xml:space="preserve">parameter Real p_cr = 35;//критическая стоимость продукта</w:t>
      </w:r>
      <w:r>
        <w:br/>
      </w:r>
      <w:r>
        <w:rPr>
          <w:rStyle w:val="VerbatimChar"/>
        </w:rPr>
        <w:t xml:space="preserve">parameter Real tau1 = 35;//длительность производственного цикла фирмы 1</w:t>
      </w:r>
      <w:r>
        <w:br/>
      </w:r>
      <w:r>
        <w:rPr>
          <w:rStyle w:val="VerbatimChar"/>
        </w:rPr>
        <w:t xml:space="preserve">parameter Real p1 = 13.3;//себестоимость продукта у фирмы 1</w:t>
      </w:r>
      <w:r>
        <w:br/>
      </w:r>
      <w:r>
        <w:rPr>
          <w:rStyle w:val="VerbatimChar"/>
        </w:rPr>
        <w:t xml:space="preserve">parameter Real tau2 = 30;//длительность производственного цикла фирмы 2</w:t>
      </w:r>
      <w:r>
        <w:br/>
      </w:r>
      <w:r>
        <w:rPr>
          <w:rStyle w:val="VerbatimChar"/>
        </w:rPr>
        <w:t xml:space="preserve">parameter Real p2 = 14.5; //себестоимость продукта у фирмы 2</w:t>
      </w:r>
      <w:r>
        <w:br/>
      </w:r>
      <w:r>
        <w:rPr>
          <w:rStyle w:val="VerbatimChar"/>
        </w:rPr>
        <w:t xml:space="preserve">parameter Real N = 93; //число потребителей производимого продукта</w:t>
      </w:r>
      <w:r>
        <w:br/>
      </w:r>
      <w:r>
        <w:rPr>
          <w:rStyle w:val="VerbatimChar"/>
        </w:rPr>
        <w:t xml:space="preserve">parameter Real q = 1; //максимальная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p_cr/(tau1*tau1*tau2*tau2*p1*p1*p2*p2*N*q);</w:t>
      </w:r>
      <w:r>
        <w:br/>
      </w:r>
      <w:r>
        <w:rPr>
          <w:rStyle w:val="VerbatimChar"/>
        </w:rPr>
        <w:t xml:space="preserve">parameter Real c1 = (p_cr-p1)/(tau1*p1);</w:t>
      </w:r>
      <w:r>
        <w:br/>
      </w:r>
      <w:r>
        <w:rPr>
          <w:rStyle w:val="VerbatimChar"/>
        </w:rPr>
        <w:t xml:space="preserve">parameter Real c2 = (p_cr-p2)/(tau2*p2);</w:t>
      </w:r>
      <w:r>
        <w:br/>
      </w:r>
      <w:r>
        <w:br/>
      </w:r>
      <w:r>
        <w:rPr>
          <w:rStyle w:val="VerbatimChar"/>
        </w:rPr>
        <w:t xml:space="preserve">parameter Real d = 0.00018;</w:t>
      </w:r>
      <w:r>
        <w:br/>
      </w:r>
      <w:r>
        <w:br/>
      </w:r>
      <w:r>
        <w:rPr>
          <w:rStyle w:val="VerbatimChar"/>
        </w:rPr>
        <w:t xml:space="preserve">Real M1_1(start=8);</w:t>
      </w:r>
      <w:r>
        <w:br/>
      </w:r>
      <w:r>
        <w:rPr>
          <w:rStyle w:val="VerbatimChar"/>
        </w:rPr>
        <w:t xml:space="preserve">Real M2_1(start=9);</w:t>
      </w:r>
      <w:r>
        <w:br/>
      </w:r>
      <w:r>
        <w:br/>
      </w:r>
      <w:r>
        <w:rPr>
          <w:rStyle w:val="VerbatimChar"/>
        </w:rPr>
        <w:t xml:space="preserve">Real M1_2(start=8);</w:t>
      </w:r>
      <w:r>
        <w:br/>
      </w:r>
      <w:r>
        <w:rPr>
          <w:rStyle w:val="VerbatimChar"/>
        </w:rPr>
        <w:t xml:space="preserve">Real M2_2(start=9);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M1_1-(b/c1)*M1_1*M2_1-(a1/c1)*M1_1*M1_1;</w:t>
      </w:r>
      <w:r>
        <w:br/>
      </w:r>
      <w:r>
        <w:rPr>
          <w:rStyle w:val="VerbatimChar"/>
        </w:rPr>
        <w:t xml:space="preserve">  der(M2_1) = (c2/c1)*M2_1-(b/c1)*M1_1*M2_1-(a2/c1)*M2_1*M2_1;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der(M1_2) = M1_2-(b/c1+d)*M1_2*M2_2-(a1/c1)*M1_2*M1_2;</w:t>
      </w:r>
      <w:r>
        <w:br/>
      </w:r>
      <w:r>
        <w:rPr>
          <w:rStyle w:val="VerbatimChar"/>
        </w:rPr>
        <w:t xml:space="preserve">  der(M2_2) = (c2/c1)*M2_2-(b/c1)*M1_2*M2_2-(a2/c1)*M2_2*M2_2;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StopTime=20, Tolerance=1e-6, Interval=0.05));</w:t>
      </w:r>
      <w:r>
        <w:br/>
      </w:r>
      <w:r>
        <w:rPr>
          <w:rStyle w:val="VerbatimChar"/>
        </w:rPr>
        <w:t xml:space="preserve">end konkurencia;</w:t>
      </w:r>
    </w:p>
    <w:bookmarkEnd w:id="34"/>
    <w:bookmarkStart w:id="41" w:name="результаты-работы-кода-на-openmodelica"/>
    <w:p>
      <w:pPr>
        <w:pStyle w:val="Heading4"/>
      </w:pPr>
      <w:r>
        <w:rPr>
          <w:rStyle w:val="SectionNumber"/>
        </w:rPr>
        <w:t xml:space="preserve">4.1.2.2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прибыли компаний в зависимости от времени в первом случае$”" title="fig:" id="36" name="Picture"/>
            <a:graphic>
              <a:graphicData uri="http://schemas.openxmlformats.org/drawingml/2006/picture">
                <pic:pic>
                  <pic:nvPicPr>
                    <pic:cNvPr descr="./image/mod_graph1_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прибыли компаний в зависимости от времени в первом случае$</w:t>
      </w:r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График прибыли компаний в зависимости от времени во втором случае”" title="fig:" id="39" name="Picture"/>
            <a:graphic>
              <a:graphicData uri="http://schemas.openxmlformats.org/drawingml/2006/picture">
                <pic:pic>
                  <pic:nvPicPr>
                    <pic:cNvPr descr="./image/mod_graph2_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прибыли компаний в зависимости от времени во втором случае</w:t>
      </w:r>
      <w:r>
        <w:t xml:space="preserve">”</w:t>
      </w:r>
    </w:p>
    <w:bookmarkEnd w:id="41"/>
    <w:bookmarkEnd w:id="42"/>
    <w:bookmarkEnd w:id="43"/>
    <w:bookmarkEnd w:id="44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для двух фирм в двух случаях. Были запрограммированы решения для задачи лабораторной работы на Julia и OpenModelica.</w:t>
      </w:r>
      <w:r>
        <w:t xml:space="preserve"> </w:t>
      </w:r>
      <w:r>
        <w:t xml:space="preserve">Были построены графики прибыли компаний для двух условий задачи.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45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46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47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Start w:id="49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№8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48">
        <w:r>
          <w:rPr>
            <w:rStyle w:val="Hyperlink"/>
          </w:rPr>
          <w:t xml:space="preserve">https://esystem.rudn.ru/pluginfile.php/1971673/mod_resource/content/2/Задание%20к%20лабораторной%20работе%20№%207.pdf</w:t>
        </w:r>
      </w:hyperlink>
      <w:r>
        <w:t xml:space="preserve">.</w:t>
      </w:r>
    </w:p>
    <w:bookmarkEnd w:id="49"/>
    <w:bookmarkStart w:id="51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№8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50">
        <w:r>
          <w:rPr>
            <w:rStyle w:val="Hyperlink"/>
          </w:rPr>
          <w:t xml:space="preserve">https://esystem.rudn.ru/pluginfile.php/1971672/mod_resource/content/2/Лабораторная%20работа%20№%207.pdf</w:t>
        </w:r>
      </w:hyperlink>
      <w:r>
        <w:t xml:space="preserve">.</w:t>
      </w:r>
    </w:p>
    <w:bookmarkEnd w:id="51"/>
    <w:bookmarkStart w:id="53" w:name="ref-diff-eq-doc:julk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52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52" Target="https://docs.sciml.ai/DiffEqDocs/stable/" TargetMode="External" /><Relationship Type="http://schemas.openxmlformats.org/officeDocument/2006/relationships/hyperlink" Id="rId50" Target="https://esystem.rudn.ru/pluginfile.php/1971672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48" Target="https://esystem.rudn.ru/pluginfile.php/1971673/mod_resource/content/2/&#1047;&#1072;&#1076;&#1072;&#1085;&#1080;&#1077;%20&#1082;%20&#1083;&#1072;&#1073;&#1086;&#1088;&#1072;&#1090;&#1086;&#1088;&#1085;&#1086;&#1081;%20&#1088;&#1072;&#1073;&#1086;&#1090;&#1077;%20&#8470;%207.pdf" TargetMode="External" /><Relationship Type="http://schemas.openxmlformats.org/officeDocument/2006/relationships/hyperlink" Id="rId45" Target="https://www.youtube.com/watch?v=htc8PLBXYsY" TargetMode="External" /><Relationship Type="http://schemas.openxmlformats.org/officeDocument/2006/relationships/hyperlink" Id="rId46" Target="https://youtu.be/rg31IkKNU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ocs.sciml.ai/DiffEqDocs/stable/" TargetMode="External" /><Relationship Type="http://schemas.openxmlformats.org/officeDocument/2006/relationships/hyperlink" Id="rId50" Target="https://esystem.rudn.ru/pluginfile.php/1971672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48" Target="https://esystem.rudn.ru/pluginfile.php/1971673/mod_resource/content/2/&#1047;&#1072;&#1076;&#1072;&#1085;&#1080;&#1077;%20&#1082;%20&#1083;&#1072;&#1073;&#1086;&#1088;&#1072;&#1090;&#1086;&#1088;&#1085;&#1086;&#1081;%20&#1088;&#1072;&#1073;&#1086;&#1090;&#1077;%20&#8470;%207.pdf" TargetMode="External" /><Relationship Type="http://schemas.openxmlformats.org/officeDocument/2006/relationships/hyperlink" Id="rId45" Target="https://www.youtube.com/watch?v=htc8PLBXYsY" TargetMode="External" /><Relationship Type="http://schemas.openxmlformats.org/officeDocument/2006/relationships/hyperlink" Id="rId46" Target="https://youtu.be/rg31IkKNU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Манаева Варвара Евгеньевна, НФИбд-01-20. 1032201197</dc:creator>
  <dc:language>ru-RU</dc:language>
  <cp:keywords/>
  <dcterms:created xsi:type="dcterms:W3CDTF">2023-03-27T14:50:33Z</dcterms:created>
  <dcterms:modified xsi:type="dcterms:W3CDTF">2023-03-27T14:50:33Z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3</vt:lpwstr>
  </property>
  <property fmtid="{D5CDD505-2E9C-101B-9397-08002B2CF9AE}" pid="36" name="toc-title">
    <vt:lpwstr>Содержание</vt:lpwstr>
  </property>
</Properties>
</file>