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ОПРЕДЕЛЕНИЯ.</w:t>
      </w:r>
    </w:p>
    <w:p w:rsidR="00000000" w:rsidDel="00000000" w:rsidP="00000000" w:rsidRDefault="00000000" w:rsidRPr="00000000" w14:paraId="00000002">
      <w:pPr>
        <w:ind w:right="-891.2598425196836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Дисперсия</w:t>
      </w:r>
    </w:p>
    <w:p w:rsidR="00000000" w:rsidDel="00000000" w:rsidP="00000000" w:rsidRDefault="00000000" w:rsidRPr="00000000" w14:paraId="00000003">
      <w:pPr>
        <w:ind w:right="-891.2598425196836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(среднеквадратичная погрешность). Степень рассеивания элементов массива вокруг среднего значения характеризуется дисперсией. Характеризует форму кривой распределения. Она является более полной оценкой дискретных случайных величин.</w:t>
      </w:r>
    </w:p>
    <w:p w:rsidR="00000000" w:rsidDel="00000000" w:rsidP="00000000" w:rsidRDefault="00000000" w:rsidRPr="00000000" w14:paraId="00000004">
      <w:pPr>
        <w:ind w:right="-891.2598425196836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891.2598425196836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Среднее арифметическое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является приближённой оценкой теоретического среднего (математического ожидания - M) генеральной совокупности величин:</w:t>
      </w:r>
    </w:p>
    <w:p w:rsidR="00000000" w:rsidDel="00000000" w:rsidP="00000000" w:rsidRDefault="00000000" w:rsidRPr="00000000" w14:paraId="00000006">
      <w:pPr>
        <w:ind w:right="-891.2598425196836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Полигон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как правило, служит для изображения дискретного вариационного ряда.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Представляет собой ломаную, соединяющую точки плоскости с координатами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085850" cy="19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1052" l="0" r="0" t="2631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Гистограмма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служит только для представления интервальных вариационных рядов и имеет вид ступенчатой фигуры из прямоугольников с основаниями, равными длине интервалов Δ, и высотами, равными частотам интервалов.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Кумулянта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представляет собой ломаную, соединяющую точки с координатами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00075" cy="190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5625" l="0" r="0" t="2187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(где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00025" cy="209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— накопленные частоты) для дискретного ряда, или точки с координатами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609600" cy="209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интервального ряда.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Эмпирической функцией распределения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называется функция, значение которой в точке  </w:t>
      </w:r>
      <w:r w:rsidDel="00000000" w:rsidR="00000000" w:rsidRPr="00000000">
        <w:rPr>
          <w:rFonts w:ascii="Roboto Mono" w:cs="Roboto Mono" w:eastAsia="Roboto Mono" w:hAnsi="Roboto Mono"/>
          <w:i w:val="1"/>
          <w:color w:val="0000ff"/>
          <w:highlight w:val="white"/>
          <w:rtl w:val="0"/>
        </w:rPr>
        <w:t xml:space="preserve">х</w:t>
      </w: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равно накопленной частоте, т.е.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1609725" cy="533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Вариационный ряд называется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дискретным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если он представляет собой выборку значений дискретной случайной величины.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Ряд называется непрерывным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интервальным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), если он представляет выборку непрерывной случайной величины.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Мода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это значение признака, наиболее часто встречающееся в вариационном ряду. Обозначается Мо.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Квантили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вариационного ряда – это варианты, занимающие определенное место в ранжированной совокупности.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Перцентиль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это значение признака в определенной позиции ранжированного ряда, мера относительной позиции варианта в ряду.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Позиция P -го перцентиля задается как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(n + 1) P /100, где n – число вариантов ряда.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Медиана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– значение признака ряда, относительно которого вариационный ряд делится на две равные по числу вариантов части. Это – 50-й перцентиль.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Коэффициент вариации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даёт возможности сравнить между собой степень рассеяния (изменчивости) разнородных величин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