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Roboto Mono" w:cs="Roboto Mono" w:eastAsia="Roboto Mono" w:hAnsi="Roboto Mono"/>
          <w:sz w:val="22"/>
          <w:szCs w:val="2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12. Законы распределения случайных величин.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headerReference r:id="rId6" w:type="default"/>
          <w:pgSz w:h="16834" w:w="11909" w:orient="portrait"/>
          <w:pgMar w:bottom="1440" w:top="1440" w:left="708.6614173228347" w:right="575.0787401574809" w:header="566.9291338582677" w:footer="566.92913385826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360"/>
        </w:tabs>
        <w:spacing w:after="240" w:line="240" w:lineRule="auto"/>
        <w:ind w:left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Закон распределения Бернулли.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Случайная величина X, распределенная по закону Бернулли (индикаторная случайная величина) принимает значения - успех или 0 - неудача, с вероятностями р и q соответственно.</w:t>
      </w:r>
    </w:p>
    <w:p w:rsidR="00000000" w:rsidDel="00000000" w:rsidP="00000000" w:rsidRDefault="00000000" w:rsidRPr="00000000" w14:paraId="00000005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52700" cy="828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360"/>
        </w:tabs>
        <w:spacing w:after="240" w:line="240" w:lineRule="auto"/>
        <w:ind w:left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Биномиальный закон распределения. </w:t>
      </w:r>
    </w:p>
    <w:p w:rsidR="00000000" w:rsidDel="00000000" w:rsidP="00000000" w:rsidRDefault="00000000" w:rsidRPr="00000000" w14:paraId="00000007">
      <w:pPr>
        <w:tabs>
          <w:tab w:val="left" w:pos="360"/>
        </w:tabs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Случайная величина X принимает значения: 0, 1, 2, 3, 4, 5,..., n, с вероятностью, определяемой по формуле Бернулли: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 Mono" w:cs="Roboto Mono" w:eastAsia="Roboto Mono" w:hAnsi="Roboto Mono"/>
        </w:rPr>
      </w:pPr>
      <m:oMath>
        <m:sSub>
          <m:sSubPr>
            <m:ctrlPr>
              <w:rPr>
                <w:rFonts w:ascii="Roboto Mono" w:cs="Roboto Mono" w:eastAsia="Roboto Mono" w:hAnsi="Roboto Mono"/>
              </w:rPr>
            </m:ctrlPr>
          </m:sSubPr>
          <m:e>
            <m:r>
              <w:rPr>
                <w:rFonts w:ascii="Roboto Mono" w:cs="Roboto Mono" w:eastAsia="Roboto Mono" w:hAnsi="Roboto Mono"/>
              </w:rPr>
              <m:t xml:space="preserve">C</m:t>
            </m:r>
          </m:e>
          <m:sub>
            <m:r>
              <w:rPr>
                <w:rFonts w:ascii="Roboto Mono" w:cs="Roboto Mono" w:eastAsia="Roboto Mono" w:hAnsi="Roboto Mono"/>
              </w:rPr>
              <m:t xml:space="preserve">n</m:t>
            </m:r>
          </m:sub>
        </m:sSub>
        <m:r>
          <w:rPr>
            <w:rFonts w:ascii="Roboto Mono" w:cs="Roboto Mono" w:eastAsia="Roboto Mono" w:hAnsi="Roboto Mono"/>
          </w:rPr>
          <m:t xml:space="preserve">*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p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k</m:t>
            </m:r>
          </m:sup>
        </m:sSup>
        <m:r>
          <w:rPr>
            <w:rFonts w:ascii="Roboto Mono" w:cs="Roboto Mono" w:eastAsia="Roboto Mono" w:hAnsi="Roboto Mono"/>
          </w:rPr>
          <m:t xml:space="preserve">*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q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360"/>
        </w:tabs>
        <w:spacing w:after="240" w:line="240" w:lineRule="auto"/>
        <w:ind w:left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Закон распределения Пуассона.</w:t>
      </w:r>
    </w:p>
    <w:p w:rsidR="00000000" w:rsidDel="00000000" w:rsidP="00000000" w:rsidRDefault="00000000" w:rsidRPr="00000000" w14:paraId="0000000A">
      <w:pPr>
        <w:tabs>
          <w:tab w:val="left" w:pos="360"/>
        </w:tabs>
        <w:spacing w:after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Случайная величина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X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принимает бесконечное счетное число значений: 0, 1, 2, 3, 4,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5,..., к,...,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вероятностью, определяющейся по формуле Пуассона: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P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X=k</m:t>
            </m:r>
          </m:e>
        </m:d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</w:rPr>
                  <m:t>λ</m:t>
                </m:r>
              </m:e>
              <m:sup>
                <m:r>
                  <w:rPr>
                    <w:rFonts w:ascii="Roboto Mono" w:cs="Roboto Mono" w:eastAsia="Roboto Mono" w:hAnsi="Roboto Mono"/>
                  </w:rPr>
                  <m:t xml:space="preserve">k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</w:rPr>
              <m:t xml:space="preserve">k!</m:t>
            </m:r>
          </m:den>
        </m:f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e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-λ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60"/>
        </w:tabs>
        <w:spacing w:after="240" w:line="240" w:lineRule="auto"/>
        <w:ind w:left="360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Геометрический закон распределения.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Вероятность появления m-неудач до первого наступления события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Случайная величина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X,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распределенная по геометрическому закону, принимает значения: 0, 1, 2,..., m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 ,...,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 вероятностью, определяемой по формуле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P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x=m</m:t>
            </m:r>
          </m:e>
        </m:d>
        <m:r>
          <w:rPr>
            <w:rFonts w:ascii="Roboto Mono" w:cs="Roboto Mono" w:eastAsia="Roboto Mono" w:hAnsi="Roboto Mono"/>
          </w:rPr>
          <m:t xml:space="preserve">=p⋅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q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m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Законы распределения непрерывных случайных величин:</w:t>
      </w:r>
    </w:p>
    <w:p w:rsidR="00000000" w:rsidDel="00000000" w:rsidP="00000000" w:rsidRDefault="00000000" w:rsidRPr="00000000" w14:paraId="00000013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Равномерный закон распределения</w:t>
      </w:r>
    </w:p>
    <w:p w:rsidR="00000000" w:rsidDel="00000000" w:rsidP="00000000" w:rsidRDefault="00000000" w:rsidRPr="00000000" w14:paraId="00000015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СВ X распределена по равномерному (прямоугольному) закону, если все значения СВ лежат внутри некоторого интервала и все они равновероятны (точнее, обладают одной плотностью вероятности).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={0 при x</m:t>
        </m:r>
        <m:r>
          <w:rPr>
            <w:rFonts w:ascii="Roboto Mono" w:cs="Roboto Mono" w:eastAsia="Roboto Mono" w:hAnsi="Roboto Mono"/>
          </w:rPr>
          <m:t>≤</m:t>
        </m:r>
        <m:r>
          <w:rPr>
            <w:rFonts w:ascii="Roboto Mono" w:cs="Roboto Mono" w:eastAsia="Roboto Mono" w:hAnsi="Roboto Mono"/>
          </w:rPr>
          <m:t>α</m:t>
        </m:r>
        <m:r>
          <w:rPr>
            <w:rFonts w:ascii="Roboto Mono" w:cs="Roboto Mono" w:eastAsia="Roboto Mono" w:hAnsi="Roboto Mono"/>
          </w:rPr>
          <m:t xml:space="preserve"> 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β-</m:t>
            </m:r>
            <m:r>
              <w:rPr>
                <w:rFonts w:ascii="Roboto Mono" w:cs="Roboto Mono" w:eastAsia="Roboto Mono" w:hAnsi="Roboto Mono"/>
              </w:rPr>
              <m:t>α</m:t>
            </m:r>
          </m:den>
        </m:f>
        <m:r>
          <w:rPr>
            <w:rFonts w:ascii="Roboto Mono" w:cs="Roboto Mono" w:eastAsia="Roboto Mono" w:hAnsi="Roboto Mono"/>
          </w:rPr>
          <m:t xml:space="preserve"> при </m:t>
        </m:r>
        <m:r>
          <w:rPr>
            <w:rFonts w:ascii="Roboto Mono" w:cs="Roboto Mono" w:eastAsia="Roboto Mono" w:hAnsi="Roboto Mono"/>
          </w:rPr>
          <m:t>α</m:t>
        </m:r>
        <m:r>
          <w:rPr>
            <w:rFonts w:ascii="Roboto Mono" w:cs="Roboto Mono" w:eastAsia="Roboto Mono" w:hAnsi="Roboto Mono"/>
          </w:rPr>
          <m:t xml:space="preserve">&lt;x≤β 0 при x&gt;β 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m:oMath>
        <m:r>
          <w:rPr>
            <w:rFonts w:ascii="Roboto Mono" w:cs="Roboto Mono" w:eastAsia="Roboto Mono" w:hAnsi="Roboto Mono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={0 при x</m:t>
        </m:r>
        <m:r>
          <w:rPr>
            <w:rFonts w:ascii="Roboto Mono" w:cs="Roboto Mono" w:eastAsia="Roboto Mono" w:hAnsi="Roboto Mono"/>
          </w:rPr>
          <m:t>≤</m:t>
        </m:r>
        <m:r>
          <w:rPr>
            <w:rFonts w:ascii="Roboto Mono" w:cs="Roboto Mono" w:eastAsia="Roboto Mono" w:hAnsi="Roboto Mono"/>
          </w:rPr>
          <m:t>α</m:t>
        </m:r>
        <m:r>
          <w:rPr>
            <w:rFonts w:ascii="Roboto Mono" w:cs="Roboto Mono" w:eastAsia="Roboto Mono" w:hAnsi="Roboto Mono"/>
          </w:rPr>
          <m:t xml:space="preserve"> 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x-</m:t>
            </m:r>
            <m:r>
              <w:rPr>
                <w:rFonts w:ascii="Roboto Mono" w:cs="Roboto Mono" w:eastAsia="Roboto Mono" w:hAnsi="Roboto Mono"/>
              </w:rPr>
              <m:t>α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β-</m:t>
            </m:r>
            <m:r>
              <w:rPr>
                <w:rFonts w:ascii="Roboto Mono" w:cs="Roboto Mono" w:eastAsia="Roboto Mono" w:hAnsi="Roboto Mono"/>
              </w:rPr>
              <m:t>α</m:t>
            </m:r>
          </m:den>
        </m:f>
        <m:r>
          <w:rPr>
            <w:rFonts w:ascii="Roboto Mono" w:cs="Roboto Mono" w:eastAsia="Roboto Mono" w:hAnsi="Roboto Mono"/>
          </w:rPr>
          <m:t xml:space="preserve"> при </m:t>
        </m:r>
        <m:r>
          <w:rPr>
            <w:rFonts w:ascii="Roboto Mono" w:cs="Roboto Mono" w:eastAsia="Roboto Mono" w:hAnsi="Roboto Mono"/>
          </w:rPr>
          <m:t>α</m:t>
        </m:r>
        <m:r>
          <w:rPr>
            <w:rFonts w:ascii="Roboto Mono" w:cs="Roboto Mono" w:eastAsia="Roboto Mono" w:hAnsi="Roboto Mono"/>
          </w:rPr>
          <m:t xml:space="preserve">&lt;x≤β 1 при x&gt;β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M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r>
              <w:rPr>
                <w:rFonts w:ascii="Roboto Mono" w:cs="Roboto Mono" w:eastAsia="Roboto Mono" w:hAnsi="Roboto Mono"/>
              </w:rPr>
              <m:t xml:space="preserve">α+</m:t>
            </m:r>
            <m:r>
              <w:rPr>
                <w:rFonts w:ascii="Roboto Mono" w:cs="Roboto Mono" w:eastAsia="Roboto Mono" w:hAnsi="Roboto Mono"/>
              </w:rPr>
              <m:t>β</m:t>
            </m:r>
          </m:num>
          <m:den>
            <m:r>
              <w:rPr>
                <w:rFonts w:ascii="Roboto Mono" w:cs="Roboto Mono" w:eastAsia="Roboto Mono" w:hAnsi="Roboto Mono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D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</m:t>
        </m:r>
        <m:f>
          <m:fPr>
            <m:ctrlPr>
              <w:rPr>
                <w:rFonts w:ascii="Roboto Mono" w:cs="Roboto Mono" w:eastAsia="Roboto Mono" w:hAnsi="Roboto Mono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</w:rPr>
                </m:ctrlPr>
              </m:sSupPr>
              <m:e>
                <m:r>
                  <w:rPr>
                    <w:rFonts w:ascii="Roboto Mono" w:cs="Roboto Mono" w:eastAsia="Roboto Mono" w:hAnsi="Roboto Mono"/>
                  </w:rPr>
                  <m:t xml:space="preserve">(β-α)</m:t>
                </m:r>
              </m:e>
              <m:sup>
                <m:r>
                  <w:rPr>
                    <w:rFonts w:ascii="Roboto Mono" w:cs="Roboto Mono" w:eastAsia="Roboto Mono" w:hAnsi="Roboto Mono"/>
                  </w:rPr>
                  <m:t xml:space="preserve">2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2. Показательное распределение.</w:t>
      </w:r>
    </w:p>
    <w:p w:rsidR="00000000" w:rsidDel="00000000" w:rsidP="00000000" w:rsidRDefault="00000000" w:rsidRPr="00000000" w14:paraId="0000001F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НСВ X, принимающая неотрицательные значения, имеет показательное распределение, если ее дифференциальная функция имеет вид</w:t>
      </w:r>
    </w:p>
    <w:p w:rsidR="00000000" w:rsidDel="00000000" w:rsidP="00000000" w:rsidRDefault="00000000" w:rsidRPr="00000000" w14:paraId="00000020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={</m:t>
        </m:r>
        <m:r>
          <w:rPr>
            <w:rFonts w:ascii="Roboto Mono" w:cs="Roboto Mono" w:eastAsia="Roboto Mono" w:hAnsi="Roboto Mono"/>
          </w:rPr>
          <m:t>λ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ⅇ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-λx</m:t>
            </m:r>
          </m:sup>
        </m:sSup>
        <m:r>
          <w:rPr>
            <w:rFonts w:ascii="Roboto Mono" w:cs="Roboto Mono" w:eastAsia="Roboto Mono" w:hAnsi="Roboto Mono"/>
          </w:rPr>
          <m:t xml:space="preserve"> при x ≥0 0 при x&lt;0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vertAlign w:val="subscript"/>
        </w:rPr>
        <w:drawing>
          <wp:inline distB="0" distT="0" distL="114300" distR="114300">
            <wp:extent cx="991870" cy="1981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9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Roboto Mono" w:cs="Roboto Mono" w:eastAsia="Roboto Mono" w:hAnsi="Roboto Mono"/>
        </w:rPr>
      </w:pPr>
      <m:oMath>
        <m:r>
          <w:rPr>
            <w:rFonts w:ascii="Roboto Mono" w:cs="Roboto Mono" w:eastAsia="Roboto Mono" w:hAnsi="Roboto Mono"/>
          </w:rPr>
          <m:t xml:space="preserve">F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</w:rPr>
            </m:ctrlPr>
          </m:d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</w:rPr>
          <m:t xml:space="preserve">={1-</m:t>
        </m:r>
        <m:sSup>
          <m:sSupPr>
            <m:ctrlPr>
              <w:rPr>
                <w:rFonts w:ascii="Roboto Mono" w:cs="Roboto Mono" w:eastAsia="Roboto Mono" w:hAnsi="Roboto Mono"/>
              </w:rPr>
            </m:ctrlPr>
          </m:sSupPr>
          <m:e>
            <m:r>
              <w:rPr>
                <w:rFonts w:ascii="Roboto Mono" w:cs="Roboto Mono" w:eastAsia="Roboto Mono" w:hAnsi="Roboto Mono"/>
              </w:rPr>
              <m:t xml:space="preserve">ⅇ</m:t>
            </m:r>
          </m:e>
          <m:sup>
            <m:r>
              <w:rPr>
                <w:rFonts w:ascii="Roboto Mono" w:cs="Roboto Mono" w:eastAsia="Roboto Mono" w:hAnsi="Roboto Mono"/>
              </w:rPr>
              <m:t xml:space="preserve">-λx</m:t>
            </m:r>
          </m:sup>
        </m:sSup>
        <m:r>
          <w:rPr>
            <w:rFonts w:ascii="Roboto Mono" w:cs="Roboto Mono" w:eastAsia="Roboto Mono" w:hAnsi="Roboto Mono"/>
          </w:rPr>
          <m:t xml:space="preserve"> при x ≥0 0 при x&lt;0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vertAlign w:val="subscript"/>
        </w:rPr>
        <w:drawing>
          <wp:inline distB="0" distT="0" distL="114300" distR="114300">
            <wp:extent cx="716280" cy="3879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8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vertAlign w:val="subscript"/>
        </w:rPr>
        <w:drawing>
          <wp:inline distB="0" distT="0" distL="114300" distR="114300">
            <wp:extent cx="733425" cy="3879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spacing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3. Нормальный закон распределения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right="14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Играет исключительную роль в теории вероятностей. Это наиболее часто встречающийся закон распределения, главной особенностью которого - то, что он является предельным законом, к которому, при определенных условиях, приближаются другие законы распределения.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right="14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Дифференциальная функция нормального закона имее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 вид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right="14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vertAlign w:val="subscript"/>
        </w:rPr>
        <w:drawing>
          <wp:inline distB="0" distT="0" distL="114300" distR="114300">
            <wp:extent cx="1159725" cy="43489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725" cy="43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708.6614173228347" w:right="575.0787401574809" w:header="566.9291338582677" w:footer="566.9291338582677"/>
      <w:cols w:equalWidth="0" w:num="2">
        <w:col w:space="720" w:w="4950.88"/>
        <w:col w:space="0" w:w="4950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