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 Mono" w:cs="Roboto Mono" w:eastAsia="Roboto Mono" w:hAnsi="Roboto Mono"/>
          <w:b w:val="1"/>
          <w:sz w:val="22"/>
          <w:szCs w:val="22"/>
        </w:rPr>
        <w:sectPr>
          <w:pgSz w:h="16840" w:w="11900" w:orient="portrait"/>
          <w:pgMar w:bottom="1134" w:top="283.46456692913387" w:left="425.1968503937008" w:right="850" w:header="708" w:footer="708"/>
          <w:pgNumType w:start="1"/>
          <w:cols w:equalWidth="0" w:num="1">
            <w:col w:space="0" w:w="10630.3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20. Квантили, квартили, перцентили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Квантили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вариационного ряда – это варианты, занимающие определенное место в ранжированной совокупности.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-ый перцентиль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вариационного ряда – это значение признака, слева от которого лежит P% вариантов ряда. Позиция P -го перцентиля задается как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 + 1) P /100, где n – число вариантов ряда.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Перцентиль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это значение признака в определенной позиции ранжированного ряда, мера относительной позиции варианта в ряду.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Квартили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– квантили, которые делят вариационный ряд на четыре равные части первый квартиль, второй квартиль, третий квартиль четвертый квартиль (обозначаются Q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, Q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, Q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vertAlign w:val="subscript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, Q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vertAlign w:val="subscript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Первый квартиль (25-й перцентиль) = это значение признака в вариационном ряду, слева от которого лежит ¼  (или 25%) всех вариантов.</w:t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Второй квартиль (50-й перцентиль). Он называется </w:t>
      </w:r>
      <w:r w:rsidDel="00000000" w:rsidR="00000000" w:rsidRPr="00000000">
        <w:rPr>
          <w:rFonts w:ascii="Roboto Mono" w:cs="Roboto Mono" w:eastAsia="Roboto Mono" w:hAnsi="Roboto Mono"/>
          <w:i w:val="1"/>
          <w:sz w:val="22"/>
          <w:szCs w:val="22"/>
          <w:rtl w:val="0"/>
        </w:rPr>
        <w:t xml:space="preserve">медианой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и обозначается </w:t>
      </w:r>
      <w:r w:rsidDel="00000000" w:rsidR="00000000" w:rsidRPr="00000000">
        <w:rPr>
          <w:rFonts w:ascii="Roboto Mono" w:cs="Roboto Mono" w:eastAsia="Roboto Mono" w:hAnsi="Roboto Mono"/>
          <w:i w:val="1"/>
          <w:sz w:val="22"/>
          <w:szCs w:val="22"/>
          <w:rtl w:val="0"/>
        </w:rPr>
        <w:t xml:space="preserve">Ме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Медиана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– значение признака ряда, относительно которого вариационный ряд делится на две равные по числу вариантов части. Это – 50-й перцентиль.</w:t>
      </w:r>
    </w:p>
    <w:p w:rsidR="00000000" w:rsidDel="00000000" w:rsidP="00000000" w:rsidRDefault="00000000" w:rsidRPr="00000000" w14:paraId="00000012">
      <w:pPr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Третий квартиль – это точка, слева от которой находится ¾ или 75% вариантов ряда.</w:t>
      </w:r>
    </w:p>
    <w:p w:rsidR="00000000" w:rsidDel="00000000" w:rsidP="00000000" w:rsidRDefault="00000000" w:rsidRPr="00000000" w14:paraId="00000014">
      <w:pPr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 Mono" w:cs="Roboto Mono" w:eastAsia="Roboto Mono" w:hAnsi="Roboto Mono"/>
          <w:color w:val="999999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25-й перцентиль называют нижним квартилем, 50-й перцентиль (медиану) – средним квартилем, 75-й перцентиль – верхним квартилем.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Децили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– квантили, которые делят вариационной ряд на десять равный частей (10, 20, … , 90 перцентили.)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</w:rPr>
        <w:drawing>
          <wp:inline distB="114300" distT="114300" distL="114300" distR="114300">
            <wp:extent cx="3512818" cy="161546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818" cy="161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Мода</w:t>
      </w: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это значение признака, наиболее часто встречающееся в вариационном ряду. Обозначается Мо.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Для интервального вариационного ряда: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сначала определить модальный интервал (по максимальной частоте),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затем — значение модальной величины признака по формуле:</w:t>
      </w:r>
    </w:p>
    <w:p w:rsidR="00000000" w:rsidDel="00000000" w:rsidP="00000000" w:rsidRDefault="00000000" w:rsidRPr="00000000" w14:paraId="00000020">
      <w:pPr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2741524" cy="3810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524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где: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355600" cy="2159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— значение моды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215900" cy="1778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— нижняя граница модального интервала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— величина интервала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279400" cy="254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— частота модального интервала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495300" cy="254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— частота интервала, предшествующего модальному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520700" cy="2540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— частота интервала, следующего за модальным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Общие формулы для квантилей: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Рассчитать номер квантиля: 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1228725" cy="40005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Если ряд интервальный, то рассчитать значение квантиля по формуле: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2038350" cy="590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где: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295275" cy="1905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– квантиль,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304800" cy="200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– номер квантиля,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j– порядковый номер квантиля,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381000" cy="2095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- сумма всех частот (количество элементов в совокупности),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200025" cy="17145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– размерность квантиля (на сколько частей эти квантили делят совокупность),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266700" cy="20955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- нижняя граница квантильного интервала,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228600" cy="2000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– ширина квантильного интервала,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419100" cy="200025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- накопленная частота предквантильного интервала,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276225" cy="2000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- частота квантильного интервала.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Медиана для интервального вариационного ряда: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24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О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пределяется номер медианы по формуле: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495125" cy="340906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125" cy="340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, полученное значение округляется до целого большего числа.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Затем по накопленной частоте определяется интервал, в который входит элемент с таким номером,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Затем — значение медианы по формуле: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1601663" cy="554422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1663" cy="554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где: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24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289891" cy="190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891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— искомая медиана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215900" cy="1778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— нижняя граница интервала, который содержит медиану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— ширина интервала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355600" cy="2540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— сумма частот или число членов ряда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520700" cy="2159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vertAlign w:val="subscript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- накопленная частота интервала, предшествующего медианному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240" w:before="0" w:beforeAutospacing="0" w:lineRule="auto"/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279400" cy="2540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— частота медианного интервала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Медиана для дискретного вариационного ряда: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Сначала </w:t>
      </w:r>
      <w:r w:rsidDel="00000000" w:rsidR="00000000" w:rsidRPr="00000000">
        <w:rPr>
          <w:rFonts w:ascii="Roboto Mono" w:cs="Roboto Mono" w:eastAsia="Roboto Mono" w:hAnsi="Roboto Mono"/>
          <w:i w:val="1"/>
          <w:sz w:val="22"/>
          <w:szCs w:val="22"/>
          <w:rtl w:val="0"/>
        </w:rPr>
        <w:t xml:space="preserve">порядковый номер медианы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по формуле: 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</w:rPr>
        <w:drawing>
          <wp:inline distB="114300" distT="114300" distL="114300" distR="114300">
            <wp:extent cx="483814" cy="333118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14" cy="333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Затем определяют, какое значение признака обладает накопленной частотой, равной номеру медианы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Если ряд содержит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четное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число элементов, то медиана будет равна средней из двух значений признака, находящихся в середине.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7" w:right="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Если ряд содержит нечетное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число элементов, определяют, какое значение варианта обладает накопленной частотой, равной номеру медианы.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Примеры: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Определить 25-й, 50-й и 90-й перцентили вариационном ряду.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*тут должен быть какой-то ряд, но в лекции его нет, а решение есть :)*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? ? ? ? 13 14 ? ? ? ? ? 15 15 ? ? ? ? ? ? ? ? ? 19 21 ? ?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Всего 26 значений (n = 26)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Определяем 25-й перцентиль.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1) Найти его позицию в вариационном ряду: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(n + 1) P /100 = (26 + 1) 25 /100 = (27) (0,25) =6,75.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Эта позиция находится между шестым и седьмым вариантами.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Шестой по порядку вариант в ранжированном ряду равен 13, седьмой – 14.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Значение перцентиля находится в точке, которая делит расстояние между 13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и 14 в соотношении 0,75 к 1, расстояние от 13 до 25-го перцентиля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составляет 0,75 от длины отрезка между 13 и 14.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Итак, 25-й перцентиль равен 13,75.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Найдем 50 перцентиль.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1) Найти значение варианта, соответствующего позиции: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(n + 1) P /100 = (26 + 1) 50 /100 = (27) (0,5) =13,5.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Просмотрим ранжированные варианты.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Видим, что значение 13-го по порядку варианта равно 15.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Значение 14-го по порядку варианта также равно 15.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Отсюда 50-й перцентиль равен 15.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Определяем 90-й перцентиль.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Определяем 90-й перцентиль как значение варианта, соответствующего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позиции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(n + 1) P /100 = (26 + 1) 90 /100 = (27) (0,9) =24,3.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Значение 24-го варианта равно 19, а 25-го равно 21, следовательно,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расстояние от 19 до 90-го перцентиля составляет 0,3 от длины отрезка между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19 и 21 (длина отрезка равна 2). Поэтому 90-й перцентиль равен 19,6.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Верхний квартиль – это точка, соответствующая позиции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(26 + 1) 75 /100 = (27) (0,75) =20,65. Его значение равно 16,65.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Шесть значений равно 14. Значение признака, равное 14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встречается наиболее часто. Следовательно мода равна 14.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По данным таблицы вычислить медиану.</w:t>
      </w:r>
    </w:p>
    <w:p w:rsidR="00000000" w:rsidDel="00000000" w:rsidP="00000000" w:rsidRDefault="00000000" w:rsidRPr="00000000" w14:paraId="0000009C">
      <w:pPr>
        <w:ind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2"/>
          <w:szCs w:val="22"/>
          <w:rtl w:val="0"/>
        </w:rPr>
        <w:t xml:space="preserve">Сумма денег, израсходованные на покупки товаров в отделе верхней одежды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Таблица</w:t>
      </w:r>
    </w:p>
    <w:tbl>
      <w:tblPr>
        <w:tblStyle w:val="Table1"/>
        <w:tblW w:w="43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500"/>
        <w:gridCol w:w="500"/>
        <w:gridCol w:w="500"/>
        <w:gridCol w:w="500"/>
        <w:gridCol w:w="540"/>
        <w:gridCol w:w="600"/>
        <w:tblGridChange w:id="0">
          <w:tblGrid>
            <w:gridCol w:w="1200"/>
            <w:gridCol w:w="500"/>
            <w:gridCol w:w="500"/>
            <w:gridCol w:w="500"/>
            <w:gridCol w:w="500"/>
            <w:gridCol w:w="540"/>
            <w:gridCol w:w="60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0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Интервалы расходов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100-300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300-500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500-700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700-900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900-1100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1100-1300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Число покупателей m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38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13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Доля покупателей ν</w:t>
            </w: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0.163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0.207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0.272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0.168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0.120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ind w:firstLine="0"/>
              <w:rPr>
                <w:rFonts w:ascii="Roboto Mono" w:cs="Roboto Mono" w:eastAsia="Roboto Mono" w:hAnsi="Roboto Mono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2"/>
                <w:szCs w:val="22"/>
                <w:rtl w:val="0"/>
              </w:rPr>
              <w:t xml:space="preserve">0.070</w:t>
            </w:r>
          </w:p>
        </w:tc>
      </w:tr>
    </w:tbl>
    <w:p w:rsidR="00000000" w:rsidDel="00000000" w:rsidP="00000000" w:rsidRDefault="00000000" w:rsidRPr="00000000" w14:paraId="000000B5">
      <w:pPr>
        <w:ind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Решение:</w:t>
      </w:r>
    </w:p>
    <w:p w:rsidR="00000000" w:rsidDel="00000000" w:rsidP="00000000" w:rsidRDefault="00000000" w:rsidRPr="00000000" w14:paraId="000000B7">
      <w:pPr>
        <w:ind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Ме = 500 + 200•((0,5•184 -68)/50) = 596.</w:t>
      </w:r>
    </w:p>
    <w:p w:rsidR="00000000" w:rsidDel="00000000" w:rsidP="00000000" w:rsidRDefault="00000000" w:rsidRPr="00000000" w14:paraId="000000B8">
      <w:pPr>
        <w:ind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По данным таблицы найти моду.</w:t>
      </w:r>
    </w:p>
    <w:p w:rsidR="00000000" w:rsidDel="00000000" w:rsidP="00000000" w:rsidRDefault="00000000" w:rsidRPr="00000000" w14:paraId="000000BA">
      <w:pPr>
        <w:ind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Решение: </w:t>
      </w:r>
    </w:p>
    <w:p w:rsidR="00000000" w:rsidDel="00000000" w:rsidP="00000000" w:rsidRDefault="00000000" w:rsidRPr="00000000" w14:paraId="000000BB">
      <w:pPr>
        <w:ind w:left="0"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Мо = 500 + 200•((50 - 38)/((50 -38) + (50 - 32)) = 577,42.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0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Вместо частот при вычислении квантилей и моды можно использовать частости.</w:t>
      </w:r>
    </w:p>
    <w:p w:rsidR="00000000" w:rsidDel="00000000" w:rsidP="00000000" w:rsidRDefault="00000000" w:rsidRPr="00000000" w14:paraId="000000BE">
      <w:pPr>
        <w:ind w:hanging="72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1134" w:top="283.46456692913387" w:left="425.1968503937008" w:right="850" w:header="708" w:footer="708"/>
      <w:cols w:equalWidth="0" w:num="2">
        <w:col w:space="720" w:w="4955.14"/>
        <w:col w:space="0" w:w="4955.1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7.png"/><Relationship Id="rId21" Type="http://schemas.openxmlformats.org/officeDocument/2006/relationships/image" Target="media/image21.png"/><Relationship Id="rId24" Type="http://schemas.openxmlformats.org/officeDocument/2006/relationships/image" Target="media/image1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17.png"/><Relationship Id="rId25" Type="http://schemas.openxmlformats.org/officeDocument/2006/relationships/image" Target="media/image12.png"/><Relationship Id="rId28" Type="http://schemas.openxmlformats.org/officeDocument/2006/relationships/image" Target="media/image1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22.png"/><Relationship Id="rId7" Type="http://schemas.openxmlformats.org/officeDocument/2006/relationships/image" Target="media/image5.png"/><Relationship Id="rId8" Type="http://schemas.openxmlformats.org/officeDocument/2006/relationships/image" Target="media/image15.png"/><Relationship Id="rId30" Type="http://schemas.openxmlformats.org/officeDocument/2006/relationships/image" Target="media/image23.png"/><Relationship Id="rId11" Type="http://schemas.openxmlformats.org/officeDocument/2006/relationships/image" Target="media/image13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5" Type="http://schemas.openxmlformats.org/officeDocument/2006/relationships/image" Target="media/image20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19" Type="http://schemas.openxmlformats.org/officeDocument/2006/relationships/image" Target="media/image19.png"/><Relationship Id="rId18" Type="http://schemas.openxmlformats.org/officeDocument/2006/relationships/image" Target="media/image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