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7. Генеральная и выборочная совокупности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 Mono" w:cs="Roboto Mono" w:eastAsia="Roboto Mono" w:hAnsi="Roboto Mono"/>
          <w:i w:val="1"/>
          <w:sz w:val="22"/>
          <w:szCs w:val="22"/>
        </w:rPr>
        <w:sectPr>
          <w:pgSz w:h="16838" w:w="11906" w:orient="portrait"/>
          <w:pgMar w:bottom="1134" w:top="566.9291338582677" w:left="850.3937007874016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Генеральной совокупностью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называется совокупность объектов или наблюдений, все элементы которой подлежат изучению при статистическом анализе.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 математической статистике генеральная совокупность часто понимается как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совокупность всех мыслимых наблюдений, которые могли быть произведены при выполнении данного комплекса условий.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Понятие генеральной совокупности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аналогично понятию случайной величины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(закону распределения вероятностей), так как обе они полностью определяются заданным комплексом условий. Так как понятия генеральной совокупности и совокупности всех значений случайной величины связаны с испытаниями (наблюдениями) в неизменных условиях, то в дальнейшем эти понятия не будут различаться.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Понятие генеральной совокупности несколько шире понятия случайной величины, так как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случайная величина может быть результатом нескольких испытаний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Генеральная совокупность может быть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конечной или бесконечной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Число объектов (наблюдений) в генеральной совокупности называется ее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объемом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Изучение всего набора элементов генеральной совокупности часто оказывается невозможным, в таких случаях рассматривают некоторую часть объема.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Часть объектов генеральной совокупности, используемая для исследования, называется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выборочной совокупностью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или выборкой.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i w:val="1"/>
          <w:color w:val="2e75b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i w:val="1"/>
          <w:color w:val="2e75b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999999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99999"/>
          <w:sz w:val="22"/>
          <w:szCs w:val="22"/>
          <w:rtl w:val="0"/>
        </w:rPr>
        <w:t xml:space="preserve">Пример.</w:t>
      </w:r>
      <w:r w:rsidDel="00000000" w:rsidR="00000000" w:rsidRPr="00000000">
        <w:rPr>
          <w:rFonts w:ascii="Roboto Mono" w:cs="Roboto Mono" w:eastAsia="Roboto Mono" w:hAnsi="Roboto Mono"/>
          <w:color w:val="999999"/>
          <w:sz w:val="22"/>
          <w:szCs w:val="22"/>
          <w:rtl w:val="0"/>
        </w:rPr>
        <w:t xml:space="preserve"> Число единиц товара N, произведенного фирмой в течение года, есть конечная генеральная совокупность. Для исследования качества продукции на практике рассматривается выборка, состоящая из п единиц товара. Признаком, или случайной величиной, может быть число единиц товара, удовлетворяющих сертификатным требованиям.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Сущность выборочного метода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в математической статистике заключается в том, чтобы по определенной части генеральной совокупности (выборке) судить о ее свойствах в целом.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Выборочный метод является единственно возможным в случае бесконечной генеральной совокупности или когда исследование связано с уничтожением (гибелью) наблюдаемых объектов (</w:t>
      </w:r>
      <w:r w:rsidDel="00000000" w:rsidR="00000000" w:rsidRPr="00000000">
        <w:rPr>
          <w:rFonts w:ascii="Roboto Mono" w:cs="Roboto Mono" w:eastAsia="Roboto Mono" w:hAnsi="Roboto Mono"/>
          <w:color w:val="999999"/>
          <w:sz w:val="22"/>
          <w:szCs w:val="22"/>
          <w:rtl w:val="0"/>
        </w:rPr>
        <w:t xml:space="preserve">например, исследование предельных режимов приборов, исследование действия вирусов на подопытных животных и т.д.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). Для того чтобы по выборке можно было адекватно судить о случайной величине, она должна быть представительной(репрезентативной).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Репрезентативность выборки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обеспечивается случайностью отбора ее элементов, так как все элементы генеральной совокупности должны иметь одинаковую вероятность попадания в выборку.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Имеются два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способа образования выборки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1)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повторная выборка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, когда каждый элемент, случайно отобранный и исследованный, возвращается в общую совокупность и может быть отобран повторно;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2)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бесповторная выборка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, когда отобранный элемент не возвращается в общую совокупность.</w:t>
      </w:r>
    </w:p>
    <w:p w:rsidR="00000000" w:rsidDel="00000000" w:rsidP="00000000" w:rsidRDefault="00000000" w:rsidRPr="00000000" w14:paraId="0000002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566.9291338582677" w:left="850.3937007874016" w:right="850" w:header="708" w:footer="708"/>
      <w:cols w:equalWidth="0" w:num="2">
        <w:col w:space="720" w:w="4742.54"/>
        <w:col w:space="0" w:w="4742.5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