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11. Численные методы решения систем дифференциальных уравнений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  <w:sectPr>
          <w:pgSz w:h="16838" w:w="11906" w:orient="portrait"/>
          <w:pgMar w:bottom="1134" w:top="566.9291338582677" w:left="850.3937007874016" w:right="850" w:header="708" w:footer="708"/>
          <w:pgNumType w:start="1"/>
        </w:sect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Системой дифференциальных уравнений называется система вида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1771650" cy="1885950"/>
            <wp:effectExtent b="0" l="0" r="0" t="0"/>
            <wp:docPr descr="http://www.toehelp.ru/theory/informat/l18image001.png" id="1" name="image1.png"/>
            <a:graphic>
              <a:graphicData uri="http://schemas.openxmlformats.org/drawingml/2006/picture">
                <pic:pic>
                  <pic:nvPicPr>
                    <pic:cNvPr descr="http://www.toehelp.ru/theory/informat/l18image00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где x - независимый аргумент,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- зависимая функция, 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</w:rPr>
        <w:drawing>
          <wp:inline distB="0" distT="0" distL="0" distR="0">
            <wp:extent cx="400050" cy="228600"/>
            <wp:effectExtent b="0" l="0" r="0" t="0"/>
            <wp:docPr descr="http://www.toehelp.ru/theory/informat/l18image002.png" id="3" name="image2.png"/>
            <a:graphic>
              <a:graphicData uri="http://schemas.openxmlformats.org/drawingml/2006/picture">
                <pic:pic>
                  <pic:nvPicPr>
                    <pic:cNvPr descr="http://www.toehelp.ru/theory/informat/l18image00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subscript"/>
          <w:rtl w:val="0"/>
        </w:rPr>
        <w:t xml:space="preserve">x=x0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=y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subscript"/>
          <w:rtl w:val="0"/>
        </w:rPr>
        <w:t xml:space="preserve">i0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- начальные условия.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Численные методы решения систем дифференциальных уравнений.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280" w:line="240" w:lineRule="auto"/>
        <w:ind w:left="3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Метод Эйлера.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+1=y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+hf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 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..y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400050" cy="228600"/>
            <wp:effectExtent b="0" l="0" r="0" t="0"/>
            <wp:docPr descr="http://www.toehelp.ru/theory/informat/l18image002.png" id="2" name="image2.png"/>
            <a:graphic>
              <a:graphicData uri="http://schemas.openxmlformats.org/drawingml/2006/picture">
                <pic:pic>
                  <pic:nvPicPr>
                    <pic:cNvPr descr="http://www.toehelp.ru/theory/informat/l18image00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 - номер шага.</w:t>
      </w:r>
    </w:p>
    <w:p w:rsidR="00000000" w:rsidDel="00000000" w:rsidP="00000000" w:rsidRDefault="00000000" w:rsidRPr="00000000" w14:paraId="0000000D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j+1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280" w:line="240" w:lineRule="auto"/>
        <w:ind w:left="3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Модифицированный метод Эйлера.</w:t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=h*fi(xj,y1j..ynj)</w:t>
      </w:r>
    </w:p>
    <w:p w:rsidR="00000000" w:rsidDel="00000000" w:rsidP="00000000" w:rsidRDefault="00000000" w:rsidRPr="00000000" w14:paraId="00000010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=h*f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+h,y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..y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ij+1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+(k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)/2</w:t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j+1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+h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36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36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36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80" w:before="280" w:line="240" w:lineRule="auto"/>
        <w:ind w:left="3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Метод Рунге-Кутта четвертого порядка.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highlight w:val="white"/>
          <w:rtl w:val="0"/>
        </w:rPr>
        <w:t xml:space="preserve">Суть метода Рунге-Кутты в пошаговом вычислении значений решения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highlight w:val="white"/>
          <w:rtl w:val="0"/>
        </w:rPr>
        <w:t xml:space="preserve">y=y(x)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highlight w:val="white"/>
          <w:rtl w:val="0"/>
        </w:rPr>
        <w:t xml:space="preserve"> дифференциального уравнения вида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highlight w:val="white"/>
          <w:rtl w:val="0"/>
        </w:rPr>
        <w:t xml:space="preserve">y’=f(x, y)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highlight w:val="white"/>
          <w:rtl w:val="0"/>
        </w:rPr>
        <w:t xml:space="preserve"> с начальным условием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highlight w:val="white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highlight w:val="white"/>
          <w:rtl w:val="0"/>
        </w:rPr>
        <w:t xml:space="preserve">;y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=h*f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..y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=h*f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+h/2,y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/2,..,y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/2)</w:t>
      </w:r>
    </w:p>
    <w:p w:rsidR="00000000" w:rsidDel="00000000" w:rsidP="00000000" w:rsidRDefault="00000000" w:rsidRPr="00000000" w14:paraId="0000001A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=h*f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+h/2,y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/2,..,y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/2)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=h*f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+h,y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,..,ynj+k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ij+1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+(k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+2k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+2k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)/6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j+1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+h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Функции y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(x), при подстановке которой система уравнений обращается в тождество, называется решением системой дифференциальных уравнений.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566.9291338582677" w:left="850.3937007874016" w:right="850" w:header="708" w:footer="708"/>
      <w:cols w:equalWidth="0" w:num="2">
        <w:col w:space="720" w:w="4742.54"/>
        <w:col w:space="0" w:w="4742.5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