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Mobile phones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Almost everyone now has a mobile phone. Most of us can not imagine a day without a gadget. With the help of the phone, a modern person supports social communications, works, has fun, and so on.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Nowadays, the phone is not just a device to call. It is a device that simplifies and fills our daily life. With the help of a modern phone, we can listen to music, watch movies, read books, make purchases, answer mail, make and share photos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chat to our friends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and so on. Moreover, using the phone by clicking on a couple of buttons, you can access any knowledge of the world. Thanks to the Internet, people can quickly and easily search for any information.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 the other hand, gadgets were so deeply integrated into our lives that a lot of people became addicted to them. Many people prefer online communication, losing a lot of the charms of live communication. Children play games on their phones, instead of going out for a walk with friends. Moreover, gadgets reduce your attentiveness. Many accidents are known to have occurred through the fault of the driver, who was distracted by his phone.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believe that a mobile phone is necessary for modern man. However, everyone should be aware of how competently he uses 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