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Лабораторная работа 5-10б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По контрольному кейсу  "Пример ССП для контент-маркетинга" создать модель ССП в скачанном ПО BSCDesigner, создать файл-отчет (со скриншотами) о ходе создания модели, оба файла загрузить в Moodle для проверки.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Как использовать ССП в интернет-маркетинге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проекта: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19600" cy="25431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Список целей, включенных ССП: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914900" cy="35718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210050" cy="12382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968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карты стратегии: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905137" cy="38909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137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213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276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Создание обзорного отчета: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52863" cy="38881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88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898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Обзор: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435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