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</w:t>
        <w:tab/>
        <w:t xml:space="preserve">Создать пользователя со своей фамилией с правами администратора.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53000" cy="1752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14900" cy="31146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4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</w:t>
        <w:tab/>
        <w:t xml:space="preserve">Пользователям, созданным ранее назначить пароль с ограничением срока действия. Определить время предупреждения об истечении действия пароля.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43363" cy="279869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79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814638" cy="34082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408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Отсюда видно, что пароль запросится за 14 дней до его истечения.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56543" cy="36147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54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Аналогично для остальных пользователей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</w:t>
        <w:tab/>
        <w:t xml:space="preserve">Создать текст для пользователей при входе в систему.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85944" cy="38719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944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</w:t>
        <w:tab/>
        <w:t xml:space="preserve">Запретить некоторым пользователям вход в систему.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62313" cy="32546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25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группы “Пользователи” запрещен локальный вход в систему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</w:t>
        <w:tab/>
        <w:t xml:space="preserve">Запретить некоторым пользователям Завершение работы Windows.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83486" cy="3062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486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пользователей группы “Тестовая группа” - ufit-2 - запрещено завершение работы.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</w:t>
        <w:tab/>
        <w:t xml:space="preserve">Настроить и проверить работу аудита выполняемых действий.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28963" cy="378649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786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