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Основные признаки присутствия на компьютере вредоносных программ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получение практических навыков по выявлению вредоносных программ на локальном компьютере под управлением Microsoft Windows XP.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Изучение настроек браузера (Internet Explorer)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19438" cy="35640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56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67138" cy="270332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70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34827" cy="384333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827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14775" cy="4343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59425" cy="37099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42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95663" cy="374098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74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63070" cy="38338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07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572563" cy="17764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63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05175" cy="1876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29250" cy="36480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391150" cy="3676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29250" cy="3733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34025" cy="373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76875" cy="3638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