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Правильный многоугольник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Построить правильный n-угольник, количество вершин которого вводится через пользовательский интерфейс.  Также через пользовательский интерфейс вводится длина одной стороны многоугольника.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428875" cy="99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171700" cy="77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Кол-во углов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Длина сторон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Декартова координата вершин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Декартова координата вершин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Координата центра по 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Координата центра по 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Счетчик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Радиус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const pi=3.14;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var n, a, i :integer;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R, x0, y0, x, y :real;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n:= StrtoInt(Edit1.Text);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a:= StrtoInt(Edit2.Text);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x0 := Image1.Width div 2;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y0 := Image1.Height div 2;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R := a / (2*sin(180/n));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With Image1.Canvas do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Brush.Color:=clWhite;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FillRect(0,0, Image1.Width, Image1.Height);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pen.Color:=clBlack;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MoveTo(Image1.Width div 2, 0);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LineTo (Image1.Width div 2, Image1.Height);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MoveTo(0, Image1.Height div 2);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LineTo (Image1.Width, Image1.Height div 2);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pen.Color:=clBlue;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MoveTo(round(x0+R), round(y0));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for i:=0 to n do begin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x := x0+R*cos(2*pi*i/n);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y := y0+R*sin(2*pi*i/n);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LineTo(round (x), round (y));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end;                     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762500" cy="477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