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 Mono" w:cs="Roboto Mono" w:eastAsia="Roboto Mono" w:hAnsi="Roboto Mono"/>
        </w:rPr>
      </w:pPr>
      <w:bookmarkStart w:colFirst="0" w:colLast="0" w:name="_x1u8dszbp5qc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Scilab 6.0.2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Scilab — это система компьютерной математики, которая предназначена для выполнения инженерных и научных вычислений.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gridCol w:w="4605"/>
        <w:tblGridChange w:id="0">
          <w:tblGrid>
            <w:gridCol w:w="5340"/>
            <w:gridCol w:w="460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</w:rPr>
              <w:drawing>
                <wp:inline distB="114300" distT="114300" distL="114300" distR="114300">
                  <wp:extent cx="3167063" cy="213853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3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063" cy="21385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Меню / Главное меню.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Панель инструментов.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Рабочая область / Командное окно.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Командная строка.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Обозреватель файлов.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Обозреватель переменных.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Журнал команд.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Переменные не описываются, а создаются путем присвоения им начального значения.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имя_переменной = значение_выражения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команда не содержит знака присваивания, то по умолчанию вычисленное значение присваивается специальной системной переменной 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ans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310"/>
        <w:tblGridChange w:id="0">
          <w:tblGrid>
            <w:gridCol w:w="4500"/>
            <w:gridCol w:w="531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Функции, используемые в Scilab, можно разделить на два класса: встроенные и определенные пользователем.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yellow"/>
                <w:rtl w:val="0"/>
              </w:rPr>
              <w:t xml:space="preserve">function [выходные параметры]=имя_функции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yellow"/>
                <w:rtl w:val="0"/>
              </w:rPr>
              <w:t xml:space="preserve">(входные параметры)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yello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yellow"/>
                <w:rtl w:val="0"/>
              </w:rPr>
              <w:t xml:space="preserve">тело функции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yellow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highlight w:val="yellow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yellow"/>
                <w:rtl w:val="0"/>
              </w:rPr>
              <w:t xml:space="preserve">[выходные параметры]=...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yellow"/>
                <w:rtl w:val="0"/>
              </w:rPr>
              <w:t xml:space="preserve">endfunction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 общем виде обращение к функции в Scilab имеет вид:</w:t>
            </w:r>
          </w:p>
          <w:p w:rsidR="00000000" w:rsidDel="00000000" w:rsidP="00000000" w:rsidRDefault="00000000" w:rsidRPr="00000000" w14:paraId="0000001D">
            <w:pPr>
              <w:spacing w:after="160" w:line="240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highlight w:val="yellow"/>
                <w:rtl w:val="0"/>
              </w:rPr>
              <w:t xml:space="preserve">имя_переменной = имя_функции(переменная1 [,переменная2, ...]) 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, где</w:t>
            </w:r>
          </w:p>
          <w:p w:rsidR="00000000" w:rsidDel="00000000" w:rsidP="00000000" w:rsidRDefault="00000000" w:rsidRPr="00000000" w14:paraId="0000001E">
            <w:pPr>
              <w:spacing w:after="160" w:line="240" w:lineRule="auto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имя_переменной — переменная, в которую будут записаны результаты работы функции;</w:t>
            </w:r>
          </w:p>
          <w:p w:rsidR="00000000" w:rsidDel="00000000" w:rsidP="00000000" w:rsidRDefault="00000000" w:rsidRPr="00000000" w14:paraId="0000001F">
            <w:pPr>
              <w:spacing w:after="160" w:line="240" w:lineRule="auto"/>
              <w:jc w:val="both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имя_функции — имя встроенной или ранее созданной пользователем функции;</w:t>
            </w:r>
          </w:p>
          <w:p w:rsidR="00000000" w:rsidDel="00000000" w:rsidP="00000000" w:rsidRDefault="00000000" w:rsidRPr="00000000" w14:paraId="00000020">
            <w:pPr>
              <w:spacing w:after="16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переменная1, переменная2, ... — список аргументов функции.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