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№10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Создание отчетов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Создание отчетов в AllFusion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4098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724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975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064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00613" cy="367953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7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267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987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33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187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1917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56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00400" cy="3848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Что такое Report Template Builder?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Строитель шаблонов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Как запустить Report Template Builder?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Запустить Report Template Builder можно с помощью кнопки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75178" cy="170409"/>
            <wp:effectExtent b="0" l="0" r="0" t="0"/>
            <wp:docPr descr="007" id="2" name="image11.png"/>
            <a:graphic>
              <a:graphicData uri="http://schemas.openxmlformats.org/drawingml/2006/picture">
                <pic:pic>
                  <pic:nvPicPr>
                    <pic:cNvPr descr="007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178" cy="17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на стандартной панели инструментов или через меню Tools/Report Builder/Report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Как просмотреть список имеющихся шаблонов?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меню Report Template Builder показан полный список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Как создать новый шаблон отчета в Report Template Builder?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Tools/Report Builder/Report Builder/New…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Как ввести имя автора и логотип фирмы в шаблон?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секции Graphycal логотип, в секции Model выбрать автора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6. Как запустить генерацию отчета на основе шаблона?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Нажать на кнопку черной стрелки в меню Report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7. Как в шаблоне включить возможность выбора конкретных диаграмм пользователем при генерации отчета?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Отредактировать свойства секции Diagram добавленной в шаблон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8. В какие форматы можно сгенерировать отчет на основе шаблона Report Template Builder?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638300" cy="9715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9. Какими средствами для построения отчетов располагает AllFusion PM?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Начиная с версии 4.0 AllFusion PM включает построитель шаблонов отчетов Report Template Builder. Report Template Builder – общий для AllFusion Process Modeler и AllFusion ERwin Data Modeler генератор шаблонов отчетов. Report Template Builder позволяет однократно разработать шаблон отчета, который впоследствии будет доступен для использования в любых моделях для генерации отчетов в любом из форматов: HTML, RTF, TXT, PDF.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