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Созданной модели информационных потоков в виде диаграмм Workflow (IDEF3)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Изучить методы построения модели процессов (информационных потоков) в виде диаграмм Workflow (IDEF3)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Задания: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1. Декомпозируйте работу «Сборка настольных компьютеров» на четыре работы в нотации IDEF3.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Для единицы работы 1 задайте имя работы «Подготовка компонентов» и определение «Подготавливаются все компоненты компьютера согласно спецификации заказа».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Задайте свойства работы в соответствии с табл. 6.1.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2. Добавьте на диаграмму еще 3 работы. Задайте имена работ: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г) «Установка материнской платы и винчестера»;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д) «Установка модема»;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е) «Установка дисковода CD-ROM»;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ж) «Установка флоппи- дисковода»;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з) «Инсталляция операционной системы»;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и) «Инсталляция дополнительного программного обеспечения».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3. Создайте объект ссылки. Внесите имя объекта внешней ссылки «Компоненты». Свяжите стрелкой объект ссылки и работу «Подготовка компонент».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4. Свяжите стрелкой работы «Подготовка компонентов» (выход) и «Установка материнской платы и винчестера» Измените стиль стрелки на Object Flow.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5. Добавьте на диаграмму два перекрестка типа «асинхронное ИЛИ» (J1 и J2) и свяжите работы с перекрестками следующим образом: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к) выход работы «Установка материнской платы и винчестера» с входом перекрестка J1;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л) выход перекрестка J1 со входами работ «Установка модема», «Установка дисковода CD-ROM» и «Установка флоппи- дисковода»;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м) выходы работ «Установка модема», «Установка дисковода CD-ROM» и «Установка флоппи- дисковода» со входами перекрестка J2;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н) выход перекрестка J2 со входом работы «Инсталляция операционной системы»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6. Создайте объект ссылки. Внесите имя объекта внешней ссылки «Программное обеспечение». Свяжите линиями объект ссылки с работами «Инсталляция операционной системы» и «Инсталляция дополнительного программного обеспечения».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7. Создайте два перекрестка типа «исключающего ИЛИ» (J3 и J4) и свяжите их с работами следующим образом: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о) выход работы «Инсталляция операционной системы» с входом перекрестка J3;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п) выход перекрестка J3 со входом работы «Инсталляция дополнительного программного обеспечения» и входом перекрестка J4;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р) выход работы «Инсталляция дополнительного программного обеспечения» со входом перекрестка J4;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с) для выхода перекрестка J4 создать граничную выходную стрелку.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8. В результате формирования IDEF3 диаграммы должна получиться диаграмма, представленная на рис. 6.14.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9. Поясните преподавателю назначение диаграммы IDEF3, её элементов и корректность применения переключателей для моделирования последовательности работ.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10. Создайте диаграмму сценария на основе диаграммы IDEF3 «Сборка настольных компьютеров». В результате должен получиться сценарий, аналогичный приведенному на рис. 6.15.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</w:rPr>
        <w:drawing>
          <wp:inline distB="114300" distT="114300" distL="114300" distR="114300">
            <wp:extent cx="5734050" cy="421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</w:rPr>
        <w:drawing>
          <wp:inline distB="114300" distT="114300" distL="114300" distR="114300">
            <wp:extent cx="3267075" cy="3200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</w:rPr>
        <w:drawing>
          <wp:inline distB="114300" distT="114300" distL="114300" distR="114300">
            <wp:extent cx="4076700" cy="43338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</w:rPr>
        <w:drawing>
          <wp:inline distB="114300" distT="114300" distL="114300" distR="114300">
            <wp:extent cx="4210050" cy="44767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</w:rPr>
        <w:drawing>
          <wp:inline distB="114300" distT="114300" distL="114300" distR="114300">
            <wp:extent cx="5734050" cy="4140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</w:rPr>
        <w:drawing>
          <wp:inline distB="114300" distT="114300" distL="114300" distR="114300">
            <wp:extent cx="3295650" cy="23907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Вопросы для самоподготовки: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1. Какое назначение имеют диаграммы IDEF3?</w:t>
      </w:r>
    </w:p>
    <w:p w:rsidR="00000000" w:rsidDel="00000000" w:rsidP="00000000" w:rsidRDefault="00000000" w:rsidRPr="00000000" w14:paraId="00000039">
      <w:pPr>
        <w:ind w:left="0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IDEF3 подходит для описания логики взаимодействия информационных потоков, называется также workflow diagramming – методологией моделирования, использующая графическое описание информационных потоков, взаимоотношений между процессами обработки информации и объектов, являющихся частью этих процессов. Диаграммы Workflow могут быть использованы в моделировании бизнес-процессов для анализа завершенности процедур обработки информации. С их помощью можно описывать сценарии действий сотрудников организации.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2. Какое назначение имеют единицы работ на диаграмме IDEF3?</w:t>
      </w:r>
    </w:p>
    <w:p w:rsidR="00000000" w:rsidDel="00000000" w:rsidP="00000000" w:rsidRDefault="00000000" w:rsidRPr="00000000" w14:paraId="0000003D">
      <w:pPr>
        <w:ind w:left="0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Единицы работы − Unit of Work (UOW). UOW, также называемые работами (activity), являются центральными компонентами модели. В IDEF3 работы изображаются прямоугольниками с прямыми углами и имеют имя, выраженное отглагольным существительным, обозначающим процесс действия, одиночным или в составе фразы, и номер (идентификатор); другое имя существительное в составе той же фразы обычно отображает основной выход (результат) работы (например, «Изготовление изделия»). Часто имя существительное в имени работы меняется в процессе моделирования, поскольку модель может уточняться и редактироваться. Идентификатор работы присваивается при создании и не меняется никогда. Даже если работа будет удалена, ее идентификатор не будет вновь использоваться для других работ. Обычно номер работы состоит из номера родительской работы и порядкового номера на текущей диаграмме.</w:t>
      </w:r>
    </w:p>
    <w:p w:rsidR="00000000" w:rsidDel="00000000" w:rsidP="00000000" w:rsidRDefault="00000000" w:rsidRPr="00000000" w14:paraId="0000003E">
      <w:pPr>
        <w:ind w:left="0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Работа в IDEF3 требует более подробного описания, чем работа в IDEF0. Каждая UOW должна иметь ассоциированный документ, который включает текстовое описание компонентов работы: объектов (Objects) и фактов (Facts), связанных с работой, ограничений (Constraints), накладываемых на работу, и дополнительное описание работы (Description). Эта информация заносится во вкладку UOW диалога Activity Properties.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3. Какие типы стрелок используются на диаграммах IDEF3?</w:t>
      </w:r>
    </w:p>
    <w:p w:rsidR="00000000" w:rsidDel="00000000" w:rsidP="00000000" w:rsidRDefault="00000000" w:rsidRPr="00000000" w14:paraId="00000042">
      <w:pPr>
        <w:ind w:left="0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В </w:t>
      </w: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highlight w:val="white"/>
          <w:rtl w:val="0"/>
        </w:rPr>
        <w:t xml:space="preserve">IDEF3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 различают три типа стрелок, изображающих связи, стиль которых устанавливается во вкладке </w:t>
      </w: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highlight w:val="white"/>
          <w:rtl w:val="0"/>
        </w:rPr>
        <w:t xml:space="preserve">Style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 диалога </w:t>
      </w: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highlight w:val="white"/>
          <w:rtl w:val="0"/>
        </w:rPr>
        <w:t xml:space="preserve">Arrow Properties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 (пункт контекстного меню </w:t>
      </w: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highlight w:val="white"/>
          <w:rtl w:val="0"/>
        </w:rPr>
        <w:t xml:space="preserve">Style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43">
      <w:pPr>
        <w:ind w:left="0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Старшая стрелка (Precedence)– сплошная линия, связывающая единицы работ (UOW). Рисуется слева направо или сверху вниз. Показывает, что работа-источник должна закончиться прежде, чем работа-цель начнется.</w:t>
      </w:r>
    </w:p>
    <w:p w:rsidR="00000000" w:rsidDel="00000000" w:rsidP="00000000" w:rsidRDefault="00000000" w:rsidRPr="00000000" w14:paraId="00000044">
      <w:pPr>
        <w:ind w:left="0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Стрелка отношения (Relational Link) – пунктирная линия, использующаяся для изображения связей между единицами работ (UOW), а также между единицами работ и объектами ссылок.</w:t>
      </w:r>
    </w:p>
    <w:p w:rsidR="00000000" w:rsidDel="00000000" w:rsidP="00000000" w:rsidRDefault="00000000" w:rsidRPr="00000000" w14:paraId="00000045">
      <w:pPr>
        <w:ind w:left="0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Потоки объектов (Object Flow) – стрелка с двумя наконечниками, применяется для описания того факта, что объект используется в двух или более единицах работы, например, когда объект порождается в одной работе и используется в другой.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4. Какие типы перекрестков используются на диаграммах IDEF3?</w:t>
      </w:r>
    </w:p>
    <w:p w:rsidR="00000000" w:rsidDel="00000000" w:rsidP="00000000" w:rsidRDefault="00000000" w:rsidRPr="00000000" w14:paraId="00000049">
      <w:pPr>
        <w:ind w:left="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работы. Различают перекрестки для слияния (</w:t>
      </w: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highlight w:val="white"/>
          <w:rtl w:val="0"/>
        </w:rPr>
        <w:t xml:space="preserve">Fan-in Junction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) и разветвления (</w:t>
      </w: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highlight w:val="white"/>
          <w:rtl w:val="0"/>
        </w:rPr>
        <w:t xml:space="preserve">Fan-out Junction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) стрелок.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5. Какое имеет назначение перекресток асинхронное «И»?</w:t>
      </w:r>
    </w:p>
    <w:p w:rsidR="00000000" w:rsidDel="00000000" w:rsidP="00000000" w:rsidRDefault="00000000" w:rsidRPr="00000000" w14:paraId="0000004C">
      <w:pPr>
        <w:spacing w:line="319.20000000000005" w:lineRule="auto"/>
        <w:ind w:left="0" w:firstLine="0"/>
        <w:jc w:val="left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Все предшествующие процессы должны быть завершены, Все следующие процессы должны быть запущены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6. Какое имеет назначение перекресток синхронное «И»?</w:t>
      </w:r>
    </w:p>
    <w:p w:rsidR="00000000" w:rsidDel="00000000" w:rsidP="00000000" w:rsidRDefault="00000000" w:rsidRPr="00000000" w14:paraId="0000004F">
      <w:pPr>
        <w:spacing w:line="319.20000000000005" w:lineRule="auto"/>
        <w:ind w:left="0" w:firstLine="0"/>
        <w:jc w:val="left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Все предшествующие процессы завершены одновременно, Все следующие процессы запускаются одновременно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7. Какое имеет назначение перекресток асинхронное «ИЛИ»?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19.20000000000005" w:lineRule="auto"/>
        <w:ind w:left="40" w:firstLine="0"/>
        <w:jc w:val="left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Один или несколько предшествующих процессов должны быть завершены, один или несколько следующих процессов должны быть запущены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8. Какое имеет назначение перекресток синхронное «ИЛИ»?</w:t>
      </w:r>
    </w:p>
    <w:p w:rsidR="00000000" w:rsidDel="00000000" w:rsidP="00000000" w:rsidRDefault="00000000" w:rsidRPr="00000000" w14:paraId="00000055">
      <w:pPr>
        <w:spacing w:line="319.20000000000005" w:lineRule="auto"/>
        <w:ind w:left="40" w:firstLine="0"/>
        <w:jc w:val="left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Один или несколько предшествующих процессов завершены одновременно, один или несколько следующих процессов запускаются одновременно</w:t>
      </w:r>
    </w:p>
    <w:p w:rsidR="00000000" w:rsidDel="00000000" w:rsidP="00000000" w:rsidRDefault="00000000" w:rsidRPr="00000000" w14:paraId="00000056">
      <w:pPr>
        <w:spacing w:line="319.20000000000005" w:lineRule="auto"/>
        <w:ind w:left="40" w:firstLine="0"/>
        <w:jc w:val="left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9. Какое имеет назначение перекресток исключающее «ИЛИ»?</w:t>
      </w:r>
    </w:p>
    <w:p w:rsidR="00000000" w:rsidDel="00000000" w:rsidP="00000000" w:rsidRDefault="00000000" w:rsidRPr="00000000" w14:paraId="00000058">
      <w:pPr>
        <w:spacing w:line="319.20000000000005" w:lineRule="auto"/>
        <w:ind w:left="40" w:firstLine="0"/>
        <w:jc w:val="left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Только один предшествующий процесс завершен, только один следующий процесс запускается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10. Какие правила использования перекрестков необходимо соблюдать, чтобы избежать конфликтов на диаграммах IDEF3?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Каждому перекрестку для слияния должен предшествовать перекресток для разветвления.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Перекресток для слияния «И» не может следовать за перекрестком для разветвления типа синхронного или асинхронного «ИЛИ».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Перекресток для слияния «И» не может следовать за перекрестком для разветвления типа исключающего «ИЛИ».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Перекресток для слияния типа исключающего «ИЛИ» не может следовать за перекрестком для разветвления типа «И».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Перекресток, имеющий одну стрелку на одной стороне, должен иметь более одной стрелки на другой.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11. Какие бывают стили объектов ссылок на диаграммах IDEF3?</w:t>
      </w:r>
    </w:p>
    <w:p w:rsidR="00000000" w:rsidDel="00000000" w:rsidP="00000000" w:rsidRDefault="00000000" w:rsidRPr="00000000" w14:paraId="00000062">
      <w:pPr>
        <w:ind w:left="0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Безусловные, синхронные и асинхронные.</w:t>
      </w:r>
    </w:p>
    <w:p w:rsidR="00000000" w:rsidDel="00000000" w:rsidP="00000000" w:rsidRDefault="00000000" w:rsidRPr="00000000" w14:paraId="00000063">
      <w:pPr>
        <w:ind w:left="0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12. Для чего используются сценарии диаграмм IDEF3?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Для документирования каждой функции.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