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Создание организационных диаграмм и диаграмм Swim Lane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Изучить методы построения многоуровневой модели организационных диаграмм.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1. Сформируйте словарь изображений. Файлы .bmp можно найти в папке \Program Files\ComputerAssociates\Erwin 4.0\Icons\ или подготовить самостоятельно с помощью графического редактора.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391025" cy="3067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2. Сформируйте словарь групп ролей. Словарь, приведенный на рис. 7.3, желательно дополнить и видоизменить.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622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3. Сформируйте словарь ролей. Словарь, приведенный на рис. 7.4, необходимо расширить.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6043558" cy="17668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558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4. Сформируйте словарь ресурсов. Словарь, приведенный на рис. 7.5, желательно дополнить и видоизменить.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6302512" cy="121443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512" cy="12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5. Построить организационную структуру предприятия.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533900" cy="43529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401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6. Построить диаграммы Swim Lane для отображения распределения ролей при сборке компьютеров.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411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7. Продемонстрировать результаты создания моделей преподавателю.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Вопросы для самоподготовки: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Какие словари используются для построения организационных диаграмм?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Словарь изображений (bitmap), словарь ресурсов, словарь ролей, словарь групп ролей.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Для чего применяется словарь Role Group Dictionary?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Словарь Role Group Dictionary позволяет создать и определить свойства групп ролей. Группы ролей могут использоваться как на организационных диаграммах, так и на диаграммах Swim Lane. В качестве значения группы ролей может быть название предприятия, отдела, цеха или название региона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Для чего применяется словарь Role Dictionary?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Словарь Role Dictionary позволяет создать и определить свойства ролей. Ролью может быть должность или позиция конкретного исполнителя. Каждой роли может соответствовать одна или несколько групп ролей.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Какие имеются особенности формирования словаря Role Dictionary при необходимости построения многоуровневой организационной диаграммы предприятия?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sz w:val="28"/>
          <w:szCs w:val="2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Возможность выбрать несколько групп ролей.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Для чего применяется словарь Resource Dictionary?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Словарь ресурсов позволяет создать ресурс и связать его с комбинацией «группа ролей/роль». Ресурсом для роли может быть конкретный исполнитель.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Для чего применяются диаграммы Swim Lane?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highlight w:val="white"/>
          <w:rtl w:val="0"/>
        </w:rPr>
        <w:t xml:space="preserve">Диаграмма Swim Lane является разновидностью диаграммы IDEF3, позволяющей явно описать роли и ответственности исполнителей в конкретной технологической операции. Эта диаграмма разделена на горизонтальные полосы, с каждой полосой может быть связана роль или UDP типа Text List. Полоса может содержать объекты диаграммы IDEF3 (UOW, перекрестки и объекты ссылок), относящиеся к соответствующей роли.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