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№9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Создание модели TO-BE (реинжиниринг бизнес-процессов)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Изучить методы реинжиниринг бизнес-процессов при построении модели TO - BE (Как должно быть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73405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17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95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1111" l="0" r="0" t="120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289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1455" l="0" r="0" t="126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765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0476" l="0" r="0" t="126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57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0311" l="0" r="0" t="127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10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0401" l="0" r="0" t="125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Вопросы для самоподготовки: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1. С какой целью проводится реинжиниринг бизнес-процессов?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Для определения наилучшего способа перевода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существующего бизнес-процесса в оптимальный.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По каким формальным признакам может проводиться реинжиниринг бизнес-процессов?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Отсутствие выходов или управлений у работ, отсутствие обратных связей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По каким неформальным признакам может проводиться реинжиниринг бизнес-процессов?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 основе знаний предметной области.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