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bookmarkStart w:colFirst="0" w:colLast="0" w:name="_heading=h.vzpqrm5ampgd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Изучение программных средств защиты информации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00"/>
        <w:jc w:val="both"/>
        <w:rPr>
          <w:rFonts w:ascii="Roboto Mono" w:cs="Roboto Mono" w:eastAsia="Roboto Mono" w:hAnsi="Roboto Mono"/>
        </w:rPr>
      </w:pPr>
      <w:bookmarkStart w:colFirst="0" w:colLast="0" w:name="_heading=h.p65lbtwtfufg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-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освоение программных средств защиты информации PGP, предназначенных  для: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jc w:val="both"/>
        <w:rPr>
          <w:rFonts w:ascii="Roboto Mono" w:cs="Roboto Mono" w:eastAsia="Roboto Mono" w:hAnsi="Roboto Mono"/>
        </w:rPr>
      </w:pPr>
      <w:bookmarkStart w:colFirst="0" w:colLast="0" w:name="_heading=h.p65lbtwtfufg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шифрования конфиденциальных информационных ресурсов;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both"/>
        <w:rPr>
          <w:rFonts w:ascii="Roboto Mono" w:cs="Roboto Mono" w:eastAsia="Roboto Mono" w:hAnsi="Roboto Mono"/>
        </w:rPr>
      </w:pPr>
      <w:bookmarkStart w:colFirst="0" w:colLast="0" w:name="_heading=h.p65lbtwtfufg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обеспечения целостности информационных ресурсов с помощью механизма;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00"/>
        <w:jc w:val="both"/>
        <w:rPr>
          <w:rFonts w:ascii="Roboto Mono" w:cs="Roboto Mono" w:eastAsia="Roboto Mono" w:hAnsi="Roboto Mono"/>
        </w:rPr>
      </w:pPr>
      <w:bookmarkStart w:colFirst="0" w:colLast="0" w:name="_heading=h.p65lbtwtfufg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электронной цифровой подписи;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00"/>
        <w:jc w:val="both"/>
        <w:rPr>
          <w:rFonts w:ascii="Roboto Mono" w:cs="Roboto Mono" w:eastAsia="Roboto Mono" w:hAnsi="Roboto Mono"/>
        </w:rPr>
      </w:pPr>
      <w:bookmarkStart w:colFirst="0" w:colLast="0" w:name="_heading=h.p65lbtwtfufg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надежного уничтожения остаточной конфиденциальной информации;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00"/>
        <w:jc w:val="both"/>
        <w:rPr>
          <w:rFonts w:ascii="Roboto Mono" w:cs="Roboto Mono" w:eastAsia="Roboto Mono" w:hAnsi="Roboto Mono"/>
        </w:rPr>
      </w:pPr>
      <w:bookmarkStart w:colFirst="0" w:colLast="0" w:name="_heading=h.p65lbtwtfufg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скрытия присутствия в компьютерной системе конфиденциальной   информации с помощью виртуального диска.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bookmarkStart w:colFirst="0" w:colLast="0" w:name="_heading=h.cik39irq85n9" w:id="3"/>
      <w:bookmarkEnd w:id="3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bookmarkStart w:colFirst="0" w:colLast="0" w:name="_heading=h.evnhkdoxu7po" w:id="4"/>
      <w:bookmarkEnd w:id="4"/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343477" cy="195289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5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5940425" cy="39655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4601217" cy="2172003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7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5940425" cy="4037965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4610743" cy="3610479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10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5430008" cy="121937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4972744" cy="2495898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5940425" cy="246189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5087060" cy="2219635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4648849" cy="3915321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1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4544059" cy="2067213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4515480" cy="3181794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8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5496692" cy="3553321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5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5940425" cy="4909820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5334744" cy="2572109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5410955" cy="5020376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20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3896269" cy="1019317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1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Какие компоненты включает программа PGP?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PGP Desktop состоит из следующих компонентов: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080" w:hanging="360"/>
        <w:rPr>
          <w:rFonts w:ascii="Roboto Mono" w:cs="Roboto Mono" w:eastAsia="Roboto Mono" w:hAnsi="Roboto Mono"/>
          <w:i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PGP Keys - используется для создания и хранения вашей ключевой пары и открытых ключей других пользователей; 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080" w:hanging="360"/>
        <w:rPr>
          <w:rFonts w:ascii="Roboto Mono" w:cs="Roboto Mono" w:eastAsia="Roboto Mono" w:hAnsi="Roboto Mono"/>
          <w:i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PGP Messaging - используется для контроля за электронной почтой, трафиком между клиентом и почтовым сервером, чтобы обеспечить безопасную передачу/получение электронных писем;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080" w:hanging="360"/>
        <w:rPr>
          <w:rFonts w:ascii="Roboto Mono" w:cs="Roboto Mono" w:eastAsia="Roboto Mono" w:hAnsi="Roboto Mono"/>
          <w:i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PGP Zip - создает и шифрует архивы, также при создании архива может использоваться сжатие;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080" w:hanging="360"/>
        <w:rPr>
          <w:rFonts w:ascii="Roboto Mono" w:cs="Roboto Mono" w:eastAsia="Roboto Mono" w:hAnsi="Roboto Mono"/>
          <w:i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PGP Whole Disk Encryption - шифровании всего диска, каждый сектор шифруется с использованием симметричного ключа. Шифруются все файлы, в том числе файлы операционной системы, файлы приложений, файлы данных, файлы подкачки, свободного пространства и временные файлы.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080" w:hanging="360"/>
        <w:rPr>
          <w:rFonts w:ascii="Roboto Mono" w:cs="Roboto Mono" w:eastAsia="Roboto Mono" w:hAnsi="Roboto Mono"/>
          <w:i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PGP Virtual Disk - это создание зашифрованной области, на любом диске, подключенном к компьютеру. PGP VD отображается как ещё один диск, хотя и располагается на одном из физических дисков.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080" w:hanging="360"/>
        <w:rPr>
          <w:rFonts w:ascii="Roboto Mono" w:cs="Roboto Mono" w:eastAsia="Roboto Mono" w:hAnsi="Roboto Mono"/>
          <w:i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PGP NetShare - обеспечивает прозрачное шифрование файлов общего пользования;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080" w:hanging="360"/>
        <w:rPr>
          <w:rFonts w:ascii="Roboto Mono" w:cs="Roboto Mono" w:eastAsia="Roboto Mono" w:hAnsi="Roboto Mono"/>
          <w:i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PGP Shredder - уничтожитель документов. После уничтожения документов посредством PGP Shredder их невозможно восстановить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Какие алгоритмы шифрования используются в программе PGP?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Алгоритм симметричного шифрования AES-256 и ХЭШ-функция SHA-1.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Каким образом достигается надежное уничтожение остаточной конфиденциальной информации в PGP?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PGP Shredder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Реакция программы на нарушение целостности подписанного документа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Программа блокируется.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Длина ключевой пары.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От 1024 до 4096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22" Type="http://schemas.openxmlformats.org/officeDocument/2006/relationships/image" Target="media/image13.png"/><Relationship Id="rId10" Type="http://schemas.openxmlformats.org/officeDocument/2006/relationships/image" Target="media/image5.png"/><Relationship Id="rId21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7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/185XUlNHFBMbB8rFUOc+pQUAw==">AMUW2mXfMtPqhcg/pwUmQ9FlWizus2Rvmmv5E8KIgbXCRgZaUO8PRG+2y6q+JPs1KfFPz83GEQBH/rJbd+4qvwp7nSNlDJNStmcuiTGRioe2BFeHKDhtosHeVKBBuIY+ZS4z9e6/wigfH1zFJfEgpE9GWrhaCJZqMP5OpoK89XRkod3JW7vAJszpYeBo8hpVQklvIHnupgoCVPW9FkCrnuz/tSqzxAKo6lSaJP/qy0ysNORDKWXqMweY+/aKjK1x+4aEvJMU7107aZJ+qCn2VOsxTDuw4MBZF2s9GhkvxNxqamrKAp/k6cSkAKQEwVTDoxOyzMKVWZ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2019-12-22T17:39:00Z</dcterms:created>
  <dc:creator>Mozart Arthur</dc:creator>
</cp:coreProperties>
</file>