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3D Reconstruction: Scaling, Rotation and Dimension Verification</w:t>
      </w:r>
    </w:p>
    <w:p>
      <w:pPr>
        <w:jc w:val="center"/>
      </w:pPr>
      <w:r>
        <w:t>COLMAP point cloud — assignment results</w:t>
      </w:r>
    </w:p>
    <w:p>
      <w:pPr>
        <w:pStyle w:val="Heading1"/>
      </w:pPr>
      <w:r>
        <w:t>1. Reference object and input</w:t>
      </w:r>
    </w:p>
    <w:p>
      <w:r>
        <w:t>The reference object is the framed picture in images/1.jpg. Its known outer dimensions are 17.5 cm wide and 23.0 cm high. The input reconstruction is D:\CV5570\CV5570_3D_Reconstruction_Assignment\Set 2\dense\0\fused.ply, containing 1,455,681 points.</w:t>
      </w:r>
    </w:p>
    <w:p>
      <w:r>
        <w:t>Chosen width axis: Y; chosen height axis: X.</w:t>
      </w:r>
    </w:p>
    <w:p>
      <w:r>
        <w:t>Calculated uniform scale: 5.1835198967 cm per original PLY unit.</w:t>
      </w:r>
    </w:p>
    <w:p>
      <w:pPr>
        <w:pStyle w:val="Heading1"/>
      </w:pPr>
      <w:r>
        <w:t>2. Transformation matrices</w:t>
      </w:r>
    </w:p>
    <w:p>
      <w:r>
        <w:t>Scaling matrix S (4 × 4):</w:t>
      </w:r>
    </w:p>
    <w:p>
      <w:r>
        <w:t>[[5.1835199 0.        0.        0.       ]</w:t>
        <w:br/>
        <w:t xml:space="preserve"> [0.        5.1835199 0.        0.       ]</w:t>
        <w:br/>
        <w:t xml:space="preserve"> [0.        0.        5.1835199 0.       ]</w:t>
        <w:br/>
        <w:t xml:space="preserve"> [0.        0.        0.        1.       ]]</w:t>
      </w:r>
    </w:p>
    <w:p>
      <w:r>
        <w:t>Rotation matrix Rx(45°) (4 × 4):</w:t>
      </w:r>
    </w:p>
    <w:p>
      <w:r>
        <w:t>[[ 1.          0.          0.          0.        ]</w:t>
        <w:br/>
        <w:t xml:space="preserve"> [ 0.          0.70710678 -0.70710678  0.        ]</w:t>
        <w:br/>
        <w:t xml:space="preserve"> [ 0.          0.70710678  0.70710678  0.        ]</w:t>
        <w:br/>
        <w:t xml:space="preserve"> [ 0.          0.          0.          1.        ]]</w:t>
      </w:r>
    </w:p>
    <w:p>
      <w:r>
        <w:t>Combined homogeneous transformation T = Rx @ S:</w:t>
      </w:r>
    </w:p>
    <w:p>
      <w:r>
        <w:t>[[ 5.1835198967  0.            0.            0.          ]</w:t>
        <w:br/>
        <w:t xml:space="preserve"> [ 0.            3.6653020694 -3.6653020694  0.          ]</w:t>
        <w:br/>
        <w:t xml:space="preserve"> [ 0.            3.6653020694  3.6653020694  0.          ]</w:t>
        <w:br/>
        <w:t xml:space="preserve"> [ 0.            0.            0.            1.          ]]</w:t>
      </w:r>
    </w:p>
    <w:p>
      <w:r>
        <w:t>Using column vectors, p′ = T p. Uniform scaling is applied first, followed by a 45° rotation about the X-axis around the origin. Rotation preserves Euclidean distances.</w:t>
      </w:r>
    </w:p>
    <w:p>
      <w:pPr>
        <w:pStyle w:val="Heading1"/>
      </w:pPr>
      <w:r>
        <w:t>3. Dimension verification (±5% tolerance)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Dimension</w:t>
            </w:r>
          </w:p>
        </w:tc>
        <w:tc>
          <w:tcPr>
            <w:tcW w:type="dxa" w:w="1728"/>
          </w:tcPr>
          <w:p>
            <w:r>
              <w:t>Actual (cm)</w:t>
            </w:r>
          </w:p>
        </w:tc>
        <w:tc>
          <w:tcPr>
            <w:tcW w:type="dxa" w:w="1728"/>
          </w:tcPr>
          <w:p>
            <w:r>
              <w:t>Reconstructed (cm)</w:t>
            </w:r>
          </w:p>
        </w:tc>
        <w:tc>
          <w:tcPr>
            <w:tcW w:type="dxa" w:w="1728"/>
          </w:tcPr>
          <w:p>
            <w:r>
              <w:t>Abs. error (cm)</w:t>
            </w:r>
          </w:p>
        </w:tc>
        <w:tc>
          <w:tcPr>
            <w:tcW w:type="dxa" w:w="1728"/>
          </w:tcPr>
          <w:p>
            <w:r>
              <w:t>Error (%)</w:t>
            </w:r>
          </w:p>
        </w:tc>
        <w:tc>
          <w:tcPr>
            <w:tcW w:type="dxa" w:w="1728"/>
          </w:tcPr>
          <w:p>
            <w:r>
              <w:t>Result</w:t>
            </w:r>
          </w:p>
        </w:tc>
      </w:tr>
      <w:tr>
        <w:tc>
          <w:tcPr>
            <w:tcW w:type="dxa" w:w="1728"/>
          </w:tcPr>
          <w:p>
            <w:r>
              <w:t>Width</w:t>
            </w:r>
          </w:p>
        </w:tc>
        <w:tc>
          <w:tcPr>
            <w:tcW w:type="dxa" w:w="1728"/>
          </w:tcPr>
          <w:p>
            <w:r>
              <w:t>17.500</w:t>
            </w:r>
          </w:p>
        </w:tc>
        <w:tc>
          <w:tcPr>
            <w:tcW w:type="dxa" w:w="1728"/>
          </w:tcPr>
          <w:p>
            <w:r>
              <w:t>18.024</w:t>
            </w:r>
          </w:p>
        </w:tc>
        <w:tc>
          <w:tcPr>
            <w:tcW w:type="dxa" w:w="1728"/>
          </w:tcPr>
          <w:p>
            <w:r>
              <w:t>0.524</w:t>
            </w:r>
          </w:p>
        </w:tc>
        <w:tc>
          <w:tcPr>
            <w:tcW w:type="dxa" w:w="1728"/>
          </w:tcPr>
          <w:p>
            <w:r>
              <w:t>2.99%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Height</w:t>
            </w:r>
          </w:p>
        </w:tc>
        <w:tc>
          <w:tcPr>
            <w:tcW w:type="dxa" w:w="1728"/>
          </w:tcPr>
          <w:p>
            <w:r>
              <w:t>23.000</w:t>
            </w:r>
          </w:p>
        </w:tc>
        <w:tc>
          <w:tcPr>
            <w:tcW w:type="dxa" w:w="1728"/>
          </w:tcPr>
          <w:p>
            <w:r>
              <w:t>22.582</w:t>
            </w:r>
          </w:p>
        </w:tc>
        <w:tc>
          <w:tcPr>
            <w:tcW w:type="dxa" w:w="1728"/>
          </w:tcPr>
          <w:p>
            <w:r>
              <w:t>0.418</w:t>
            </w:r>
          </w:p>
        </w:tc>
        <w:tc>
          <w:tcPr>
            <w:tcW w:type="dxa" w:w="1728"/>
          </w:tcPr>
          <w:p>
            <w:r>
              <w:t>1.82%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r>
        <w:t>Overall tolerance result: PASS (both dimensions must be within ±5%). The scale is a single uniform least-squares fit to both dimensions; errors are reported honestly and are not forced to meet the tolerance.</w:t>
      </w:r>
    </w:p>
    <w:p>
      <w:pPr>
        <w:pStyle w:val="Heading1"/>
      </w:pPr>
      <w:r>
        <w:t>4. Visual comparison</w:t>
      </w:r>
    </w:p>
    <w:p>
      <w:r>
        <w:drawing>
          <wp:inline xmlns:a="http://schemas.openxmlformats.org/drawingml/2006/main" xmlns:pic="http://schemas.openxmlformats.org/drawingml/2006/picture">
            <wp:extent cx="6400800" cy="26394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th_height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39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original photograph, original reconstructed point cloud, and scaled point cloud with the measured width/height errors and ±5% tolerance status.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