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0A4" w:rsidRDefault="00F30EF2" w:rsidP="00F30EF2">
      <w:pPr>
        <w:jc w:val="center"/>
        <w:rPr>
          <w:b/>
          <w:bCs/>
          <w:u w:val="single"/>
        </w:rPr>
      </w:pPr>
      <w:r w:rsidRPr="00F30EF2">
        <w:rPr>
          <w:b/>
          <w:bCs/>
          <w:u w:val="single"/>
        </w:rPr>
        <w:t xml:space="preserve">Project </w:t>
      </w:r>
      <w:r>
        <w:rPr>
          <w:b/>
          <w:bCs/>
          <w:u w:val="single"/>
        </w:rPr>
        <w:t>–</w:t>
      </w:r>
      <w:r w:rsidRPr="00F30EF2">
        <w:rPr>
          <w:b/>
          <w:bCs/>
          <w:u w:val="single"/>
        </w:rPr>
        <w:t xml:space="preserve"> 3</w:t>
      </w:r>
    </w:p>
    <w:p w:rsidR="00F30EF2" w:rsidRDefault="00F30EF2" w:rsidP="00F30EF2">
      <w:pPr>
        <w:jc w:val="center"/>
        <w:rPr>
          <w:sz w:val="23"/>
          <w:szCs w:val="23"/>
        </w:rPr>
      </w:pPr>
      <w:r>
        <w:rPr>
          <w:sz w:val="23"/>
          <w:szCs w:val="23"/>
        </w:rPr>
        <w:t>The project aims to perform Binary Classification AND variable selection Analysis on EEG Data.</w:t>
      </w:r>
    </w:p>
    <w:p w:rsidR="00F30EF2" w:rsidRDefault="00F30EF2" w:rsidP="00F30EF2">
      <w:pPr>
        <w:pStyle w:val="Default"/>
        <w:rPr>
          <w:sz w:val="23"/>
          <w:szCs w:val="23"/>
        </w:rPr>
      </w:pPr>
      <w:r>
        <w:rPr>
          <w:b/>
          <w:bCs/>
          <w:sz w:val="23"/>
          <w:szCs w:val="23"/>
        </w:rPr>
        <w:t xml:space="preserve">Use R Functions </w:t>
      </w:r>
    </w:p>
    <w:p w:rsidR="00F30EF2" w:rsidRDefault="00F30EF2" w:rsidP="00F30EF2">
      <w:pPr>
        <w:pStyle w:val="Default"/>
        <w:spacing w:after="61"/>
        <w:rPr>
          <w:sz w:val="23"/>
          <w:szCs w:val="23"/>
        </w:rPr>
      </w:pPr>
      <w:r>
        <w:rPr>
          <w:sz w:val="23"/>
          <w:szCs w:val="23"/>
        </w:rPr>
        <w:t xml:space="preserve">1. Perform Binary Classification in this data set. 65% of prediction accuracy is quite decent. </w:t>
      </w:r>
    </w:p>
    <w:p w:rsidR="00F30EF2" w:rsidRDefault="00F30EF2" w:rsidP="00F30EF2">
      <w:pPr>
        <w:pStyle w:val="Default"/>
        <w:rPr>
          <w:sz w:val="23"/>
          <w:szCs w:val="23"/>
        </w:rPr>
      </w:pPr>
      <w:r>
        <w:rPr>
          <w:sz w:val="23"/>
          <w:szCs w:val="23"/>
        </w:rPr>
        <w:t xml:space="preserve">2. Carry out the variable selection (causal inference) task that may help further research </w:t>
      </w:r>
    </w:p>
    <w:p w:rsidR="00F30EF2" w:rsidRDefault="00F30EF2" w:rsidP="00F30EF2">
      <w:pPr>
        <w:pStyle w:val="Default"/>
        <w:rPr>
          <w:sz w:val="23"/>
          <w:szCs w:val="23"/>
        </w:rPr>
      </w:pPr>
    </w:p>
    <w:p w:rsidR="003E0914" w:rsidRPr="003E0914" w:rsidRDefault="003E0914" w:rsidP="003E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3E0914">
        <w:rPr>
          <w:rFonts w:ascii="Lucida Console" w:eastAsia="Times New Roman" w:hAnsi="Lucida Console" w:cs="Courier New"/>
          <w:color w:val="0000FF"/>
          <w:sz w:val="20"/>
          <w:szCs w:val="20"/>
          <w:lang w:eastAsia="en-IN" w:bidi="hi-IN"/>
        </w:rPr>
        <w:t>&gt; colnames(eeg)</w:t>
      </w:r>
    </w:p>
    <w:p w:rsidR="003E0914" w:rsidRPr="003E0914" w:rsidRDefault="003E0914" w:rsidP="003E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E0914">
        <w:rPr>
          <w:rFonts w:ascii="Lucida Console" w:eastAsia="Times New Roman" w:hAnsi="Lucida Console" w:cs="Courier New"/>
          <w:color w:val="000000"/>
          <w:sz w:val="20"/>
          <w:szCs w:val="20"/>
          <w:bdr w:val="none" w:sz="0" w:space="0" w:color="auto" w:frame="1"/>
          <w:lang w:eastAsia="en-IN" w:bidi="hi-IN"/>
        </w:rPr>
        <w:t xml:space="preserve"> [1] "SubjectID"          "VideoID"            "Attention"         </w:t>
      </w:r>
    </w:p>
    <w:p w:rsidR="003E0914" w:rsidRPr="003E0914" w:rsidRDefault="003E0914" w:rsidP="003E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E0914">
        <w:rPr>
          <w:rFonts w:ascii="Lucida Console" w:eastAsia="Times New Roman" w:hAnsi="Lucida Console" w:cs="Courier New"/>
          <w:color w:val="000000"/>
          <w:sz w:val="20"/>
          <w:szCs w:val="20"/>
          <w:bdr w:val="none" w:sz="0" w:space="0" w:color="auto" w:frame="1"/>
          <w:lang w:eastAsia="en-IN" w:bidi="hi-IN"/>
        </w:rPr>
        <w:t xml:space="preserve"> [4] "Mediation"          "Raw"                "Delta"             </w:t>
      </w:r>
    </w:p>
    <w:p w:rsidR="003E0914" w:rsidRPr="003E0914" w:rsidRDefault="003E0914" w:rsidP="003E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E0914">
        <w:rPr>
          <w:rFonts w:ascii="Lucida Console" w:eastAsia="Times New Roman" w:hAnsi="Lucida Console" w:cs="Courier New"/>
          <w:color w:val="000000"/>
          <w:sz w:val="20"/>
          <w:szCs w:val="20"/>
          <w:bdr w:val="none" w:sz="0" w:space="0" w:color="auto" w:frame="1"/>
          <w:lang w:eastAsia="en-IN" w:bidi="hi-IN"/>
        </w:rPr>
        <w:t xml:space="preserve"> [7] "Theta"              "Alpha1"             "Alpha2"            </w:t>
      </w:r>
    </w:p>
    <w:p w:rsidR="003E0914" w:rsidRPr="003E0914" w:rsidRDefault="003E0914" w:rsidP="003E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3E0914">
        <w:rPr>
          <w:rFonts w:ascii="Lucida Console" w:eastAsia="Times New Roman" w:hAnsi="Lucida Console" w:cs="Courier New"/>
          <w:color w:val="000000"/>
          <w:sz w:val="20"/>
          <w:szCs w:val="20"/>
          <w:bdr w:val="none" w:sz="0" w:space="0" w:color="auto" w:frame="1"/>
          <w:lang w:eastAsia="en-IN" w:bidi="hi-IN"/>
        </w:rPr>
        <w:t xml:space="preserve">[10] "Beta1"              "Beta2"              "Gamma1"            </w:t>
      </w:r>
    </w:p>
    <w:p w:rsidR="003E0914" w:rsidRPr="003E0914" w:rsidRDefault="003E0914" w:rsidP="003E0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3E0914">
        <w:rPr>
          <w:rFonts w:ascii="Lucida Console" w:eastAsia="Times New Roman" w:hAnsi="Lucida Console" w:cs="Courier New"/>
          <w:color w:val="000000"/>
          <w:sz w:val="20"/>
          <w:szCs w:val="20"/>
          <w:bdr w:val="none" w:sz="0" w:space="0" w:color="auto" w:frame="1"/>
          <w:lang w:eastAsia="en-IN" w:bidi="hi-IN"/>
        </w:rPr>
        <w:t>[13] "Gamma2"             "predefinedlabel"    "user.definedlabeln"</w:t>
      </w:r>
    </w:p>
    <w:p w:rsidR="003E0914" w:rsidRDefault="003E0914" w:rsidP="00F30EF2">
      <w:pPr>
        <w:pStyle w:val="Default"/>
        <w:rPr>
          <w:sz w:val="23"/>
          <w:szCs w:val="23"/>
        </w:rPr>
      </w:pPr>
    </w:p>
    <w:p w:rsidR="003E0914" w:rsidRPr="001B60D6" w:rsidRDefault="009B5662" w:rsidP="00D1314E">
      <w:pPr>
        <w:pStyle w:val="Default"/>
        <w:jc w:val="both"/>
        <w:rPr>
          <w:sz w:val="23"/>
          <w:szCs w:val="23"/>
          <w:highlight w:val="yellow"/>
        </w:rPr>
      </w:pPr>
      <w:r w:rsidRPr="001B60D6">
        <w:rPr>
          <w:sz w:val="23"/>
          <w:szCs w:val="23"/>
          <w:highlight w:val="yellow"/>
        </w:rPr>
        <w:t xml:space="preserve">The initial observation of the data reveals that the name of the subject and the videos which are shown to them are the first two columns. The rest are the readings of the EEG which are expected to determine the level of confusion of the subject who is shown the video. Later the authors have done some analysis and have arrived at a predefined label. The authors while experimenting have asked the subjects themselves whether they were confused and asked them to rate on a scale of 1 to 7 about their levels of confusion, which were later standardised </w:t>
      </w:r>
      <w:r w:rsidR="004648F6" w:rsidRPr="001B60D6">
        <w:rPr>
          <w:sz w:val="23"/>
          <w:szCs w:val="23"/>
          <w:highlight w:val="yellow"/>
        </w:rPr>
        <w:t>and classified into two categorical values 0 and 1.</w:t>
      </w:r>
    </w:p>
    <w:p w:rsidR="00D1314E" w:rsidRPr="001B60D6" w:rsidRDefault="00D1314E" w:rsidP="00D1314E">
      <w:pPr>
        <w:pStyle w:val="Default"/>
        <w:jc w:val="both"/>
        <w:rPr>
          <w:sz w:val="23"/>
          <w:szCs w:val="23"/>
          <w:highlight w:val="yellow"/>
        </w:rPr>
      </w:pPr>
    </w:p>
    <w:p w:rsidR="00D1314E" w:rsidRPr="001B60D6" w:rsidRDefault="00D1314E" w:rsidP="00D1314E">
      <w:pPr>
        <w:pStyle w:val="Default"/>
        <w:jc w:val="both"/>
        <w:rPr>
          <w:sz w:val="23"/>
          <w:szCs w:val="23"/>
          <w:highlight w:val="yellow"/>
        </w:rPr>
      </w:pPr>
      <w:r w:rsidRPr="001B60D6">
        <w:rPr>
          <w:sz w:val="23"/>
          <w:szCs w:val="23"/>
          <w:highlight w:val="yellow"/>
        </w:rPr>
        <w:t xml:space="preserve">After some initial rounds of tree and logistic regressions attempts, and also using the basic objectives of the project, we decided that our model should be applicable and generalizable across all students, and should also be independent of videos shown. </w:t>
      </w:r>
    </w:p>
    <w:p w:rsidR="00D1314E" w:rsidRPr="001B60D6" w:rsidRDefault="00D1314E" w:rsidP="00D1314E">
      <w:pPr>
        <w:pStyle w:val="Default"/>
        <w:jc w:val="both"/>
        <w:rPr>
          <w:sz w:val="23"/>
          <w:szCs w:val="23"/>
          <w:highlight w:val="yellow"/>
        </w:rPr>
      </w:pPr>
    </w:p>
    <w:p w:rsidR="00D1314E" w:rsidRDefault="00D1314E" w:rsidP="00D1314E">
      <w:pPr>
        <w:pStyle w:val="Default"/>
        <w:jc w:val="both"/>
        <w:rPr>
          <w:sz w:val="23"/>
          <w:szCs w:val="23"/>
        </w:rPr>
      </w:pPr>
      <w:r w:rsidRPr="001B60D6">
        <w:rPr>
          <w:sz w:val="23"/>
          <w:szCs w:val="23"/>
          <w:highlight w:val="yellow"/>
        </w:rPr>
        <w:t>In fact it is obvious that the level of confusion of a subject is extremely dependent on his level of intelligence and comprehending capabilities. Further, videos also influence the difficulty levels based on the content shown and what is trimmed for the sake of experiment.</w:t>
      </w:r>
    </w:p>
    <w:p w:rsidR="00D1314E" w:rsidRDefault="00D1314E" w:rsidP="00D1314E">
      <w:pPr>
        <w:pStyle w:val="Default"/>
        <w:jc w:val="both"/>
        <w:rPr>
          <w:sz w:val="23"/>
          <w:szCs w:val="23"/>
        </w:rPr>
      </w:pPr>
    </w:p>
    <w:p w:rsidR="00D1314E" w:rsidRDefault="00D1314E" w:rsidP="00D1314E">
      <w:pPr>
        <w:pStyle w:val="Default"/>
        <w:jc w:val="both"/>
        <w:rPr>
          <w:sz w:val="23"/>
          <w:szCs w:val="23"/>
        </w:rPr>
      </w:pPr>
      <w:r w:rsidRPr="001B60D6">
        <w:rPr>
          <w:sz w:val="23"/>
          <w:szCs w:val="23"/>
          <w:highlight w:val="yellow"/>
        </w:rPr>
        <w:t>These two variables, subject id and video id are the confounding aspects of the data and any kind of modelling trial with these two pieces of information would bring in lot of noise, which has to be handled in multiple ways by controlling for these effects. Ideally a typical scientific experiment should be able to predict a particular event based on the data and the readings of vital parameters. Based on this assumption</w:t>
      </w:r>
      <w:r w:rsidR="00314DC4" w:rsidRPr="001B60D6">
        <w:rPr>
          <w:sz w:val="23"/>
          <w:szCs w:val="23"/>
          <w:highlight w:val="yellow"/>
        </w:rPr>
        <w:t>,</w:t>
      </w:r>
      <w:r w:rsidRPr="001B60D6">
        <w:rPr>
          <w:sz w:val="23"/>
          <w:szCs w:val="23"/>
          <w:highlight w:val="yellow"/>
        </w:rPr>
        <w:t xml:space="preserve"> and the evidence of the initial results of modelling with these two variables, we dropped these two variables and the purely on the basis of the readings of the EEG, we attempted ensemble modelling of classification.</w:t>
      </w:r>
      <w:r w:rsidR="0028358B" w:rsidRPr="001B60D6">
        <w:rPr>
          <w:sz w:val="23"/>
          <w:szCs w:val="23"/>
          <w:highlight w:val="yellow"/>
        </w:rPr>
        <w:t xml:space="preserve"> The model would predict the predefined label. We also excluded the user defined label, since there is no need to consider the subject’s version of confusion, since the challenge is for the EEG to correctly recognise the levels of confusion.</w:t>
      </w:r>
      <w:r w:rsidR="0028358B">
        <w:rPr>
          <w:sz w:val="23"/>
          <w:szCs w:val="23"/>
        </w:rPr>
        <w:t xml:space="preserve"> </w:t>
      </w:r>
    </w:p>
    <w:p w:rsidR="0028358B" w:rsidRDefault="0028358B" w:rsidP="00D1314E">
      <w:pPr>
        <w:pStyle w:val="Default"/>
        <w:jc w:val="both"/>
        <w:rPr>
          <w:sz w:val="23"/>
          <w:szCs w:val="23"/>
        </w:rPr>
      </w:pPr>
    </w:p>
    <w:p w:rsidR="0028358B" w:rsidRPr="001B60D6" w:rsidRDefault="0028358B" w:rsidP="00D1314E">
      <w:pPr>
        <w:pStyle w:val="Default"/>
        <w:jc w:val="both"/>
        <w:rPr>
          <w:sz w:val="23"/>
          <w:szCs w:val="23"/>
          <w:highlight w:val="yellow"/>
        </w:rPr>
      </w:pPr>
      <w:r w:rsidRPr="001B60D6">
        <w:rPr>
          <w:sz w:val="23"/>
          <w:szCs w:val="23"/>
          <w:highlight w:val="yellow"/>
        </w:rPr>
        <w:t>Finally the Predefined label is being predicted using all the eeg readings, without</w:t>
      </w:r>
      <w:r w:rsidR="008F0706" w:rsidRPr="001B60D6">
        <w:rPr>
          <w:sz w:val="23"/>
          <w:szCs w:val="23"/>
          <w:highlight w:val="yellow"/>
        </w:rPr>
        <w:t xml:space="preserve"> t</w:t>
      </w:r>
      <w:r w:rsidRPr="001B60D6">
        <w:rPr>
          <w:sz w:val="23"/>
          <w:szCs w:val="23"/>
          <w:highlight w:val="yellow"/>
        </w:rPr>
        <w:t>he subject and video ids</w:t>
      </w:r>
      <w:r w:rsidR="008F0706" w:rsidRPr="001B60D6">
        <w:rPr>
          <w:sz w:val="23"/>
          <w:szCs w:val="23"/>
          <w:highlight w:val="yellow"/>
        </w:rPr>
        <w:t>,</w:t>
      </w:r>
      <w:r w:rsidRPr="001B60D6">
        <w:rPr>
          <w:sz w:val="23"/>
          <w:szCs w:val="23"/>
          <w:highlight w:val="yellow"/>
        </w:rPr>
        <w:t xml:space="preserve"> and subject defined confusion rating.</w:t>
      </w:r>
    </w:p>
    <w:p w:rsidR="00B73ADC" w:rsidRPr="001B60D6" w:rsidRDefault="00B73ADC" w:rsidP="00D1314E">
      <w:pPr>
        <w:pStyle w:val="Default"/>
        <w:jc w:val="both"/>
        <w:rPr>
          <w:sz w:val="23"/>
          <w:szCs w:val="23"/>
          <w:highlight w:val="yellow"/>
        </w:rPr>
      </w:pPr>
    </w:p>
    <w:p w:rsidR="00B73ADC" w:rsidRDefault="00B73ADC" w:rsidP="00D1314E">
      <w:pPr>
        <w:pStyle w:val="Default"/>
        <w:jc w:val="both"/>
        <w:rPr>
          <w:sz w:val="23"/>
          <w:szCs w:val="23"/>
        </w:rPr>
      </w:pPr>
      <w:r w:rsidRPr="001B60D6">
        <w:rPr>
          <w:sz w:val="23"/>
          <w:szCs w:val="23"/>
          <w:highlight w:val="yellow"/>
        </w:rPr>
        <w:t>Various Models have been adopted to perform the classification</w:t>
      </w:r>
      <w:r w:rsidR="00AC6D19" w:rsidRPr="001B60D6">
        <w:rPr>
          <w:sz w:val="23"/>
          <w:szCs w:val="23"/>
          <w:highlight w:val="yellow"/>
        </w:rPr>
        <w:t>.</w:t>
      </w:r>
      <w:r w:rsidR="00767F1F" w:rsidRPr="001B60D6">
        <w:rPr>
          <w:sz w:val="23"/>
          <w:szCs w:val="23"/>
          <w:highlight w:val="yellow"/>
        </w:rPr>
        <w:t xml:space="preserve"> The data on Accuracy, Recall, Specificity, and Precision of each of the model is given in the following table. Of all the models, Random Forest appears to have classified the data with around 60% overall accuracy. With all the variables in the data set, but for student id, video id, and user defined rating.</w:t>
      </w:r>
    </w:p>
    <w:p w:rsidR="00AC6D19" w:rsidRDefault="00AC6D19" w:rsidP="00D1314E">
      <w:pPr>
        <w:pStyle w:val="Default"/>
        <w:jc w:val="both"/>
        <w:rPr>
          <w:sz w:val="23"/>
          <w:szCs w:val="23"/>
        </w:rPr>
      </w:pPr>
    </w:p>
    <w:p w:rsidR="00AC6D19" w:rsidRDefault="00AC6D19" w:rsidP="00D1314E">
      <w:pPr>
        <w:pStyle w:val="Default"/>
        <w:jc w:val="both"/>
        <w:rPr>
          <w:sz w:val="23"/>
          <w:szCs w:val="23"/>
        </w:rPr>
      </w:pPr>
    </w:p>
    <w:tbl>
      <w:tblPr>
        <w:tblStyle w:val="TableGrid"/>
        <w:tblW w:w="9362" w:type="dxa"/>
        <w:tblLook w:val="04A0" w:firstRow="1" w:lastRow="0" w:firstColumn="1" w:lastColumn="0" w:noHBand="0" w:noVBand="1"/>
      </w:tblPr>
      <w:tblGrid>
        <w:gridCol w:w="1101"/>
        <w:gridCol w:w="3158"/>
        <w:gridCol w:w="1275"/>
        <w:gridCol w:w="1276"/>
        <w:gridCol w:w="1276"/>
        <w:gridCol w:w="1276"/>
      </w:tblGrid>
      <w:tr w:rsidR="00E86C4C" w:rsidRPr="00E86C4C" w:rsidTr="00593DFD">
        <w:tc>
          <w:tcPr>
            <w:tcW w:w="1101" w:type="dxa"/>
          </w:tcPr>
          <w:p w:rsidR="00E86C4C" w:rsidRPr="00E86C4C" w:rsidRDefault="00E86C4C" w:rsidP="00E86C4C">
            <w:pPr>
              <w:pStyle w:val="Default"/>
              <w:jc w:val="center"/>
              <w:rPr>
                <w:b/>
                <w:bCs/>
                <w:sz w:val="23"/>
                <w:szCs w:val="23"/>
              </w:rPr>
            </w:pPr>
            <w:r w:rsidRPr="00E86C4C">
              <w:rPr>
                <w:b/>
                <w:bCs/>
                <w:sz w:val="23"/>
                <w:szCs w:val="23"/>
              </w:rPr>
              <w:lastRenderedPageBreak/>
              <w:t>Model</w:t>
            </w:r>
          </w:p>
        </w:tc>
        <w:tc>
          <w:tcPr>
            <w:tcW w:w="3158" w:type="dxa"/>
          </w:tcPr>
          <w:p w:rsidR="00E86C4C" w:rsidRPr="00E86C4C" w:rsidRDefault="00E86C4C" w:rsidP="00E86C4C">
            <w:pPr>
              <w:pStyle w:val="Default"/>
              <w:jc w:val="center"/>
              <w:rPr>
                <w:b/>
                <w:bCs/>
                <w:sz w:val="23"/>
                <w:szCs w:val="23"/>
              </w:rPr>
            </w:pPr>
            <w:r w:rsidRPr="00E86C4C">
              <w:rPr>
                <w:b/>
                <w:bCs/>
                <w:sz w:val="23"/>
                <w:szCs w:val="23"/>
              </w:rPr>
              <w:t>Method</w:t>
            </w:r>
          </w:p>
        </w:tc>
        <w:tc>
          <w:tcPr>
            <w:tcW w:w="1275" w:type="dxa"/>
          </w:tcPr>
          <w:p w:rsidR="00E86C4C" w:rsidRPr="00E86C4C" w:rsidRDefault="00E86C4C" w:rsidP="00E86C4C">
            <w:pPr>
              <w:pStyle w:val="Default"/>
              <w:jc w:val="center"/>
              <w:rPr>
                <w:b/>
                <w:bCs/>
                <w:sz w:val="23"/>
                <w:szCs w:val="23"/>
              </w:rPr>
            </w:pPr>
            <w:r w:rsidRPr="00E86C4C">
              <w:rPr>
                <w:b/>
                <w:bCs/>
                <w:sz w:val="23"/>
                <w:szCs w:val="23"/>
              </w:rPr>
              <w:t>Accuracy</w:t>
            </w:r>
          </w:p>
        </w:tc>
        <w:tc>
          <w:tcPr>
            <w:tcW w:w="1276" w:type="dxa"/>
          </w:tcPr>
          <w:p w:rsidR="00E86C4C" w:rsidRPr="00E86C4C" w:rsidRDefault="00E86C4C" w:rsidP="00E86C4C">
            <w:pPr>
              <w:pStyle w:val="Default"/>
              <w:jc w:val="center"/>
              <w:rPr>
                <w:b/>
                <w:bCs/>
                <w:sz w:val="23"/>
                <w:szCs w:val="23"/>
              </w:rPr>
            </w:pPr>
            <w:r w:rsidRPr="00E86C4C">
              <w:rPr>
                <w:b/>
                <w:bCs/>
                <w:sz w:val="23"/>
                <w:szCs w:val="23"/>
              </w:rPr>
              <w:t>Recall</w:t>
            </w:r>
          </w:p>
        </w:tc>
        <w:tc>
          <w:tcPr>
            <w:tcW w:w="1276" w:type="dxa"/>
          </w:tcPr>
          <w:p w:rsidR="00E86C4C" w:rsidRPr="00E86C4C" w:rsidRDefault="00E86C4C" w:rsidP="00E86C4C">
            <w:pPr>
              <w:pStyle w:val="Default"/>
              <w:jc w:val="center"/>
              <w:rPr>
                <w:b/>
                <w:bCs/>
                <w:sz w:val="23"/>
                <w:szCs w:val="23"/>
              </w:rPr>
            </w:pPr>
            <w:r w:rsidRPr="00E86C4C">
              <w:rPr>
                <w:b/>
                <w:bCs/>
                <w:sz w:val="23"/>
                <w:szCs w:val="23"/>
              </w:rPr>
              <w:t>Specificity</w:t>
            </w:r>
          </w:p>
        </w:tc>
        <w:tc>
          <w:tcPr>
            <w:tcW w:w="1276" w:type="dxa"/>
          </w:tcPr>
          <w:p w:rsidR="00E86C4C" w:rsidRPr="00E86C4C" w:rsidRDefault="00E86C4C" w:rsidP="00E86C4C">
            <w:pPr>
              <w:pStyle w:val="Default"/>
              <w:jc w:val="center"/>
              <w:rPr>
                <w:b/>
                <w:bCs/>
                <w:sz w:val="23"/>
                <w:szCs w:val="23"/>
              </w:rPr>
            </w:pPr>
            <w:r w:rsidRPr="00E86C4C">
              <w:rPr>
                <w:b/>
                <w:bCs/>
                <w:sz w:val="23"/>
                <w:szCs w:val="23"/>
              </w:rPr>
              <w:t>Precision</w:t>
            </w:r>
          </w:p>
        </w:tc>
      </w:tr>
      <w:tr w:rsidR="00E86C4C" w:rsidTr="00593DFD">
        <w:tc>
          <w:tcPr>
            <w:tcW w:w="1101" w:type="dxa"/>
          </w:tcPr>
          <w:p w:rsidR="00E86C4C" w:rsidRDefault="00E86C4C" w:rsidP="00E86C4C">
            <w:pPr>
              <w:pStyle w:val="Default"/>
              <w:jc w:val="center"/>
              <w:rPr>
                <w:sz w:val="23"/>
                <w:szCs w:val="23"/>
              </w:rPr>
            </w:pPr>
            <w:r>
              <w:rPr>
                <w:sz w:val="23"/>
                <w:szCs w:val="23"/>
              </w:rPr>
              <w:t>1</w:t>
            </w:r>
          </w:p>
        </w:tc>
        <w:tc>
          <w:tcPr>
            <w:tcW w:w="3158" w:type="dxa"/>
          </w:tcPr>
          <w:p w:rsidR="00E86C4C" w:rsidRDefault="00CD5336" w:rsidP="00D1314E">
            <w:pPr>
              <w:pStyle w:val="Default"/>
              <w:jc w:val="both"/>
              <w:rPr>
                <w:sz w:val="23"/>
                <w:szCs w:val="23"/>
              </w:rPr>
            </w:pPr>
            <w:r>
              <w:rPr>
                <w:sz w:val="23"/>
                <w:szCs w:val="23"/>
              </w:rPr>
              <w:t>Decision Tree</w:t>
            </w:r>
          </w:p>
        </w:tc>
        <w:tc>
          <w:tcPr>
            <w:tcW w:w="1275" w:type="dxa"/>
          </w:tcPr>
          <w:p w:rsidR="00E86C4C" w:rsidRDefault="00874750" w:rsidP="00874750">
            <w:pPr>
              <w:pStyle w:val="Default"/>
              <w:jc w:val="center"/>
              <w:rPr>
                <w:sz w:val="23"/>
                <w:szCs w:val="23"/>
              </w:rPr>
            </w:pPr>
            <w:r>
              <w:rPr>
                <w:sz w:val="23"/>
                <w:szCs w:val="23"/>
              </w:rPr>
              <w:t>0.51</w:t>
            </w:r>
          </w:p>
        </w:tc>
        <w:tc>
          <w:tcPr>
            <w:tcW w:w="1276" w:type="dxa"/>
          </w:tcPr>
          <w:p w:rsidR="00E86C4C" w:rsidRDefault="00874750" w:rsidP="00874750">
            <w:pPr>
              <w:pStyle w:val="Default"/>
              <w:jc w:val="center"/>
              <w:rPr>
                <w:sz w:val="23"/>
                <w:szCs w:val="23"/>
              </w:rPr>
            </w:pPr>
            <w:r>
              <w:rPr>
                <w:sz w:val="23"/>
                <w:szCs w:val="23"/>
              </w:rPr>
              <w:t>1</w:t>
            </w:r>
          </w:p>
        </w:tc>
        <w:tc>
          <w:tcPr>
            <w:tcW w:w="1276" w:type="dxa"/>
          </w:tcPr>
          <w:p w:rsidR="00E86C4C" w:rsidRDefault="00874750" w:rsidP="00874750">
            <w:pPr>
              <w:pStyle w:val="Default"/>
              <w:jc w:val="center"/>
              <w:rPr>
                <w:sz w:val="23"/>
                <w:szCs w:val="23"/>
              </w:rPr>
            </w:pPr>
            <w:r>
              <w:rPr>
                <w:sz w:val="23"/>
                <w:szCs w:val="23"/>
              </w:rPr>
              <w:t>0</w:t>
            </w:r>
          </w:p>
        </w:tc>
        <w:tc>
          <w:tcPr>
            <w:tcW w:w="1276" w:type="dxa"/>
          </w:tcPr>
          <w:p w:rsidR="00E86C4C" w:rsidRDefault="00874750" w:rsidP="00874750">
            <w:pPr>
              <w:pStyle w:val="Default"/>
              <w:jc w:val="center"/>
              <w:rPr>
                <w:sz w:val="23"/>
                <w:szCs w:val="23"/>
              </w:rPr>
            </w:pPr>
            <w:r>
              <w:rPr>
                <w:sz w:val="23"/>
                <w:szCs w:val="23"/>
              </w:rPr>
              <w:t>0.51</w:t>
            </w:r>
          </w:p>
        </w:tc>
      </w:tr>
      <w:tr w:rsidR="00874750" w:rsidTr="00593DFD">
        <w:tc>
          <w:tcPr>
            <w:tcW w:w="1101" w:type="dxa"/>
          </w:tcPr>
          <w:p w:rsidR="00874750" w:rsidRDefault="00874750" w:rsidP="00E86C4C">
            <w:pPr>
              <w:pStyle w:val="Default"/>
              <w:jc w:val="center"/>
              <w:rPr>
                <w:sz w:val="23"/>
                <w:szCs w:val="23"/>
              </w:rPr>
            </w:pPr>
            <w:r>
              <w:rPr>
                <w:sz w:val="23"/>
                <w:szCs w:val="23"/>
              </w:rPr>
              <w:t>2</w:t>
            </w:r>
          </w:p>
        </w:tc>
        <w:tc>
          <w:tcPr>
            <w:tcW w:w="3158" w:type="dxa"/>
          </w:tcPr>
          <w:p w:rsidR="00874750" w:rsidRDefault="00874750" w:rsidP="00D1314E">
            <w:pPr>
              <w:pStyle w:val="Default"/>
              <w:jc w:val="both"/>
              <w:rPr>
                <w:sz w:val="23"/>
                <w:szCs w:val="23"/>
              </w:rPr>
            </w:pPr>
            <w:r>
              <w:rPr>
                <w:sz w:val="23"/>
                <w:szCs w:val="23"/>
              </w:rPr>
              <w:t>Rpart Tree</w:t>
            </w:r>
          </w:p>
        </w:tc>
        <w:tc>
          <w:tcPr>
            <w:tcW w:w="1275" w:type="dxa"/>
          </w:tcPr>
          <w:p w:rsidR="00874750" w:rsidRDefault="00874750" w:rsidP="00874750">
            <w:pPr>
              <w:pStyle w:val="Default"/>
              <w:jc w:val="center"/>
              <w:rPr>
                <w:sz w:val="23"/>
                <w:szCs w:val="23"/>
              </w:rPr>
            </w:pPr>
            <w:r>
              <w:rPr>
                <w:sz w:val="23"/>
                <w:szCs w:val="23"/>
              </w:rPr>
              <w:t>0.51</w:t>
            </w:r>
          </w:p>
        </w:tc>
        <w:tc>
          <w:tcPr>
            <w:tcW w:w="1276" w:type="dxa"/>
          </w:tcPr>
          <w:p w:rsidR="00874750" w:rsidRDefault="00874750" w:rsidP="00874750">
            <w:pPr>
              <w:pStyle w:val="Default"/>
              <w:jc w:val="center"/>
              <w:rPr>
                <w:sz w:val="23"/>
                <w:szCs w:val="23"/>
              </w:rPr>
            </w:pPr>
            <w:r>
              <w:rPr>
                <w:sz w:val="23"/>
                <w:szCs w:val="23"/>
              </w:rPr>
              <w:t>1</w:t>
            </w:r>
          </w:p>
        </w:tc>
        <w:tc>
          <w:tcPr>
            <w:tcW w:w="1276" w:type="dxa"/>
          </w:tcPr>
          <w:p w:rsidR="00874750" w:rsidRDefault="00874750" w:rsidP="00874750">
            <w:pPr>
              <w:pStyle w:val="Default"/>
              <w:jc w:val="center"/>
              <w:rPr>
                <w:sz w:val="23"/>
                <w:szCs w:val="23"/>
              </w:rPr>
            </w:pPr>
            <w:r>
              <w:rPr>
                <w:sz w:val="23"/>
                <w:szCs w:val="23"/>
              </w:rPr>
              <w:t>0</w:t>
            </w:r>
          </w:p>
        </w:tc>
        <w:tc>
          <w:tcPr>
            <w:tcW w:w="1276" w:type="dxa"/>
          </w:tcPr>
          <w:p w:rsidR="00874750" w:rsidRDefault="00874750" w:rsidP="00874750">
            <w:pPr>
              <w:pStyle w:val="Default"/>
              <w:jc w:val="center"/>
              <w:rPr>
                <w:sz w:val="23"/>
                <w:szCs w:val="23"/>
              </w:rPr>
            </w:pPr>
            <w:r>
              <w:rPr>
                <w:sz w:val="23"/>
                <w:szCs w:val="23"/>
              </w:rPr>
              <w:t>0.51</w:t>
            </w:r>
          </w:p>
        </w:tc>
      </w:tr>
      <w:tr w:rsidR="00874750" w:rsidTr="00593DFD">
        <w:tc>
          <w:tcPr>
            <w:tcW w:w="1101" w:type="dxa"/>
          </w:tcPr>
          <w:p w:rsidR="00874750" w:rsidRDefault="00874750" w:rsidP="00E86C4C">
            <w:pPr>
              <w:pStyle w:val="Default"/>
              <w:jc w:val="center"/>
              <w:rPr>
                <w:sz w:val="23"/>
                <w:szCs w:val="23"/>
              </w:rPr>
            </w:pPr>
            <w:r>
              <w:rPr>
                <w:sz w:val="23"/>
                <w:szCs w:val="23"/>
              </w:rPr>
              <w:t>3</w:t>
            </w:r>
          </w:p>
        </w:tc>
        <w:tc>
          <w:tcPr>
            <w:tcW w:w="3158" w:type="dxa"/>
          </w:tcPr>
          <w:p w:rsidR="00874750" w:rsidRDefault="00874750" w:rsidP="00D1314E">
            <w:pPr>
              <w:pStyle w:val="Default"/>
              <w:jc w:val="both"/>
              <w:rPr>
                <w:sz w:val="23"/>
                <w:szCs w:val="23"/>
              </w:rPr>
            </w:pPr>
            <w:r>
              <w:rPr>
                <w:sz w:val="23"/>
                <w:szCs w:val="23"/>
              </w:rPr>
              <w:t>CV – Rpart</w:t>
            </w:r>
          </w:p>
        </w:tc>
        <w:tc>
          <w:tcPr>
            <w:tcW w:w="1275" w:type="dxa"/>
          </w:tcPr>
          <w:p w:rsidR="00874750" w:rsidRDefault="00874750" w:rsidP="00874750">
            <w:pPr>
              <w:pStyle w:val="Default"/>
              <w:jc w:val="center"/>
              <w:rPr>
                <w:sz w:val="23"/>
                <w:szCs w:val="23"/>
              </w:rPr>
            </w:pPr>
            <w:r>
              <w:rPr>
                <w:sz w:val="23"/>
                <w:szCs w:val="23"/>
              </w:rPr>
              <w:t>0.54</w:t>
            </w:r>
          </w:p>
        </w:tc>
        <w:tc>
          <w:tcPr>
            <w:tcW w:w="1276" w:type="dxa"/>
          </w:tcPr>
          <w:p w:rsidR="00874750" w:rsidRDefault="00874750" w:rsidP="00874750">
            <w:pPr>
              <w:pStyle w:val="Default"/>
              <w:jc w:val="center"/>
              <w:rPr>
                <w:sz w:val="23"/>
                <w:szCs w:val="23"/>
              </w:rPr>
            </w:pPr>
            <w:r>
              <w:rPr>
                <w:sz w:val="23"/>
                <w:szCs w:val="23"/>
              </w:rPr>
              <w:t>0.70</w:t>
            </w:r>
          </w:p>
        </w:tc>
        <w:tc>
          <w:tcPr>
            <w:tcW w:w="1276" w:type="dxa"/>
          </w:tcPr>
          <w:p w:rsidR="00874750" w:rsidRDefault="00874750" w:rsidP="00874750">
            <w:pPr>
              <w:pStyle w:val="Default"/>
              <w:jc w:val="center"/>
              <w:rPr>
                <w:sz w:val="23"/>
                <w:szCs w:val="23"/>
              </w:rPr>
            </w:pPr>
            <w:r>
              <w:rPr>
                <w:sz w:val="23"/>
                <w:szCs w:val="23"/>
              </w:rPr>
              <w:t>0.37</w:t>
            </w:r>
          </w:p>
        </w:tc>
        <w:tc>
          <w:tcPr>
            <w:tcW w:w="1276" w:type="dxa"/>
          </w:tcPr>
          <w:p w:rsidR="00874750" w:rsidRDefault="00874750" w:rsidP="00874750">
            <w:pPr>
              <w:pStyle w:val="Default"/>
              <w:jc w:val="center"/>
              <w:rPr>
                <w:sz w:val="23"/>
                <w:szCs w:val="23"/>
              </w:rPr>
            </w:pPr>
            <w:r>
              <w:rPr>
                <w:sz w:val="23"/>
                <w:szCs w:val="23"/>
              </w:rPr>
              <w:t>0.54</w:t>
            </w:r>
          </w:p>
        </w:tc>
      </w:tr>
      <w:tr w:rsidR="00874750" w:rsidTr="00593DFD">
        <w:tc>
          <w:tcPr>
            <w:tcW w:w="1101" w:type="dxa"/>
          </w:tcPr>
          <w:p w:rsidR="00874750" w:rsidRDefault="00874750" w:rsidP="00E86C4C">
            <w:pPr>
              <w:pStyle w:val="Default"/>
              <w:jc w:val="center"/>
              <w:rPr>
                <w:sz w:val="23"/>
                <w:szCs w:val="23"/>
              </w:rPr>
            </w:pPr>
            <w:r>
              <w:rPr>
                <w:sz w:val="23"/>
                <w:szCs w:val="23"/>
              </w:rPr>
              <w:t>4</w:t>
            </w:r>
          </w:p>
        </w:tc>
        <w:tc>
          <w:tcPr>
            <w:tcW w:w="3158" w:type="dxa"/>
          </w:tcPr>
          <w:p w:rsidR="00874750" w:rsidRDefault="00874750" w:rsidP="00D1314E">
            <w:pPr>
              <w:pStyle w:val="Default"/>
              <w:jc w:val="both"/>
              <w:rPr>
                <w:sz w:val="23"/>
                <w:szCs w:val="23"/>
              </w:rPr>
            </w:pPr>
            <w:r>
              <w:rPr>
                <w:sz w:val="23"/>
                <w:szCs w:val="23"/>
              </w:rPr>
              <w:t>CV- C5.0</w:t>
            </w:r>
          </w:p>
        </w:tc>
        <w:tc>
          <w:tcPr>
            <w:tcW w:w="1275" w:type="dxa"/>
          </w:tcPr>
          <w:p w:rsidR="00874750" w:rsidRDefault="00874750" w:rsidP="00874750">
            <w:pPr>
              <w:pStyle w:val="Default"/>
              <w:jc w:val="center"/>
              <w:rPr>
                <w:sz w:val="23"/>
                <w:szCs w:val="23"/>
              </w:rPr>
            </w:pPr>
            <w:r>
              <w:rPr>
                <w:sz w:val="23"/>
                <w:szCs w:val="23"/>
              </w:rPr>
              <w:t>0.56</w:t>
            </w:r>
          </w:p>
        </w:tc>
        <w:tc>
          <w:tcPr>
            <w:tcW w:w="1276" w:type="dxa"/>
          </w:tcPr>
          <w:p w:rsidR="00874750" w:rsidRDefault="00874750" w:rsidP="00874750">
            <w:pPr>
              <w:pStyle w:val="Default"/>
              <w:jc w:val="center"/>
              <w:rPr>
                <w:sz w:val="23"/>
                <w:szCs w:val="23"/>
              </w:rPr>
            </w:pPr>
            <w:r>
              <w:rPr>
                <w:sz w:val="23"/>
                <w:szCs w:val="23"/>
              </w:rPr>
              <w:t>0.36</w:t>
            </w:r>
          </w:p>
        </w:tc>
        <w:tc>
          <w:tcPr>
            <w:tcW w:w="1276" w:type="dxa"/>
          </w:tcPr>
          <w:p w:rsidR="00874750" w:rsidRDefault="00874750" w:rsidP="00874750">
            <w:pPr>
              <w:pStyle w:val="Default"/>
              <w:jc w:val="center"/>
              <w:rPr>
                <w:sz w:val="23"/>
                <w:szCs w:val="23"/>
              </w:rPr>
            </w:pPr>
            <w:r>
              <w:rPr>
                <w:sz w:val="23"/>
                <w:szCs w:val="23"/>
              </w:rPr>
              <w:t>0.77</w:t>
            </w:r>
          </w:p>
        </w:tc>
        <w:tc>
          <w:tcPr>
            <w:tcW w:w="1276" w:type="dxa"/>
          </w:tcPr>
          <w:p w:rsidR="00874750" w:rsidRDefault="00874750" w:rsidP="00874750">
            <w:pPr>
              <w:pStyle w:val="Default"/>
              <w:jc w:val="center"/>
              <w:rPr>
                <w:sz w:val="23"/>
                <w:szCs w:val="23"/>
              </w:rPr>
            </w:pPr>
            <w:r>
              <w:rPr>
                <w:sz w:val="23"/>
                <w:szCs w:val="23"/>
              </w:rPr>
              <w:t>0.62</w:t>
            </w:r>
          </w:p>
        </w:tc>
      </w:tr>
      <w:tr w:rsidR="00874750" w:rsidTr="00593DFD">
        <w:tc>
          <w:tcPr>
            <w:tcW w:w="1101" w:type="dxa"/>
          </w:tcPr>
          <w:p w:rsidR="00874750" w:rsidRDefault="00874750" w:rsidP="00E86C4C">
            <w:pPr>
              <w:pStyle w:val="Default"/>
              <w:jc w:val="center"/>
              <w:rPr>
                <w:sz w:val="23"/>
                <w:szCs w:val="23"/>
              </w:rPr>
            </w:pPr>
            <w:r>
              <w:rPr>
                <w:sz w:val="23"/>
                <w:szCs w:val="23"/>
              </w:rPr>
              <w:t>5</w:t>
            </w:r>
          </w:p>
        </w:tc>
        <w:tc>
          <w:tcPr>
            <w:tcW w:w="3158" w:type="dxa"/>
          </w:tcPr>
          <w:p w:rsidR="00874750" w:rsidRDefault="00874750" w:rsidP="00D1314E">
            <w:pPr>
              <w:pStyle w:val="Default"/>
              <w:jc w:val="both"/>
              <w:rPr>
                <w:sz w:val="23"/>
                <w:szCs w:val="23"/>
              </w:rPr>
            </w:pPr>
            <w:r>
              <w:rPr>
                <w:sz w:val="23"/>
                <w:szCs w:val="23"/>
              </w:rPr>
              <w:t>CV-bsTree</w:t>
            </w:r>
          </w:p>
        </w:tc>
        <w:tc>
          <w:tcPr>
            <w:tcW w:w="1275" w:type="dxa"/>
          </w:tcPr>
          <w:p w:rsidR="00874750" w:rsidRDefault="00874750" w:rsidP="00874750">
            <w:pPr>
              <w:pStyle w:val="Default"/>
              <w:jc w:val="center"/>
              <w:rPr>
                <w:sz w:val="23"/>
                <w:szCs w:val="23"/>
              </w:rPr>
            </w:pPr>
            <w:r>
              <w:rPr>
                <w:sz w:val="23"/>
                <w:szCs w:val="23"/>
              </w:rPr>
              <w:t>0.57</w:t>
            </w:r>
          </w:p>
        </w:tc>
        <w:tc>
          <w:tcPr>
            <w:tcW w:w="1276" w:type="dxa"/>
          </w:tcPr>
          <w:p w:rsidR="00874750" w:rsidRDefault="00874750" w:rsidP="00874750">
            <w:pPr>
              <w:pStyle w:val="Default"/>
              <w:jc w:val="center"/>
              <w:rPr>
                <w:sz w:val="23"/>
                <w:szCs w:val="23"/>
              </w:rPr>
            </w:pPr>
            <w:r>
              <w:rPr>
                <w:sz w:val="23"/>
                <w:szCs w:val="23"/>
              </w:rPr>
              <w:t>0.64</w:t>
            </w:r>
          </w:p>
        </w:tc>
        <w:tc>
          <w:tcPr>
            <w:tcW w:w="1276" w:type="dxa"/>
          </w:tcPr>
          <w:p w:rsidR="00874750" w:rsidRDefault="00874750" w:rsidP="00874750">
            <w:pPr>
              <w:pStyle w:val="Default"/>
              <w:jc w:val="center"/>
              <w:rPr>
                <w:sz w:val="23"/>
                <w:szCs w:val="23"/>
              </w:rPr>
            </w:pPr>
            <w:r>
              <w:rPr>
                <w:sz w:val="23"/>
                <w:szCs w:val="23"/>
              </w:rPr>
              <w:t>0.48</w:t>
            </w:r>
          </w:p>
        </w:tc>
        <w:tc>
          <w:tcPr>
            <w:tcW w:w="1276" w:type="dxa"/>
          </w:tcPr>
          <w:p w:rsidR="00874750" w:rsidRDefault="00874750" w:rsidP="00874750">
            <w:pPr>
              <w:pStyle w:val="Default"/>
              <w:jc w:val="center"/>
              <w:rPr>
                <w:sz w:val="23"/>
                <w:szCs w:val="23"/>
              </w:rPr>
            </w:pPr>
            <w:r>
              <w:rPr>
                <w:sz w:val="23"/>
                <w:szCs w:val="23"/>
              </w:rPr>
              <w:t>0.57</w:t>
            </w:r>
          </w:p>
        </w:tc>
      </w:tr>
      <w:tr w:rsidR="00874750" w:rsidTr="00593DFD">
        <w:tc>
          <w:tcPr>
            <w:tcW w:w="1101" w:type="dxa"/>
          </w:tcPr>
          <w:p w:rsidR="00874750" w:rsidRDefault="00874750" w:rsidP="00E86C4C">
            <w:pPr>
              <w:pStyle w:val="Default"/>
              <w:jc w:val="center"/>
              <w:rPr>
                <w:sz w:val="23"/>
                <w:szCs w:val="23"/>
              </w:rPr>
            </w:pPr>
            <w:r>
              <w:rPr>
                <w:sz w:val="23"/>
                <w:szCs w:val="23"/>
              </w:rPr>
              <w:t>6</w:t>
            </w:r>
          </w:p>
        </w:tc>
        <w:tc>
          <w:tcPr>
            <w:tcW w:w="3158" w:type="dxa"/>
          </w:tcPr>
          <w:p w:rsidR="00874750" w:rsidRDefault="00874750" w:rsidP="00D1314E">
            <w:pPr>
              <w:pStyle w:val="Default"/>
              <w:jc w:val="both"/>
              <w:rPr>
                <w:sz w:val="23"/>
                <w:szCs w:val="23"/>
              </w:rPr>
            </w:pPr>
            <w:r>
              <w:rPr>
                <w:sz w:val="23"/>
                <w:szCs w:val="23"/>
              </w:rPr>
              <w:t>CV-C5.0Cost</w:t>
            </w:r>
          </w:p>
        </w:tc>
        <w:tc>
          <w:tcPr>
            <w:tcW w:w="1275" w:type="dxa"/>
          </w:tcPr>
          <w:p w:rsidR="00874750" w:rsidRDefault="00874750" w:rsidP="00874750">
            <w:pPr>
              <w:pStyle w:val="Default"/>
              <w:jc w:val="center"/>
              <w:rPr>
                <w:sz w:val="23"/>
                <w:szCs w:val="23"/>
              </w:rPr>
            </w:pPr>
            <w:r>
              <w:rPr>
                <w:sz w:val="23"/>
                <w:szCs w:val="23"/>
              </w:rPr>
              <w:t>0.55</w:t>
            </w:r>
          </w:p>
        </w:tc>
        <w:tc>
          <w:tcPr>
            <w:tcW w:w="1276" w:type="dxa"/>
          </w:tcPr>
          <w:p w:rsidR="00874750" w:rsidRDefault="00874750" w:rsidP="00874750">
            <w:pPr>
              <w:pStyle w:val="Default"/>
              <w:jc w:val="center"/>
              <w:rPr>
                <w:sz w:val="23"/>
                <w:szCs w:val="23"/>
              </w:rPr>
            </w:pPr>
            <w:r>
              <w:rPr>
                <w:sz w:val="23"/>
                <w:szCs w:val="23"/>
              </w:rPr>
              <w:t>0.36</w:t>
            </w:r>
          </w:p>
        </w:tc>
        <w:tc>
          <w:tcPr>
            <w:tcW w:w="1276" w:type="dxa"/>
          </w:tcPr>
          <w:p w:rsidR="00874750" w:rsidRDefault="00874750" w:rsidP="00874750">
            <w:pPr>
              <w:pStyle w:val="Default"/>
              <w:jc w:val="center"/>
              <w:rPr>
                <w:sz w:val="23"/>
                <w:szCs w:val="23"/>
              </w:rPr>
            </w:pPr>
            <w:r>
              <w:rPr>
                <w:sz w:val="23"/>
                <w:szCs w:val="23"/>
              </w:rPr>
              <w:t>0.76</w:t>
            </w:r>
          </w:p>
        </w:tc>
        <w:tc>
          <w:tcPr>
            <w:tcW w:w="1276" w:type="dxa"/>
          </w:tcPr>
          <w:p w:rsidR="00874750" w:rsidRDefault="00874750" w:rsidP="00874750">
            <w:pPr>
              <w:pStyle w:val="Default"/>
              <w:jc w:val="center"/>
              <w:rPr>
                <w:sz w:val="23"/>
                <w:szCs w:val="23"/>
              </w:rPr>
            </w:pPr>
            <w:r>
              <w:rPr>
                <w:sz w:val="23"/>
                <w:szCs w:val="23"/>
              </w:rPr>
              <w:t>0.61</w:t>
            </w:r>
          </w:p>
        </w:tc>
      </w:tr>
      <w:tr w:rsidR="00874750" w:rsidTr="00593DFD">
        <w:tc>
          <w:tcPr>
            <w:tcW w:w="1101" w:type="dxa"/>
          </w:tcPr>
          <w:p w:rsidR="00874750" w:rsidRDefault="00874750" w:rsidP="00E86C4C">
            <w:pPr>
              <w:pStyle w:val="Default"/>
              <w:jc w:val="center"/>
              <w:rPr>
                <w:sz w:val="23"/>
                <w:szCs w:val="23"/>
              </w:rPr>
            </w:pPr>
            <w:r>
              <w:rPr>
                <w:sz w:val="23"/>
                <w:szCs w:val="23"/>
              </w:rPr>
              <w:t>7</w:t>
            </w:r>
          </w:p>
        </w:tc>
        <w:tc>
          <w:tcPr>
            <w:tcW w:w="3158" w:type="dxa"/>
          </w:tcPr>
          <w:p w:rsidR="00874750" w:rsidRDefault="00874750" w:rsidP="00593DFD">
            <w:pPr>
              <w:pStyle w:val="Default"/>
              <w:jc w:val="both"/>
              <w:rPr>
                <w:sz w:val="23"/>
                <w:szCs w:val="23"/>
              </w:rPr>
            </w:pPr>
            <w:r>
              <w:rPr>
                <w:sz w:val="23"/>
                <w:szCs w:val="23"/>
              </w:rPr>
              <w:t>CV-C5.0Rules</w:t>
            </w:r>
          </w:p>
        </w:tc>
        <w:tc>
          <w:tcPr>
            <w:tcW w:w="1275" w:type="dxa"/>
          </w:tcPr>
          <w:p w:rsidR="00874750" w:rsidRDefault="00874750" w:rsidP="00874750">
            <w:pPr>
              <w:pStyle w:val="Default"/>
              <w:jc w:val="center"/>
              <w:rPr>
                <w:sz w:val="23"/>
                <w:szCs w:val="23"/>
              </w:rPr>
            </w:pPr>
            <w:r>
              <w:rPr>
                <w:sz w:val="23"/>
                <w:szCs w:val="23"/>
              </w:rPr>
              <w:t>0.55</w:t>
            </w:r>
          </w:p>
        </w:tc>
        <w:tc>
          <w:tcPr>
            <w:tcW w:w="1276" w:type="dxa"/>
          </w:tcPr>
          <w:p w:rsidR="00874750" w:rsidRDefault="00874750" w:rsidP="00874750">
            <w:pPr>
              <w:pStyle w:val="Default"/>
              <w:jc w:val="center"/>
              <w:rPr>
                <w:sz w:val="23"/>
                <w:szCs w:val="23"/>
              </w:rPr>
            </w:pPr>
            <w:r>
              <w:rPr>
                <w:sz w:val="23"/>
                <w:szCs w:val="23"/>
              </w:rPr>
              <w:t>0.36</w:t>
            </w:r>
          </w:p>
        </w:tc>
        <w:tc>
          <w:tcPr>
            <w:tcW w:w="1276" w:type="dxa"/>
          </w:tcPr>
          <w:p w:rsidR="00874750" w:rsidRDefault="00874750" w:rsidP="00874750">
            <w:pPr>
              <w:pStyle w:val="Default"/>
              <w:jc w:val="center"/>
              <w:rPr>
                <w:sz w:val="23"/>
                <w:szCs w:val="23"/>
              </w:rPr>
            </w:pPr>
            <w:r>
              <w:rPr>
                <w:sz w:val="23"/>
                <w:szCs w:val="23"/>
              </w:rPr>
              <w:t>0.76</w:t>
            </w:r>
          </w:p>
        </w:tc>
        <w:tc>
          <w:tcPr>
            <w:tcW w:w="1276" w:type="dxa"/>
          </w:tcPr>
          <w:p w:rsidR="00874750" w:rsidRDefault="00874750" w:rsidP="00874750">
            <w:pPr>
              <w:pStyle w:val="Default"/>
              <w:jc w:val="center"/>
              <w:rPr>
                <w:sz w:val="23"/>
                <w:szCs w:val="23"/>
              </w:rPr>
            </w:pPr>
            <w:r>
              <w:rPr>
                <w:sz w:val="23"/>
                <w:szCs w:val="23"/>
              </w:rPr>
              <w:t>0.61</w:t>
            </w:r>
          </w:p>
        </w:tc>
      </w:tr>
      <w:tr w:rsidR="00874750" w:rsidTr="00593DFD">
        <w:tc>
          <w:tcPr>
            <w:tcW w:w="1101" w:type="dxa"/>
          </w:tcPr>
          <w:p w:rsidR="00874750" w:rsidRDefault="00874750" w:rsidP="00E86C4C">
            <w:pPr>
              <w:pStyle w:val="Default"/>
              <w:jc w:val="center"/>
              <w:rPr>
                <w:sz w:val="23"/>
                <w:szCs w:val="23"/>
              </w:rPr>
            </w:pPr>
            <w:r>
              <w:rPr>
                <w:sz w:val="23"/>
                <w:szCs w:val="23"/>
              </w:rPr>
              <w:t>8</w:t>
            </w:r>
          </w:p>
        </w:tc>
        <w:tc>
          <w:tcPr>
            <w:tcW w:w="3158" w:type="dxa"/>
          </w:tcPr>
          <w:p w:rsidR="00874750" w:rsidRDefault="00874750" w:rsidP="00593DFD">
            <w:pPr>
              <w:pStyle w:val="Default"/>
              <w:jc w:val="both"/>
              <w:rPr>
                <w:sz w:val="23"/>
                <w:szCs w:val="23"/>
              </w:rPr>
            </w:pPr>
            <w:r>
              <w:rPr>
                <w:sz w:val="23"/>
                <w:szCs w:val="23"/>
              </w:rPr>
              <w:t>CV-C5.0Tree</w:t>
            </w:r>
          </w:p>
        </w:tc>
        <w:tc>
          <w:tcPr>
            <w:tcW w:w="1275" w:type="dxa"/>
          </w:tcPr>
          <w:p w:rsidR="00874750" w:rsidRDefault="00874750" w:rsidP="00874750">
            <w:pPr>
              <w:pStyle w:val="Default"/>
              <w:jc w:val="center"/>
              <w:rPr>
                <w:sz w:val="23"/>
                <w:szCs w:val="23"/>
              </w:rPr>
            </w:pPr>
            <w:r>
              <w:rPr>
                <w:sz w:val="23"/>
                <w:szCs w:val="23"/>
              </w:rPr>
              <w:t>0.56</w:t>
            </w:r>
          </w:p>
        </w:tc>
        <w:tc>
          <w:tcPr>
            <w:tcW w:w="1276" w:type="dxa"/>
          </w:tcPr>
          <w:p w:rsidR="00874750" w:rsidRDefault="00874750" w:rsidP="00874750">
            <w:pPr>
              <w:pStyle w:val="Default"/>
              <w:jc w:val="center"/>
              <w:rPr>
                <w:sz w:val="23"/>
                <w:szCs w:val="23"/>
              </w:rPr>
            </w:pPr>
            <w:r>
              <w:rPr>
                <w:sz w:val="23"/>
                <w:szCs w:val="23"/>
              </w:rPr>
              <w:t>0.36</w:t>
            </w:r>
          </w:p>
        </w:tc>
        <w:tc>
          <w:tcPr>
            <w:tcW w:w="1276" w:type="dxa"/>
          </w:tcPr>
          <w:p w:rsidR="00874750" w:rsidRDefault="00874750" w:rsidP="00874750">
            <w:pPr>
              <w:pStyle w:val="Default"/>
              <w:jc w:val="center"/>
              <w:rPr>
                <w:sz w:val="23"/>
                <w:szCs w:val="23"/>
              </w:rPr>
            </w:pPr>
            <w:r>
              <w:rPr>
                <w:sz w:val="23"/>
                <w:szCs w:val="23"/>
              </w:rPr>
              <w:t>0.77</w:t>
            </w:r>
          </w:p>
        </w:tc>
        <w:tc>
          <w:tcPr>
            <w:tcW w:w="1276" w:type="dxa"/>
          </w:tcPr>
          <w:p w:rsidR="00874750" w:rsidRDefault="00874750" w:rsidP="00874750">
            <w:pPr>
              <w:pStyle w:val="Default"/>
              <w:jc w:val="center"/>
              <w:rPr>
                <w:sz w:val="23"/>
                <w:szCs w:val="23"/>
              </w:rPr>
            </w:pPr>
            <w:r>
              <w:rPr>
                <w:sz w:val="23"/>
                <w:szCs w:val="23"/>
              </w:rPr>
              <w:t>0.62</w:t>
            </w:r>
          </w:p>
        </w:tc>
      </w:tr>
      <w:tr w:rsidR="00874750" w:rsidTr="00593DFD">
        <w:tc>
          <w:tcPr>
            <w:tcW w:w="1101" w:type="dxa"/>
          </w:tcPr>
          <w:p w:rsidR="00874750" w:rsidRDefault="00874750" w:rsidP="00E86C4C">
            <w:pPr>
              <w:pStyle w:val="Default"/>
              <w:jc w:val="center"/>
              <w:rPr>
                <w:sz w:val="23"/>
                <w:szCs w:val="23"/>
              </w:rPr>
            </w:pPr>
            <w:r>
              <w:rPr>
                <w:sz w:val="23"/>
                <w:szCs w:val="23"/>
              </w:rPr>
              <w:t>9</w:t>
            </w:r>
          </w:p>
        </w:tc>
        <w:tc>
          <w:tcPr>
            <w:tcW w:w="3158" w:type="dxa"/>
          </w:tcPr>
          <w:p w:rsidR="00874750" w:rsidRDefault="00874750" w:rsidP="00593DFD">
            <w:pPr>
              <w:pStyle w:val="Default"/>
              <w:jc w:val="both"/>
              <w:rPr>
                <w:sz w:val="23"/>
                <w:szCs w:val="23"/>
              </w:rPr>
            </w:pPr>
            <w:r>
              <w:rPr>
                <w:sz w:val="23"/>
                <w:szCs w:val="23"/>
              </w:rPr>
              <w:t>CV-CTree</w:t>
            </w:r>
          </w:p>
        </w:tc>
        <w:tc>
          <w:tcPr>
            <w:tcW w:w="1275" w:type="dxa"/>
          </w:tcPr>
          <w:p w:rsidR="00874750" w:rsidRDefault="00874750" w:rsidP="00874750">
            <w:pPr>
              <w:pStyle w:val="Default"/>
              <w:jc w:val="center"/>
              <w:rPr>
                <w:sz w:val="23"/>
                <w:szCs w:val="23"/>
              </w:rPr>
            </w:pPr>
            <w:r>
              <w:rPr>
                <w:sz w:val="23"/>
                <w:szCs w:val="23"/>
              </w:rPr>
              <w:t>0.56</w:t>
            </w:r>
          </w:p>
        </w:tc>
        <w:tc>
          <w:tcPr>
            <w:tcW w:w="1276" w:type="dxa"/>
          </w:tcPr>
          <w:p w:rsidR="00874750" w:rsidRDefault="00874750" w:rsidP="00874750">
            <w:pPr>
              <w:pStyle w:val="Default"/>
              <w:jc w:val="center"/>
              <w:rPr>
                <w:sz w:val="23"/>
                <w:szCs w:val="23"/>
              </w:rPr>
            </w:pPr>
            <w:r>
              <w:rPr>
                <w:sz w:val="23"/>
                <w:szCs w:val="23"/>
              </w:rPr>
              <w:t>0.62</w:t>
            </w:r>
          </w:p>
        </w:tc>
        <w:tc>
          <w:tcPr>
            <w:tcW w:w="1276" w:type="dxa"/>
          </w:tcPr>
          <w:p w:rsidR="00874750" w:rsidRDefault="00874750" w:rsidP="00874750">
            <w:pPr>
              <w:pStyle w:val="Default"/>
              <w:jc w:val="center"/>
              <w:rPr>
                <w:sz w:val="23"/>
                <w:szCs w:val="23"/>
              </w:rPr>
            </w:pPr>
            <w:r>
              <w:rPr>
                <w:sz w:val="23"/>
                <w:szCs w:val="23"/>
              </w:rPr>
              <w:t>0.49</w:t>
            </w:r>
          </w:p>
        </w:tc>
        <w:tc>
          <w:tcPr>
            <w:tcW w:w="1276" w:type="dxa"/>
          </w:tcPr>
          <w:p w:rsidR="00874750" w:rsidRDefault="00874750" w:rsidP="00874750">
            <w:pPr>
              <w:pStyle w:val="Default"/>
              <w:jc w:val="center"/>
              <w:rPr>
                <w:sz w:val="23"/>
                <w:szCs w:val="23"/>
              </w:rPr>
            </w:pPr>
            <w:r>
              <w:rPr>
                <w:sz w:val="23"/>
                <w:szCs w:val="23"/>
              </w:rPr>
              <w:t>0.57</w:t>
            </w:r>
          </w:p>
        </w:tc>
      </w:tr>
      <w:tr w:rsidR="00874750" w:rsidTr="00593DFD">
        <w:tc>
          <w:tcPr>
            <w:tcW w:w="1101" w:type="dxa"/>
          </w:tcPr>
          <w:p w:rsidR="00874750" w:rsidRDefault="00874750" w:rsidP="00E86C4C">
            <w:pPr>
              <w:pStyle w:val="Default"/>
              <w:jc w:val="center"/>
              <w:rPr>
                <w:sz w:val="23"/>
                <w:szCs w:val="23"/>
              </w:rPr>
            </w:pPr>
            <w:r>
              <w:rPr>
                <w:sz w:val="23"/>
                <w:szCs w:val="23"/>
              </w:rPr>
              <w:t>10</w:t>
            </w:r>
          </w:p>
        </w:tc>
        <w:tc>
          <w:tcPr>
            <w:tcW w:w="3158" w:type="dxa"/>
          </w:tcPr>
          <w:p w:rsidR="00874750" w:rsidRDefault="00874750" w:rsidP="00593DFD">
            <w:pPr>
              <w:pStyle w:val="Default"/>
              <w:jc w:val="both"/>
              <w:rPr>
                <w:sz w:val="23"/>
                <w:szCs w:val="23"/>
              </w:rPr>
            </w:pPr>
            <w:r>
              <w:rPr>
                <w:sz w:val="23"/>
                <w:szCs w:val="23"/>
              </w:rPr>
              <w:t>CV-CTree2</w:t>
            </w:r>
          </w:p>
        </w:tc>
        <w:tc>
          <w:tcPr>
            <w:tcW w:w="1275" w:type="dxa"/>
          </w:tcPr>
          <w:p w:rsidR="00874750" w:rsidRDefault="00874750" w:rsidP="00874750">
            <w:pPr>
              <w:pStyle w:val="Default"/>
              <w:jc w:val="center"/>
              <w:rPr>
                <w:sz w:val="23"/>
                <w:szCs w:val="23"/>
              </w:rPr>
            </w:pPr>
            <w:r>
              <w:rPr>
                <w:sz w:val="23"/>
                <w:szCs w:val="23"/>
              </w:rPr>
              <w:t>0.54</w:t>
            </w:r>
          </w:p>
        </w:tc>
        <w:tc>
          <w:tcPr>
            <w:tcW w:w="1276" w:type="dxa"/>
          </w:tcPr>
          <w:p w:rsidR="00874750" w:rsidRDefault="00874750" w:rsidP="00874750">
            <w:pPr>
              <w:pStyle w:val="Default"/>
              <w:jc w:val="center"/>
              <w:rPr>
                <w:sz w:val="23"/>
                <w:szCs w:val="23"/>
              </w:rPr>
            </w:pPr>
            <w:r>
              <w:rPr>
                <w:sz w:val="23"/>
                <w:szCs w:val="23"/>
              </w:rPr>
              <w:t>0.47</w:t>
            </w:r>
          </w:p>
        </w:tc>
        <w:tc>
          <w:tcPr>
            <w:tcW w:w="1276" w:type="dxa"/>
          </w:tcPr>
          <w:p w:rsidR="00874750" w:rsidRDefault="00874750" w:rsidP="00874750">
            <w:pPr>
              <w:pStyle w:val="Default"/>
              <w:jc w:val="center"/>
              <w:rPr>
                <w:sz w:val="23"/>
                <w:szCs w:val="23"/>
              </w:rPr>
            </w:pPr>
            <w:r>
              <w:rPr>
                <w:sz w:val="23"/>
                <w:szCs w:val="23"/>
              </w:rPr>
              <w:t>0.61</w:t>
            </w:r>
          </w:p>
        </w:tc>
        <w:tc>
          <w:tcPr>
            <w:tcW w:w="1276" w:type="dxa"/>
          </w:tcPr>
          <w:p w:rsidR="00874750" w:rsidRDefault="00874750" w:rsidP="00874750">
            <w:pPr>
              <w:pStyle w:val="Default"/>
              <w:jc w:val="center"/>
              <w:rPr>
                <w:sz w:val="23"/>
                <w:szCs w:val="23"/>
              </w:rPr>
            </w:pPr>
            <w:r>
              <w:rPr>
                <w:sz w:val="23"/>
                <w:szCs w:val="23"/>
              </w:rPr>
              <w:t>0.56</w:t>
            </w:r>
          </w:p>
        </w:tc>
      </w:tr>
      <w:tr w:rsidR="00874750" w:rsidRPr="00CE4CC5" w:rsidTr="00593DFD">
        <w:tc>
          <w:tcPr>
            <w:tcW w:w="1101" w:type="dxa"/>
          </w:tcPr>
          <w:p w:rsidR="00874750" w:rsidRPr="00CE4CC5" w:rsidRDefault="00874750" w:rsidP="00E86C4C">
            <w:pPr>
              <w:pStyle w:val="Default"/>
              <w:jc w:val="center"/>
              <w:rPr>
                <w:sz w:val="23"/>
                <w:szCs w:val="23"/>
                <w:highlight w:val="yellow"/>
              </w:rPr>
            </w:pPr>
            <w:r w:rsidRPr="00CE4CC5">
              <w:rPr>
                <w:sz w:val="23"/>
                <w:szCs w:val="23"/>
                <w:highlight w:val="yellow"/>
              </w:rPr>
              <w:t>11</w:t>
            </w:r>
          </w:p>
        </w:tc>
        <w:tc>
          <w:tcPr>
            <w:tcW w:w="3158" w:type="dxa"/>
          </w:tcPr>
          <w:p w:rsidR="00874750" w:rsidRPr="00CE4CC5" w:rsidRDefault="00874750" w:rsidP="00D1314E">
            <w:pPr>
              <w:pStyle w:val="Default"/>
              <w:jc w:val="both"/>
              <w:rPr>
                <w:sz w:val="23"/>
                <w:szCs w:val="23"/>
                <w:highlight w:val="yellow"/>
              </w:rPr>
            </w:pPr>
            <w:r w:rsidRPr="00CE4CC5">
              <w:rPr>
                <w:sz w:val="23"/>
                <w:szCs w:val="23"/>
                <w:highlight w:val="yellow"/>
              </w:rPr>
              <w:t>Random Forest</w:t>
            </w:r>
          </w:p>
        </w:tc>
        <w:tc>
          <w:tcPr>
            <w:tcW w:w="1275" w:type="dxa"/>
          </w:tcPr>
          <w:p w:rsidR="00874750" w:rsidRPr="00CE4CC5" w:rsidRDefault="00874750" w:rsidP="00874750">
            <w:pPr>
              <w:pStyle w:val="Default"/>
              <w:jc w:val="center"/>
              <w:rPr>
                <w:sz w:val="23"/>
                <w:szCs w:val="23"/>
                <w:highlight w:val="yellow"/>
              </w:rPr>
            </w:pPr>
            <w:r w:rsidRPr="00CE4CC5">
              <w:rPr>
                <w:sz w:val="23"/>
                <w:szCs w:val="23"/>
                <w:highlight w:val="yellow"/>
              </w:rPr>
              <w:t>0.60</w:t>
            </w:r>
          </w:p>
        </w:tc>
        <w:tc>
          <w:tcPr>
            <w:tcW w:w="1276" w:type="dxa"/>
          </w:tcPr>
          <w:p w:rsidR="00874750" w:rsidRPr="00CE4CC5" w:rsidRDefault="00874750" w:rsidP="00874750">
            <w:pPr>
              <w:pStyle w:val="Default"/>
              <w:jc w:val="center"/>
              <w:rPr>
                <w:sz w:val="23"/>
                <w:szCs w:val="23"/>
                <w:highlight w:val="yellow"/>
              </w:rPr>
            </w:pPr>
            <w:r w:rsidRPr="00CE4CC5">
              <w:rPr>
                <w:sz w:val="23"/>
                <w:szCs w:val="23"/>
                <w:highlight w:val="yellow"/>
              </w:rPr>
              <w:t>0.66</w:t>
            </w:r>
          </w:p>
        </w:tc>
        <w:tc>
          <w:tcPr>
            <w:tcW w:w="1276" w:type="dxa"/>
          </w:tcPr>
          <w:p w:rsidR="00874750" w:rsidRPr="00CE4CC5" w:rsidRDefault="00874750" w:rsidP="00874750">
            <w:pPr>
              <w:pStyle w:val="Default"/>
              <w:jc w:val="center"/>
              <w:rPr>
                <w:sz w:val="23"/>
                <w:szCs w:val="23"/>
                <w:highlight w:val="yellow"/>
              </w:rPr>
            </w:pPr>
            <w:r w:rsidRPr="00CE4CC5">
              <w:rPr>
                <w:sz w:val="23"/>
                <w:szCs w:val="23"/>
                <w:highlight w:val="yellow"/>
              </w:rPr>
              <w:t>0.54</w:t>
            </w:r>
          </w:p>
        </w:tc>
        <w:tc>
          <w:tcPr>
            <w:tcW w:w="1276" w:type="dxa"/>
          </w:tcPr>
          <w:p w:rsidR="00874750" w:rsidRPr="00CE4CC5" w:rsidRDefault="00874750" w:rsidP="00874750">
            <w:pPr>
              <w:pStyle w:val="Default"/>
              <w:jc w:val="center"/>
              <w:rPr>
                <w:sz w:val="23"/>
                <w:szCs w:val="23"/>
                <w:highlight w:val="yellow"/>
              </w:rPr>
            </w:pPr>
            <w:r w:rsidRPr="00CE4CC5">
              <w:rPr>
                <w:sz w:val="23"/>
                <w:szCs w:val="23"/>
                <w:highlight w:val="yellow"/>
              </w:rPr>
              <w:t>0.60</w:t>
            </w:r>
          </w:p>
        </w:tc>
      </w:tr>
      <w:tr w:rsidR="00874750" w:rsidRPr="00CE4CC5" w:rsidTr="00593DFD">
        <w:tc>
          <w:tcPr>
            <w:tcW w:w="1101" w:type="dxa"/>
          </w:tcPr>
          <w:p w:rsidR="00874750" w:rsidRPr="00CE4CC5" w:rsidRDefault="00874750" w:rsidP="00E86C4C">
            <w:pPr>
              <w:pStyle w:val="Default"/>
              <w:jc w:val="center"/>
              <w:rPr>
                <w:sz w:val="23"/>
                <w:szCs w:val="23"/>
                <w:highlight w:val="yellow"/>
              </w:rPr>
            </w:pPr>
            <w:r w:rsidRPr="00CE4CC5">
              <w:rPr>
                <w:sz w:val="23"/>
                <w:szCs w:val="23"/>
                <w:highlight w:val="yellow"/>
              </w:rPr>
              <w:t>12</w:t>
            </w:r>
          </w:p>
        </w:tc>
        <w:tc>
          <w:tcPr>
            <w:tcW w:w="3158" w:type="dxa"/>
          </w:tcPr>
          <w:p w:rsidR="00874750" w:rsidRPr="00CE4CC5" w:rsidRDefault="00874750" w:rsidP="00D1314E">
            <w:pPr>
              <w:pStyle w:val="Default"/>
              <w:jc w:val="both"/>
              <w:rPr>
                <w:sz w:val="23"/>
                <w:szCs w:val="23"/>
                <w:highlight w:val="yellow"/>
              </w:rPr>
            </w:pPr>
            <w:r w:rsidRPr="00CE4CC5">
              <w:rPr>
                <w:sz w:val="23"/>
                <w:szCs w:val="23"/>
                <w:highlight w:val="yellow"/>
              </w:rPr>
              <w:t>CV- Random Forest</w:t>
            </w:r>
          </w:p>
        </w:tc>
        <w:tc>
          <w:tcPr>
            <w:tcW w:w="1275" w:type="dxa"/>
          </w:tcPr>
          <w:p w:rsidR="00874750" w:rsidRPr="00CE4CC5" w:rsidRDefault="00874750" w:rsidP="00874750">
            <w:pPr>
              <w:pStyle w:val="Default"/>
              <w:jc w:val="center"/>
              <w:rPr>
                <w:sz w:val="23"/>
                <w:szCs w:val="23"/>
                <w:highlight w:val="yellow"/>
              </w:rPr>
            </w:pPr>
            <w:r w:rsidRPr="00CE4CC5">
              <w:rPr>
                <w:sz w:val="23"/>
                <w:szCs w:val="23"/>
                <w:highlight w:val="yellow"/>
              </w:rPr>
              <w:t>0.60</w:t>
            </w:r>
          </w:p>
        </w:tc>
        <w:tc>
          <w:tcPr>
            <w:tcW w:w="1276" w:type="dxa"/>
          </w:tcPr>
          <w:p w:rsidR="00874750" w:rsidRPr="00CE4CC5" w:rsidRDefault="00874750" w:rsidP="00CE4CC5">
            <w:pPr>
              <w:pStyle w:val="Default"/>
              <w:jc w:val="center"/>
              <w:rPr>
                <w:sz w:val="23"/>
                <w:szCs w:val="23"/>
                <w:highlight w:val="yellow"/>
              </w:rPr>
            </w:pPr>
            <w:r w:rsidRPr="00CE4CC5">
              <w:rPr>
                <w:sz w:val="23"/>
                <w:szCs w:val="23"/>
                <w:highlight w:val="yellow"/>
              </w:rPr>
              <w:t>0.6</w:t>
            </w:r>
            <w:r w:rsidR="00CE4CC5" w:rsidRPr="00CE4CC5">
              <w:rPr>
                <w:sz w:val="23"/>
                <w:szCs w:val="23"/>
                <w:highlight w:val="yellow"/>
              </w:rPr>
              <w:t>6</w:t>
            </w:r>
          </w:p>
        </w:tc>
        <w:tc>
          <w:tcPr>
            <w:tcW w:w="1276" w:type="dxa"/>
          </w:tcPr>
          <w:p w:rsidR="00874750" w:rsidRPr="00CE4CC5" w:rsidRDefault="00874750" w:rsidP="00874750">
            <w:pPr>
              <w:pStyle w:val="Default"/>
              <w:jc w:val="center"/>
              <w:rPr>
                <w:sz w:val="23"/>
                <w:szCs w:val="23"/>
                <w:highlight w:val="yellow"/>
              </w:rPr>
            </w:pPr>
            <w:r w:rsidRPr="00CE4CC5">
              <w:rPr>
                <w:sz w:val="23"/>
                <w:szCs w:val="23"/>
                <w:highlight w:val="yellow"/>
              </w:rPr>
              <w:t>0.54</w:t>
            </w:r>
          </w:p>
        </w:tc>
        <w:tc>
          <w:tcPr>
            <w:tcW w:w="1276" w:type="dxa"/>
          </w:tcPr>
          <w:p w:rsidR="00874750" w:rsidRPr="00CE4CC5" w:rsidRDefault="00874750" w:rsidP="00874750">
            <w:pPr>
              <w:pStyle w:val="Default"/>
              <w:jc w:val="center"/>
              <w:rPr>
                <w:sz w:val="23"/>
                <w:szCs w:val="23"/>
                <w:highlight w:val="yellow"/>
              </w:rPr>
            </w:pPr>
            <w:r w:rsidRPr="00CE4CC5">
              <w:rPr>
                <w:sz w:val="23"/>
                <w:szCs w:val="23"/>
                <w:highlight w:val="yellow"/>
              </w:rPr>
              <w:t>0.60</w:t>
            </w:r>
          </w:p>
        </w:tc>
      </w:tr>
      <w:tr w:rsidR="00874750" w:rsidTr="00593DFD">
        <w:tc>
          <w:tcPr>
            <w:tcW w:w="1101" w:type="dxa"/>
          </w:tcPr>
          <w:p w:rsidR="00874750" w:rsidRPr="00CE4CC5" w:rsidRDefault="00874750" w:rsidP="00E86C4C">
            <w:pPr>
              <w:pStyle w:val="Default"/>
              <w:jc w:val="center"/>
              <w:rPr>
                <w:sz w:val="23"/>
                <w:szCs w:val="23"/>
                <w:highlight w:val="yellow"/>
              </w:rPr>
            </w:pPr>
            <w:r w:rsidRPr="00CE4CC5">
              <w:rPr>
                <w:sz w:val="23"/>
                <w:szCs w:val="23"/>
                <w:highlight w:val="yellow"/>
              </w:rPr>
              <w:t>13</w:t>
            </w:r>
          </w:p>
        </w:tc>
        <w:tc>
          <w:tcPr>
            <w:tcW w:w="3158" w:type="dxa"/>
          </w:tcPr>
          <w:p w:rsidR="00874750" w:rsidRPr="00CE4CC5" w:rsidRDefault="00874750" w:rsidP="00D1314E">
            <w:pPr>
              <w:pStyle w:val="Default"/>
              <w:jc w:val="both"/>
              <w:rPr>
                <w:sz w:val="23"/>
                <w:szCs w:val="23"/>
                <w:highlight w:val="yellow"/>
              </w:rPr>
            </w:pPr>
            <w:r w:rsidRPr="00CE4CC5">
              <w:rPr>
                <w:sz w:val="23"/>
                <w:szCs w:val="23"/>
                <w:highlight w:val="yellow"/>
              </w:rPr>
              <w:t>CV-Random Parameter Search</w:t>
            </w:r>
          </w:p>
        </w:tc>
        <w:tc>
          <w:tcPr>
            <w:tcW w:w="1275" w:type="dxa"/>
          </w:tcPr>
          <w:p w:rsidR="00874750" w:rsidRPr="00CE4CC5" w:rsidRDefault="00CE4CC5" w:rsidP="00874750">
            <w:pPr>
              <w:pStyle w:val="Default"/>
              <w:jc w:val="center"/>
              <w:rPr>
                <w:sz w:val="23"/>
                <w:szCs w:val="23"/>
                <w:highlight w:val="yellow"/>
              </w:rPr>
            </w:pPr>
            <w:r w:rsidRPr="00CE4CC5">
              <w:rPr>
                <w:sz w:val="23"/>
                <w:szCs w:val="23"/>
                <w:highlight w:val="yellow"/>
              </w:rPr>
              <w:t>0.60</w:t>
            </w:r>
          </w:p>
        </w:tc>
        <w:tc>
          <w:tcPr>
            <w:tcW w:w="1276" w:type="dxa"/>
          </w:tcPr>
          <w:p w:rsidR="00874750" w:rsidRPr="00CE4CC5" w:rsidRDefault="00CE4CC5" w:rsidP="00874750">
            <w:pPr>
              <w:pStyle w:val="Default"/>
              <w:jc w:val="center"/>
              <w:rPr>
                <w:sz w:val="23"/>
                <w:szCs w:val="23"/>
                <w:highlight w:val="yellow"/>
              </w:rPr>
            </w:pPr>
            <w:r w:rsidRPr="00CE4CC5">
              <w:rPr>
                <w:sz w:val="23"/>
                <w:szCs w:val="23"/>
                <w:highlight w:val="yellow"/>
              </w:rPr>
              <w:t>0.67</w:t>
            </w:r>
          </w:p>
        </w:tc>
        <w:tc>
          <w:tcPr>
            <w:tcW w:w="1276" w:type="dxa"/>
          </w:tcPr>
          <w:p w:rsidR="00874750" w:rsidRPr="00CE4CC5" w:rsidRDefault="00CE4CC5" w:rsidP="00874750">
            <w:pPr>
              <w:pStyle w:val="Default"/>
              <w:jc w:val="center"/>
              <w:rPr>
                <w:sz w:val="23"/>
                <w:szCs w:val="23"/>
                <w:highlight w:val="yellow"/>
              </w:rPr>
            </w:pPr>
            <w:r w:rsidRPr="00CE4CC5">
              <w:rPr>
                <w:sz w:val="23"/>
                <w:szCs w:val="23"/>
                <w:highlight w:val="yellow"/>
              </w:rPr>
              <w:t>0.53</w:t>
            </w:r>
          </w:p>
        </w:tc>
        <w:tc>
          <w:tcPr>
            <w:tcW w:w="1276" w:type="dxa"/>
          </w:tcPr>
          <w:p w:rsidR="00874750" w:rsidRDefault="00CE4CC5" w:rsidP="00874750">
            <w:pPr>
              <w:pStyle w:val="Default"/>
              <w:jc w:val="center"/>
              <w:rPr>
                <w:sz w:val="23"/>
                <w:szCs w:val="23"/>
              </w:rPr>
            </w:pPr>
            <w:r w:rsidRPr="00CE4CC5">
              <w:rPr>
                <w:sz w:val="23"/>
                <w:szCs w:val="23"/>
                <w:highlight w:val="yellow"/>
              </w:rPr>
              <w:t>0.60</w:t>
            </w:r>
          </w:p>
        </w:tc>
      </w:tr>
      <w:tr w:rsidR="00874750" w:rsidTr="00593DFD">
        <w:tc>
          <w:tcPr>
            <w:tcW w:w="1101" w:type="dxa"/>
          </w:tcPr>
          <w:p w:rsidR="00874750" w:rsidRDefault="00874750" w:rsidP="00E86C4C">
            <w:pPr>
              <w:pStyle w:val="Default"/>
              <w:jc w:val="center"/>
              <w:rPr>
                <w:sz w:val="23"/>
                <w:szCs w:val="23"/>
              </w:rPr>
            </w:pPr>
            <w:r>
              <w:rPr>
                <w:sz w:val="23"/>
                <w:szCs w:val="23"/>
              </w:rPr>
              <w:t>14</w:t>
            </w:r>
          </w:p>
        </w:tc>
        <w:tc>
          <w:tcPr>
            <w:tcW w:w="3158" w:type="dxa"/>
          </w:tcPr>
          <w:p w:rsidR="00874750" w:rsidRDefault="00874750" w:rsidP="00D1314E">
            <w:pPr>
              <w:pStyle w:val="Default"/>
              <w:jc w:val="both"/>
              <w:rPr>
                <w:sz w:val="23"/>
                <w:szCs w:val="23"/>
              </w:rPr>
            </w:pPr>
            <w:r>
              <w:rPr>
                <w:sz w:val="23"/>
                <w:szCs w:val="23"/>
              </w:rPr>
              <w:t>CV-Gradient Boosting</w:t>
            </w:r>
          </w:p>
        </w:tc>
        <w:tc>
          <w:tcPr>
            <w:tcW w:w="1275" w:type="dxa"/>
          </w:tcPr>
          <w:p w:rsidR="00874750" w:rsidRDefault="00CE4CC5" w:rsidP="00874750">
            <w:pPr>
              <w:pStyle w:val="Default"/>
              <w:jc w:val="center"/>
              <w:rPr>
                <w:sz w:val="23"/>
                <w:szCs w:val="23"/>
              </w:rPr>
            </w:pPr>
            <w:r>
              <w:rPr>
                <w:sz w:val="23"/>
                <w:szCs w:val="23"/>
              </w:rPr>
              <w:t>0.57</w:t>
            </w:r>
          </w:p>
        </w:tc>
        <w:tc>
          <w:tcPr>
            <w:tcW w:w="1276" w:type="dxa"/>
          </w:tcPr>
          <w:p w:rsidR="00874750" w:rsidRDefault="00CE4CC5" w:rsidP="00874750">
            <w:pPr>
              <w:pStyle w:val="Default"/>
              <w:jc w:val="center"/>
              <w:rPr>
                <w:sz w:val="23"/>
                <w:szCs w:val="23"/>
              </w:rPr>
            </w:pPr>
            <w:r>
              <w:rPr>
                <w:sz w:val="23"/>
                <w:szCs w:val="23"/>
              </w:rPr>
              <w:t>0.64</w:t>
            </w:r>
          </w:p>
        </w:tc>
        <w:tc>
          <w:tcPr>
            <w:tcW w:w="1276" w:type="dxa"/>
          </w:tcPr>
          <w:p w:rsidR="00874750" w:rsidRDefault="00CE4CC5" w:rsidP="00874750">
            <w:pPr>
              <w:pStyle w:val="Default"/>
              <w:jc w:val="center"/>
              <w:rPr>
                <w:sz w:val="23"/>
                <w:szCs w:val="23"/>
              </w:rPr>
            </w:pPr>
            <w:r>
              <w:rPr>
                <w:sz w:val="23"/>
                <w:szCs w:val="23"/>
              </w:rPr>
              <w:t>0.50</w:t>
            </w:r>
          </w:p>
        </w:tc>
        <w:tc>
          <w:tcPr>
            <w:tcW w:w="1276" w:type="dxa"/>
          </w:tcPr>
          <w:p w:rsidR="00874750" w:rsidRDefault="00CE4CC5" w:rsidP="00874750">
            <w:pPr>
              <w:pStyle w:val="Default"/>
              <w:jc w:val="center"/>
              <w:rPr>
                <w:sz w:val="23"/>
                <w:szCs w:val="23"/>
              </w:rPr>
            </w:pPr>
            <w:r>
              <w:rPr>
                <w:sz w:val="23"/>
                <w:szCs w:val="23"/>
              </w:rPr>
              <w:t>0.57</w:t>
            </w:r>
          </w:p>
        </w:tc>
      </w:tr>
      <w:tr w:rsidR="00FA46D3" w:rsidTr="00593DFD">
        <w:tc>
          <w:tcPr>
            <w:tcW w:w="1101" w:type="dxa"/>
          </w:tcPr>
          <w:p w:rsidR="00FA46D3" w:rsidRPr="00FA46D3" w:rsidRDefault="00FA46D3" w:rsidP="00E86C4C">
            <w:pPr>
              <w:pStyle w:val="Default"/>
              <w:jc w:val="center"/>
              <w:rPr>
                <w:sz w:val="23"/>
                <w:szCs w:val="23"/>
                <w:highlight w:val="yellow"/>
              </w:rPr>
            </w:pPr>
            <w:r w:rsidRPr="00FA46D3">
              <w:rPr>
                <w:sz w:val="23"/>
                <w:szCs w:val="23"/>
                <w:highlight w:val="yellow"/>
              </w:rPr>
              <w:t>20</w:t>
            </w:r>
          </w:p>
        </w:tc>
        <w:tc>
          <w:tcPr>
            <w:tcW w:w="3158" w:type="dxa"/>
          </w:tcPr>
          <w:p w:rsidR="00FA46D3" w:rsidRPr="00FA46D3" w:rsidRDefault="00FA46D3" w:rsidP="00D1314E">
            <w:pPr>
              <w:pStyle w:val="Default"/>
              <w:jc w:val="both"/>
              <w:rPr>
                <w:sz w:val="23"/>
                <w:szCs w:val="23"/>
                <w:highlight w:val="yellow"/>
              </w:rPr>
            </w:pPr>
            <w:r w:rsidRPr="00FA46D3">
              <w:rPr>
                <w:sz w:val="23"/>
                <w:szCs w:val="23"/>
                <w:highlight w:val="yellow"/>
              </w:rPr>
              <w:t>Random Forest</w:t>
            </w:r>
          </w:p>
        </w:tc>
        <w:tc>
          <w:tcPr>
            <w:tcW w:w="1275" w:type="dxa"/>
          </w:tcPr>
          <w:p w:rsidR="00FA46D3" w:rsidRPr="00FA46D3" w:rsidRDefault="00FA46D3" w:rsidP="00874750">
            <w:pPr>
              <w:pStyle w:val="Default"/>
              <w:jc w:val="center"/>
              <w:rPr>
                <w:sz w:val="23"/>
                <w:szCs w:val="23"/>
                <w:highlight w:val="yellow"/>
              </w:rPr>
            </w:pPr>
            <w:r w:rsidRPr="00FA46D3">
              <w:rPr>
                <w:sz w:val="23"/>
                <w:szCs w:val="23"/>
                <w:highlight w:val="yellow"/>
              </w:rPr>
              <w:t>0.62</w:t>
            </w:r>
          </w:p>
        </w:tc>
        <w:tc>
          <w:tcPr>
            <w:tcW w:w="1276" w:type="dxa"/>
          </w:tcPr>
          <w:p w:rsidR="00FA46D3" w:rsidRPr="00FA46D3" w:rsidRDefault="00FA46D3" w:rsidP="00874750">
            <w:pPr>
              <w:pStyle w:val="Default"/>
              <w:jc w:val="center"/>
              <w:rPr>
                <w:sz w:val="23"/>
                <w:szCs w:val="23"/>
                <w:highlight w:val="yellow"/>
              </w:rPr>
            </w:pPr>
            <w:r w:rsidRPr="00FA46D3">
              <w:rPr>
                <w:sz w:val="23"/>
                <w:szCs w:val="23"/>
                <w:highlight w:val="yellow"/>
              </w:rPr>
              <w:t>0.67</w:t>
            </w:r>
          </w:p>
        </w:tc>
        <w:tc>
          <w:tcPr>
            <w:tcW w:w="1276" w:type="dxa"/>
          </w:tcPr>
          <w:p w:rsidR="00FA46D3" w:rsidRPr="00FA46D3" w:rsidRDefault="00FA46D3" w:rsidP="00874750">
            <w:pPr>
              <w:pStyle w:val="Default"/>
              <w:jc w:val="center"/>
              <w:rPr>
                <w:sz w:val="23"/>
                <w:szCs w:val="23"/>
                <w:highlight w:val="yellow"/>
              </w:rPr>
            </w:pPr>
            <w:r w:rsidRPr="00FA46D3">
              <w:rPr>
                <w:sz w:val="23"/>
                <w:szCs w:val="23"/>
                <w:highlight w:val="yellow"/>
              </w:rPr>
              <w:t>0.56</w:t>
            </w:r>
          </w:p>
        </w:tc>
        <w:tc>
          <w:tcPr>
            <w:tcW w:w="1276" w:type="dxa"/>
          </w:tcPr>
          <w:p w:rsidR="00FA46D3" w:rsidRPr="00FA46D3" w:rsidRDefault="00FA46D3" w:rsidP="00874750">
            <w:pPr>
              <w:pStyle w:val="Default"/>
              <w:jc w:val="center"/>
              <w:rPr>
                <w:sz w:val="23"/>
                <w:szCs w:val="23"/>
                <w:highlight w:val="yellow"/>
              </w:rPr>
            </w:pPr>
            <w:r w:rsidRPr="00FA46D3">
              <w:rPr>
                <w:sz w:val="23"/>
                <w:szCs w:val="23"/>
                <w:highlight w:val="yellow"/>
              </w:rPr>
              <w:t>0.62</w:t>
            </w:r>
          </w:p>
        </w:tc>
      </w:tr>
    </w:tbl>
    <w:p w:rsidR="003E0914" w:rsidRDefault="003E0914" w:rsidP="00F30EF2">
      <w:pPr>
        <w:pStyle w:val="Default"/>
        <w:rPr>
          <w:sz w:val="23"/>
          <w:szCs w:val="23"/>
        </w:rPr>
      </w:pPr>
    </w:p>
    <w:p w:rsidR="003E0914" w:rsidRDefault="00314DC4" w:rsidP="00F30EF2">
      <w:pPr>
        <w:pStyle w:val="Default"/>
        <w:rPr>
          <w:sz w:val="23"/>
          <w:szCs w:val="23"/>
        </w:rPr>
      </w:pPr>
      <w:r w:rsidRPr="001B60D6">
        <w:rPr>
          <w:sz w:val="23"/>
          <w:szCs w:val="23"/>
          <w:highlight w:val="yellow"/>
        </w:rPr>
        <w:t>So to verify the accuracy of the model with the training data, we attempted the best model, i.e. Model 11 with Random Forest method and excluding the student id, video id, and the user defined rating, we have the following result</w:t>
      </w:r>
    </w:p>
    <w:p w:rsidR="00314DC4" w:rsidRDefault="00314DC4" w:rsidP="00F30EF2">
      <w:pPr>
        <w:pStyle w:val="Default"/>
        <w:rPr>
          <w:sz w:val="23"/>
          <w:szCs w:val="23"/>
        </w:rPr>
      </w:pPr>
    </w:p>
    <w:p w:rsidR="00314DC4" w:rsidRPr="00314DC4" w:rsidRDefault="00314DC4" w:rsidP="00314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314DC4">
        <w:rPr>
          <w:rFonts w:ascii="Lucida Console" w:eastAsia="Times New Roman" w:hAnsi="Lucida Console" w:cs="Courier New"/>
          <w:color w:val="0000FF"/>
          <w:sz w:val="20"/>
          <w:szCs w:val="20"/>
          <w:lang w:eastAsia="en-IN" w:bidi="hi-IN"/>
        </w:rPr>
        <w:t>&gt; trainpredmodel11 &lt;- predict(model11, outeegtrain[,-c(1,2,15)])</w:t>
      </w:r>
    </w:p>
    <w:p w:rsidR="00314DC4" w:rsidRPr="00314DC4" w:rsidRDefault="00314DC4" w:rsidP="00314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314DC4">
        <w:rPr>
          <w:rFonts w:ascii="Lucida Console" w:eastAsia="Times New Roman" w:hAnsi="Lucida Console" w:cs="Courier New"/>
          <w:color w:val="0000FF"/>
          <w:sz w:val="20"/>
          <w:szCs w:val="20"/>
          <w:lang w:eastAsia="en-IN" w:bidi="hi-IN"/>
        </w:rPr>
        <w:t>&gt; TCM11 &lt;- as.matrix(table(trainpredmodel11, outeegtrain$pl));</w:t>
      </w:r>
    </w:p>
    <w:p w:rsidR="00314DC4" w:rsidRPr="00314DC4" w:rsidRDefault="00314DC4" w:rsidP="00314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314DC4">
        <w:rPr>
          <w:rFonts w:ascii="Lucida Console" w:eastAsia="Times New Roman" w:hAnsi="Lucida Console" w:cs="Courier New"/>
          <w:color w:val="0000FF"/>
          <w:sz w:val="20"/>
          <w:szCs w:val="20"/>
          <w:lang w:eastAsia="en-IN" w:bidi="hi-IN"/>
        </w:rPr>
        <w:t>&gt; TCM11 &lt;- cbind(TCM11,RowTotal=rowSums(TCM11));</w:t>
      </w:r>
    </w:p>
    <w:p w:rsidR="00314DC4" w:rsidRPr="00314DC4" w:rsidRDefault="00314DC4" w:rsidP="00314D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314DC4">
        <w:rPr>
          <w:rFonts w:ascii="Lucida Console" w:eastAsia="Times New Roman" w:hAnsi="Lucida Console" w:cs="Courier New"/>
          <w:color w:val="0000FF"/>
          <w:sz w:val="20"/>
          <w:szCs w:val="20"/>
          <w:lang w:eastAsia="en-IN" w:bidi="hi-IN"/>
        </w:rPr>
        <w:t>&gt; TCM11 &lt;- rbind(TCM11, ColTotal=colSums(TCM11));</w:t>
      </w:r>
    </w:p>
    <w:tbl>
      <w:tblPr>
        <w:tblW w:w="105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500"/>
      </w:tblGrid>
      <w:tr w:rsidR="00314DC4" w:rsidRPr="00314DC4" w:rsidTr="006D4219">
        <w:trPr>
          <w:tblCellSpacing w:w="0" w:type="dxa"/>
        </w:trPr>
        <w:tc>
          <w:tcPr>
            <w:tcW w:w="0" w:type="auto"/>
            <w:shd w:val="clear" w:color="auto" w:fill="FFFFFF"/>
            <w:hideMark/>
          </w:tcPr>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bidi="hi-IN"/>
              </w:rPr>
            </w:pPr>
            <w:r w:rsidRPr="00314DC4">
              <w:rPr>
                <w:rFonts w:ascii="Lucida Console" w:eastAsia="Times New Roman" w:hAnsi="Lucida Console" w:cs="Courier New"/>
                <w:color w:val="0000FF"/>
                <w:sz w:val="20"/>
                <w:szCs w:val="20"/>
                <w:lang w:eastAsia="en-IN" w:bidi="hi-IN"/>
              </w:rPr>
              <w:t>&gt; Accuracy(TCM11);RecallorSensitivity(TCM11);Specificity(TCM11);Precision(TCM11)</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[1] 1</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[1] 1</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[1] 1</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[1] 1</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IN" w:bidi="hi-IN"/>
              </w:rPr>
            </w:pPr>
            <w:r w:rsidRPr="00314DC4">
              <w:rPr>
                <w:rFonts w:ascii="Lucida Console" w:eastAsia="Times New Roman" w:hAnsi="Lucida Console" w:cs="Courier New"/>
                <w:color w:val="0000FF"/>
                <w:sz w:val="20"/>
                <w:szCs w:val="20"/>
                <w:lang w:eastAsia="en-IN" w:bidi="hi-IN"/>
              </w:rPr>
              <w:t>&gt; TCM11</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 xml:space="preserve">            0    1 RowTotal</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0        5016    0     5016</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1           0 4592     4592</w:t>
            </w:r>
          </w:p>
          <w:p w:rsidR="00314DC4" w:rsidRPr="00314DC4" w:rsidRDefault="00314DC4" w:rsidP="00314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en-IN" w:bidi="hi-IN"/>
              </w:rPr>
            </w:pPr>
            <w:r w:rsidRPr="00314DC4">
              <w:rPr>
                <w:rFonts w:ascii="Lucida Console" w:eastAsia="Times New Roman" w:hAnsi="Lucida Console" w:cs="Courier New"/>
                <w:color w:val="000000"/>
                <w:sz w:val="20"/>
                <w:szCs w:val="20"/>
                <w:bdr w:val="none" w:sz="0" w:space="0" w:color="auto" w:frame="1"/>
                <w:lang w:eastAsia="en-IN" w:bidi="hi-IN"/>
              </w:rPr>
              <w:t>ColTotal 5016 4592     9608</w:t>
            </w:r>
          </w:p>
        </w:tc>
      </w:tr>
      <w:tr w:rsidR="00314DC4" w:rsidRPr="00314DC4" w:rsidTr="006D4219">
        <w:trPr>
          <w:tblCellSpacing w:w="0" w:type="dxa"/>
        </w:trPr>
        <w:tc>
          <w:tcPr>
            <w:tcW w:w="0" w:type="auto"/>
            <w:shd w:val="clear" w:color="auto" w:fill="FFFFFF"/>
            <w:hideMark/>
          </w:tcPr>
          <w:p w:rsidR="00314DC4" w:rsidRPr="00314DC4" w:rsidRDefault="00314DC4" w:rsidP="00314DC4">
            <w:pPr>
              <w:spacing w:after="0" w:line="240" w:lineRule="auto"/>
              <w:rPr>
                <w:rFonts w:ascii="Lucida Console" w:eastAsia="Times New Roman" w:hAnsi="Lucida Console" w:cs="Times New Roman"/>
                <w:color w:val="000000"/>
                <w:sz w:val="24"/>
                <w:szCs w:val="24"/>
                <w:lang w:eastAsia="en-IN" w:bidi="hi-IN"/>
              </w:rPr>
            </w:pPr>
          </w:p>
        </w:tc>
      </w:tr>
      <w:tr w:rsidR="00314DC4" w:rsidRPr="00314DC4" w:rsidTr="006D4219">
        <w:trPr>
          <w:tblCellSpacing w:w="0" w:type="dxa"/>
        </w:trPr>
        <w:tc>
          <w:tcPr>
            <w:tcW w:w="0" w:type="auto"/>
            <w:shd w:val="clear" w:color="auto" w:fill="FFFFFF"/>
            <w:hideMark/>
          </w:tcPr>
          <w:tbl>
            <w:tblPr>
              <w:tblW w:w="10410" w:type="dxa"/>
              <w:tblCellSpacing w:w="0" w:type="dxa"/>
              <w:tblCellMar>
                <w:left w:w="0" w:type="dxa"/>
                <w:right w:w="0" w:type="dxa"/>
              </w:tblCellMar>
              <w:tblLook w:val="04A0" w:firstRow="1" w:lastRow="0" w:firstColumn="1" w:lastColumn="0" w:noHBand="0" w:noVBand="1"/>
            </w:tblPr>
            <w:tblGrid>
              <w:gridCol w:w="10410"/>
            </w:tblGrid>
            <w:tr w:rsidR="00314DC4" w:rsidRPr="00314DC4">
              <w:trPr>
                <w:tblCellSpacing w:w="0" w:type="dxa"/>
              </w:trPr>
              <w:tc>
                <w:tcPr>
                  <w:tcW w:w="12" w:type="dxa"/>
                  <w:hideMark/>
                </w:tcPr>
                <w:p w:rsidR="00314DC4" w:rsidRPr="00314DC4" w:rsidRDefault="00314DC4" w:rsidP="00314DC4">
                  <w:pPr>
                    <w:spacing w:after="0" w:line="0" w:lineRule="atLeast"/>
                    <w:rPr>
                      <w:rFonts w:ascii="Lucida Console" w:eastAsia="Times New Roman" w:hAnsi="Lucida Console" w:cs="Times New Roman"/>
                      <w:color w:val="0000FF"/>
                      <w:sz w:val="24"/>
                      <w:szCs w:val="24"/>
                      <w:lang w:eastAsia="en-IN" w:bidi="hi-IN"/>
                    </w:rPr>
                  </w:pPr>
                </w:p>
              </w:tc>
            </w:tr>
          </w:tbl>
          <w:p w:rsidR="00314DC4" w:rsidRPr="00314DC4" w:rsidRDefault="00314DC4" w:rsidP="00314DC4">
            <w:pPr>
              <w:spacing w:after="0" w:line="240" w:lineRule="auto"/>
              <w:rPr>
                <w:rFonts w:ascii="Lucida Console" w:eastAsia="Times New Roman" w:hAnsi="Lucida Console" w:cs="Times New Roman"/>
                <w:color w:val="000000"/>
                <w:sz w:val="24"/>
                <w:szCs w:val="24"/>
                <w:lang w:eastAsia="en-IN" w:bidi="hi-IN"/>
              </w:rPr>
            </w:pPr>
          </w:p>
        </w:tc>
      </w:tr>
    </w:tbl>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6D4219">
        <w:rPr>
          <w:rFonts w:ascii="Lucida Console" w:eastAsia="Times New Roman" w:hAnsi="Lucida Console" w:cs="Courier New"/>
          <w:color w:val="0000FF"/>
          <w:sz w:val="20"/>
          <w:szCs w:val="20"/>
          <w:lang w:eastAsia="en-IN" w:bidi="hi-IN"/>
        </w:rPr>
        <w:t>&gt; table(outeegtrain$pl)</w:t>
      </w:r>
      <w:r>
        <w:rPr>
          <w:rFonts w:ascii="Lucida Console" w:eastAsia="Times New Roman" w:hAnsi="Lucida Console" w:cs="Courier New"/>
          <w:color w:val="0000FF"/>
          <w:sz w:val="20"/>
          <w:szCs w:val="20"/>
          <w:lang w:eastAsia="en-IN" w:bidi="hi-IN"/>
        </w:rPr>
        <w:t>(The 0s and 1s in the training Data)</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   0    1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5016 4592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6D4219">
        <w:rPr>
          <w:rFonts w:ascii="Lucida Console" w:eastAsia="Times New Roman" w:hAnsi="Lucida Console" w:cs="Courier New"/>
          <w:color w:val="0000FF"/>
          <w:sz w:val="20"/>
          <w:szCs w:val="20"/>
          <w:lang w:eastAsia="en-IN" w:bidi="hi-IN"/>
        </w:rPr>
        <w:t xml:space="preserve">&gt; table(outeegtest$pl) </w:t>
      </w:r>
      <w:r>
        <w:rPr>
          <w:rFonts w:ascii="Lucida Console" w:eastAsia="Times New Roman" w:hAnsi="Lucida Console" w:cs="Courier New"/>
          <w:color w:val="0000FF"/>
          <w:sz w:val="20"/>
          <w:szCs w:val="20"/>
          <w:lang w:eastAsia="en-IN" w:bidi="hi-IN"/>
        </w:rPr>
        <w:t>(The 0s and 1s in the test Data)</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   0    1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1646 1557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6D4219">
        <w:rPr>
          <w:rFonts w:ascii="Lucida Console" w:eastAsia="Times New Roman" w:hAnsi="Lucida Console" w:cs="Courier New"/>
          <w:color w:val="0000FF"/>
          <w:sz w:val="20"/>
          <w:szCs w:val="20"/>
          <w:lang w:eastAsia="en-IN" w:bidi="hi-IN"/>
        </w:rPr>
        <w:t xml:space="preserve">&gt; table(predmodel11) </w:t>
      </w:r>
      <w:r>
        <w:rPr>
          <w:rFonts w:ascii="Lucida Console" w:eastAsia="Times New Roman" w:hAnsi="Lucida Console" w:cs="Courier New"/>
          <w:color w:val="0000FF"/>
          <w:sz w:val="20"/>
          <w:szCs w:val="20"/>
          <w:lang w:eastAsia="en-IN" w:bidi="hi-IN"/>
        </w:rPr>
        <w:t>(The 0s and 1s predicted using the test sample)</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predmodel11</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   0    1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1794 1409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6D4219">
        <w:rPr>
          <w:rFonts w:ascii="Lucida Console" w:eastAsia="Times New Roman" w:hAnsi="Lucida Console" w:cs="Courier New"/>
          <w:color w:val="0000FF"/>
          <w:sz w:val="20"/>
          <w:szCs w:val="20"/>
          <w:lang w:eastAsia="en-IN" w:bidi="hi-IN"/>
        </w:rPr>
        <w:t xml:space="preserve">&gt; table(trainpredmodel11) </w:t>
      </w:r>
      <w:r>
        <w:rPr>
          <w:rFonts w:ascii="Lucida Console" w:eastAsia="Times New Roman" w:hAnsi="Lucida Console" w:cs="Courier New"/>
          <w:color w:val="0000FF"/>
          <w:sz w:val="20"/>
          <w:szCs w:val="20"/>
          <w:lang w:eastAsia="en-IN" w:bidi="hi-IN"/>
        </w:rPr>
        <w:t>(The 0s and 1s predicted using the training sample)</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trainpredmodel11</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   0    1 </w:t>
      </w:r>
    </w:p>
    <w:p w:rsidR="006D4219" w:rsidRPr="006D4219" w:rsidRDefault="006D4219" w:rsidP="006D4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6D4219">
        <w:rPr>
          <w:rFonts w:ascii="Lucida Console" w:eastAsia="Times New Roman" w:hAnsi="Lucida Console" w:cs="Courier New"/>
          <w:color w:val="000000"/>
          <w:sz w:val="20"/>
          <w:szCs w:val="20"/>
          <w:bdr w:val="none" w:sz="0" w:space="0" w:color="auto" w:frame="1"/>
          <w:lang w:eastAsia="en-IN" w:bidi="hi-IN"/>
        </w:rPr>
        <w:t xml:space="preserve">5016 4592 </w:t>
      </w:r>
    </w:p>
    <w:p w:rsidR="00314DC4" w:rsidRDefault="00314DC4" w:rsidP="00F30EF2">
      <w:pPr>
        <w:pStyle w:val="Default"/>
        <w:rPr>
          <w:sz w:val="23"/>
          <w:szCs w:val="23"/>
        </w:rPr>
      </w:pPr>
    </w:p>
    <w:p w:rsidR="00314DC4" w:rsidRDefault="00FA46D3" w:rsidP="00F30EF2">
      <w:pPr>
        <w:pStyle w:val="Default"/>
        <w:rPr>
          <w:sz w:val="23"/>
          <w:szCs w:val="23"/>
        </w:rPr>
      </w:pPr>
      <w:r w:rsidRPr="001B60D6">
        <w:rPr>
          <w:sz w:val="23"/>
          <w:szCs w:val="23"/>
          <w:highlight w:val="yellow"/>
        </w:rPr>
        <w:lastRenderedPageBreak/>
        <w:t>Then we wanted to find out the impact of including the user defined confusion rating also, to verify whether the EEG machine data and the user defined data together can create a better model. This led to the following results. The following model has included all the variables but for subject id and video id</w:t>
      </w:r>
    </w:p>
    <w:p w:rsid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colnames(outeegtrain)</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 xml:space="preserve"> [1] "SubjectID" "VideoID"   "Attention" "Mediation" "Raw"       "Delta"     "Theta"    </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 xml:space="preserve"> [8] "Alpha1"    "Alpha2"    "Beta1"     "Beta2"     "Gamma1"    "Gamma2"    "pl"       </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 xml:space="preserve">[15] "udl"  </w:t>
      </w:r>
    </w:p>
    <w:p w:rsidR="00FA46D3" w:rsidRDefault="00FA46D3" w:rsidP="00F30EF2">
      <w:pPr>
        <w:pStyle w:val="Default"/>
        <w:rPr>
          <w:sz w:val="23"/>
          <w:szCs w:val="23"/>
        </w:rPr>
      </w:pP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model20 &lt;- train(pl~.,data=outeegtrain[,-c(1,2)], trControl = train_control, method = "rf")</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trainpredmodel20 &lt;- predict(model20, outeegtrain[,-c(1,2)])</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predmodel20 &lt;- predict(model20, outeegtest[,-c(1,2)])</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CM20 &lt;- as.matrix(table(predmodel20, outeegtest$pl));</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CM20 &lt;- cbind(CM20,RowTotal=rowSums(CM20));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CM20 &lt;- rbind(CM20, ColTotal=colSums(CM20));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Accuracy(CM20);RecallorSensitivity(CM20);Specificity(CM20);Precision(CM20)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FA46D3">
        <w:rPr>
          <w:rFonts w:ascii="Lucida Console" w:eastAsia="Times New Roman" w:hAnsi="Lucida Console" w:cs="Courier New"/>
          <w:color w:val="000000"/>
          <w:sz w:val="20"/>
          <w:szCs w:val="20"/>
          <w:highlight w:val="yellow"/>
          <w:bdr w:val="none" w:sz="0" w:space="0" w:color="auto" w:frame="1"/>
          <w:lang w:eastAsia="en-IN" w:bidi="hi-IN"/>
        </w:rPr>
        <w:t>[1] 0.6181705</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FA46D3">
        <w:rPr>
          <w:rFonts w:ascii="Lucida Console" w:eastAsia="Times New Roman" w:hAnsi="Lucida Console" w:cs="Courier New"/>
          <w:color w:val="000000"/>
          <w:sz w:val="20"/>
          <w:szCs w:val="20"/>
          <w:highlight w:val="yellow"/>
          <w:bdr w:val="none" w:sz="0" w:space="0" w:color="auto" w:frame="1"/>
          <w:lang w:eastAsia="en-IN" w:bidi="hi-IN"/>
        </w:rPr>
        <w:t>[1] 0.671932</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eastAsia="en-IN" w:bidi="hi-IN"/>
        </w:rPr>
      </w:pPr>
      <w:r w:rsidRPr="00FA46D3">
        <w:rPr>
          <w:rFonts w:ascii="Lucida Console" w:eastAsia="Times New Roman" w:hAnsi="Lucida Console" w:cs="Courier New"/>
          <w:color w:val="000000"/>
          <w:sz w:val="20"/>
          <w:szCs w:val="20"/>
          <w:highlight w:val="yellow"/>
          <w:bdr w:val="none" w:sz="0" w:space="0" w:color="auto" w:frame="1"/>
          <w:lang w:eastAsia="en-IN" w:bidi="hi-IN"/>
        </w:rPr>
        <w:t>[1] 0.5613359</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highlight w:val="yellow"/>
          <w:bdr w:val="none" w:sz="0" w:space="0" w:color="auto" w:frame="1"/>
          <w:lang w:eastAsia="en-IN" w:bidi="hi-IN"/>
        </w:rPr>
        <w:t>[1] 0.6182225</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TCM20 &lt;- as.matrix(table(trainpredmodel20, outeegtrain$pl));</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TCM20 &lt;- cbind(TCM20,RowTotal=rowSums(TCM20));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TCM20 &lt;- rbind(TCM20, ColTotal=colSums(TCM20));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Accuracy(TCM20);RecallorSensitivity(TCM20);Specificity(TCM20);Precision(TCM20)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[1] 1</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[1] 1</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[1] 1</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[1] 1</w:t>
      </w:r>
    </w:p>
    <w:p w:rsidR="00FA46D3" w:rsidRDefault="00FA46D3" w:rsidP="00F30EF2">
      <w:pPr>
        <w:pStyle w:val="Default"/>
        <w:rPr>
          <w:sz w:val="23"/>
          <w:szCs w:val="23"/>
        </w:rPr>
      </w:pPr>
    </w:p>
    <w:p w:rsidR="00FA46D3" w:rsidRDefault="00FA46D3" w:rsidP="00FA46D3">
      <w:pPr>
        <w:pStyle w:val="Default"/>
        <w:jc w:val="both"/>
        <w:rPr>
          <w:sz w:val="23"/>
          <w:szCs w:val="23"/>
        </w:rPr>
      </w:pPr>
      <w:r w:rsidRPr="00FA46D3">
        <w:rPr>
          <w:sz w:val="23"/>
          <w:szCs w:val="23"/>
          <w:highlight w:val="yellow"/>
        </w:rPr>
        <w:t>While searching for the variable importance, we find that by adding the user defined rating, there was no significant contribution of that variable for classification. The robust readings show that Alpha, Beta, Gamma, Delta, and Theta waves and their readings are good possible classification variables for prediction of the level of confusion.</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varImp(model20)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rf variable importance</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 xml:space="preserve">          Overall</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Delta      100.00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Beta2       91.75</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Gamma2      90.58</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Theta       89.46</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Alpha2      87.92</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Alpha1      87.54</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Beta1       87.03</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Gamma1      85.69</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Raw         78.54</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Attention   67.59</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Mediation   67.51</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udl1         0.00</w:t>
      </w:r>
    </w:p>
    <w:p w:rsidR="003E0914" w:rsidRDefault="003E0914" w:rsidP="00F30EF2">
      <w:pPr>
        <w:pStyle w:val="Default"/>
        <w:rPr>
          <w:sz w:val="23"/>
          <w:szCs w:val="23"/>
        </w:rPr>
      </w:pPr>
    </w:p>
    <w:p w:rsidR="00FA46D3" w:rsidRDefault="00FA46D3" w:rsidP="00F30EF2">
      <w:pPr>
        <w:pStyle w:val="Default"/>
        <w:rPr>
          <w:sz w:val="23"/>
          <w:szCs w:val="23"/>
        </w:rPr>
      </w:pPr>
      <w:r w:rsidRPr="001B60D6">
        <w:rPr>
          <w:sz w:val="23"/>
          <w:szCs w:val="23"/>
          <w:highlight w:val="yellow"/>
        </w:rPr>
        <w:lastRenderedPageBreak/>
        <w:t>When comparing with Model11 without user defined ratings the above variables identified retain their significance. Mediation, and Attention show relatively lesser power in classifying confused and non-confused students.</w:t>
      </w:r>
    </w:p>
    <w:p w:rsidR="00FA46D3" w:rsidRDefault="00FA46D3" w:rsidP="00F30EF2">
      <w:pPr>
        <w:pStyle w:val="Default"/>
        <w:rPr>
          <w:sz w:val="23"/>
          <w:szCs w:val="23"/>
        </w:rPr>
      </w:pP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bidi="hi-IN"/>
        </w:rPr>
      </w:pPr>
      <w:r w:rsidRPr="00FA46D3">
        <w:rPr>
          <w:rFonts w:ascii="Lucida Console" w:eastAsia="Times New Roman" w:hAnsi="Lucida Console" w:cs="Courier New"/>
          <w:color w:val="0000FF"/>
          <w:sz w:val="20"/>
          <w:szCs w:val="20"/>
          <w:lang w:eastAsia="en-IN" w:bidi="hi-IN"/>
        </w:rPr>
        <w:t>&gt; varImp(model11)</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rf variable importance</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 xml:space="preserve">          Overall</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Delta     100.000</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Beta2      76.562</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Theta      76.043</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Gamma2     66.616</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Alpha2     66.108</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Alpha1     61.149</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Beta1      55.817</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Gamma1     52.291</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Raw        37.848</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Mediation   4.063</w:t>
      </w:r>
    </w:p>
    <w:p w:rsidR="00FA46D3" w:rsidRPr="00FA46D3" w:rsidRDefault="00FA46D3" w:rsidP="00FA46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N" w:bidi="hi-IN"/>
        </w:rPr>
      </w:pPr>
      <w:r w:rsidRPr="00FA46D3">
        <w:rPr>
          <w:rFonts w:ascii="Lucida Console" w:eastAsia="Times New Roman" w:hAnsi="Lucida Console" w:cs="Courier New"/>
          <w:color w:val="000000"/>
          <w:sz w:val="20"/>
          <w:szCs w:val="20"/>
          <w:bdr w:val="none" w:sz="0" w:space="0" w:color="auto" w:frame="1"/>
          <w:lang w:eastAsia="en-IN" w:bidi="hi-IN"/>
        </w:rPr>
        <w:t>Attention   0.000</w:t>
      </w:r>
    </w:p>
    <w:p w:rsidR="003E0914" w:rsidRDefault="003E0914" w:rsidP="00F30EF2">
      <w:pPr>
        <w:pStyle w:val="Default"/>
        <w:rPr>
          <w:sz w:val="23"/>
          <w:szCs w:val="23"/>
        </w:rPr>
      </w:pPr>
    </w:p>
    <w:p w:rsidR="003E0914" w:rsidRDefault="00BD0D90" w:rsidP="00BD0D90">
      <w:pPr>
        <w:pStyle w:val="Default"/>
        <w:jc w:val="both"/>
        <w:rPr>
          <w:sz w:val="23"/>
          <w:szCs w:val="23"/>
        </w:rPr>
      </w:pPr>
      <w:r w:rsidRPr="00BC7927">
        <w:rPr>
          <w:sz w:val="23"/>
          <w:szCs w:val="23"/>
          <w:highlight w:val="yellow"/>
        </w:rPr>
        <w:t xml:space="preserve">We have attempted to present the case based on the various models which are taught to us. After using random forest, which uses an inbuilt cross validation mechanism, by extracting data and sampling in various ways, and iterations, the classification seems to be better. Since the data is extremely influenced by the intelligence and psychology of the student and the degree of toughness of the content in the video,  other ways of splitting the sample to achieve independence of the these two significant influencers and also by increasing the number of subjects for the experiment might generate better classification models. Though the </w:t>
      </w:r>
      <w:r w:rsidR="00BC7927" w:rsidRPr="00BC7927">
        <w:rPr>
          <w:sz w:val="23"/>
          <w:szCs w:val="23"/>
          <w:highlight w:val="yellow"/>
        </w:rPr>
        <w:t>number of observations is</w:t>
      </w:r>
      <w:r w:rsidRPr="00BC7927">
        <w:rPr>
          <w:sz w:val="23"/>
          <w:szCs w:val="23"/>
          <w:highlight w:val="yellow"/>
        </w:rPr>
        <w:t xml:space="preserve"> 12000+ in number, they are effectively of 10 students and 10 videos, making the combinations </w:t>
      </w:r>
      <w:r w:rsidR="00BC7927" w:rsidRPr="00BC7927">
        <w:rPr>
          <w:sz w:val="23"/>
          <w:szCs w:val="23"/>
          <w:highlight w:val="yellow"/>
        </w:rPr>
        <w:t>to</w:t>
      </w:r>
      <w:r w:rsidRPr="00BC7927">
        <w:rPr>
          <w:sz w:val="23"/>
          <w:szCs w:val="23"/>
          <w:highlight w:val="yellow"/>
        </w:rPr>
        <w:t xml:space="preserve"> 100</w:t>
      </w:r>
      <w:r w:rsidR="00BC7927" w:rsidRPr="00BC7927">
        <w:rPr>
          <w:sz w:val="23"/>
          <w:szCs w:val="23"/>
          <w:highlight w:val="yellow"/>
        </w:rPr>
        <w:t>, the sampling every 0.5 seconds for a 1 minute video has made it 12000 observations. So effectively there is not much variation per student and not many students to develop a model. This might be the cause that the training data is achieving extreme accuracy and when applied on the testing data it is not showing the same level. So the intuition that the readings are extremely student or video specific is getting strengthened. This is the greatest challenge in this project.</w:t>
      </w:r>
    </w:p>
    <w:p w:rsidR="003E0914" w:rsidRDefault="003E0914" w:rsidP="00BD0D90">
      <w:pPr>
        <w:pStyle w:val="Default"/>
        <w:jc w:val="both"/>
        <w:rPr>
          <w:sz w:val="23"/>
          <w:szCs w:val="23"/>
        </w:rPr>
      </w:pPr>
    </w:p>
    <w:p w:rsidR="003E0914" w:rsidRDefault="003E0914" w:rsidP="00F30EF2">
      <w:pPr>
        <w:pStyle w:val="Default"/>
        <w:rPr>
          <w:sz w:val="23"/>
          <w:szCs w:val="23"/>
        </w:rPr>
      </w:pPr>
    </w:p>
    <w:p w:rsidR="003E0914" w:rsidRDefault="00E3178F" w:rsidP="00E3178F">
      <w:pPr>
        <w:pStyle w:val="Default"/>
        <w:jc w:val="both"/>
        <w:rPr>
          <w:sz w:val="23"/>
          <w:szCs w:val="23"/>
          <w:highlight w:val="yellow"/>
        </w:rPr>
      </w:pPr>
      <w:r w:rsidRPr="00E3178F">
        <w:rPr>
          <w:sz w:val="23"/>
          <w:szCs w:val="23"/>
          <w:highlight w:val="yellow"/>
        </w:rPr>
        <w:t>The R workspace file is coming to 1,40,957 KB with all the intermittent files. It may cause a problem for upload in github. So we have removed the intermittent files of all the models and predicted matrices and retained only the ran</w:t>
      </w:r>
      <w:r>
        <w:rPr>
          <w:sz w:val="23"/>
          <w:szCs w:val="23"/>
          <w:highlight w:val="yellow"/>
        </w:rPr>
        <w:t>dom forest model11 and model 20 only in the workspace. The R code for the entire work is uploaded so that it can be replicated accordingly.</w:t>
      </w:r>
    </w:p>
    <w:p w:rsidR="00E3178F" w:rsidRDefault="00E3178F" w:rsidP="00E3178F">
      <w:pPr>
        <w:pStyle w:val="Default"/>
        <w:jc w:val="both"/>
        <w:rPr>
          <w:sz w:val="23"/>
          <w:szCs w:val="23"/>
        </w:rPr>
      </w:pPr>
    </w:p>
    <w:p w:rsidR="00E3178F" w:rsidRDefault="00E3178F" w:rsidP="00E3178F">
      <w:pPr>
        <w:pStyle w:val="Default"/>
        <w:jc w:val="both"/>
        <w:rPr>
          <w:sz w:val="23"/>
          <w:szCs w:val="23"/>
        </w:rPr>
      </w:pPr>
      <w:bookmarkStart w:id="0" w:name="_GoBack"/>
      <w:bookmarkEnd w:id="0"/>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3E0914" w:rsidRDefault="003E0914" w:rsidP="00F30EF2">
      <w:pPr>
        <w:pStyle w:val="Default"/>
        <w:rPr>
          <w:sz w:val="23"/>
          <w:szCs w:val="23"/>
        </w:rPr>
      </w:pPr>
    </w:p>
    <w:p w:rsidR="00107EF3" w:rsidRPr="00F30EF2" w:rsidRDefault="00107EF3" w:rsidP="00F30EF2">
      <w:pPr>
        <w:pStyle w:val="Default"/>
        <w:rPr>
          <w:b/>
          <w:bCs/>
          <w:u w:val="single"/>
        </w:rPr>
      </w:pPr>
    </w:p>
    <w:sectPr w:rsidR="00107EF3" w:rsidRPr="00F30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FB"/>
    <w:rsid w:val="00107EF3"/>
    <w:rsid w:val="001B60D6"/>
    <w:rsid w:val="001B6432"/>
    <w:rsid w:val="001E20A4"/>
    <w:rsid w:val="00272726"/>
    <w:rsid w:val="0028358B"/>
    <w:rsid w:val="00314DC4"/>
    <w:rsid w:val="003E0914"/>
    <w:rsid w:val="004648F6"/>
    <w:rsid w:val="00593DFD"/>
    <w:rsid w:val="006D4219"/>
    <w:rsid w:val="00767F1F"/>
    <w:rsid w:val="00874750"/>
    <w:rsid w:val="008F0706"/>
    <w:rsid w:val="009B5662"/>
    <w:rsid w:val="00AC6D19"/>
    <w:rsid w:val="00B73ADC"/>
    <w:rsid w:val="00BC7927"/>
    <w:rsid w:val="00BD0D90"/>
    <w:rsid w:val="00C712FB"/>
    <w:rsid w:val="00CD5336"/>
    <w:rsid w:val="00CE4CC5"/>
    <w:rsid w:val="00D1314E"/>
    <w:rsid w:val="00E3178F"/>
    <w:rsid w:val="00E32878"/>
    <w:rsid w:val="00E86C4C"/>
    <w:rsid w:val="00ED469A"/>
    <w:rsid w:val="00F30EF2"/>
    <w:rsid w:val="00FA46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0EF2"/>
    <w:pPr>
      <w:autoSpaceDE w:val="0"/>
      <w:autoSpaceDN w:val="0"/>
      <w:adjustRightInd w:val="0"/>
      <w:spacing w:after="0" w:line="240" w:lineRule="auto"/>
    </w:pPr>
    <w:rPr>
      <w:rFonts w:ascii="Calibri" w:hAnsi="Calibri" w:cs="Calibri"/>
      <w:color w:val="000000"/>
      <w:sz w:val="24"/>
      <w:szCs w:val="24"/>
      <w:lang w:bidi="hi-IN"/>
    </w:rPr>
  </w:style>
  <w:style w:type="paragraph" w:styleId="HTMLPreformatted">
    <w:name w:val="HTML Preformatted"/>
    <w:basedOn w:val="Normal"/>
    <w:link w:val="HTMLPreformattedChar"/>
    <w:uiPriority w:val="99"/>
    <w:unhideWhenUsed/>
    <w:rsid w:val="00F3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30EF2"/>
    <w:rPr>
      <w:rFonts w:ascii="Courier New" w:eastAsia="Times New Roman" w:hAnsi="Courier New" w:cs="Courier New"/>
      <w:sz w:val="20"/>
      <w:szCs w:val="20"/>
      <w:lang w:eastAsia="en-IN" w:bidi="hi-IN"/>
    </w:rPr>
  </w:style>
  <w:style w:type="character" w:customStyle="1" w:styleId="gnkrckgcmrb">
    <w:name w:val="gnkrckgcmrb"/>
    <w:basedOn w:val="DefaultParagraphFont"/>
    <w:rsid w:val="00F30EF2"/>
  </w:style>
  <w:style w:type="character" w:customStyle="1" w:styleId="gnkrckgcmsb">
    <w:name w:val="gnkrckgcmsb"/>
    <w:basedOn w:val="DefaultParagraphFont"/>
    <w:rsid w:val="003E0914"/>
  </w:style>
  <w:style w:type="character" w:customStyle="1" w:styleId="gnkrckgcgsb">
    <w:name w:val="gnkrckgcgsb"/>
    <w:basedOn w:val="DefaultParagraphFont"/>
    <w:rsid w:val="003E0914"/>
  </w:style>
  <w:style w:type="table" w:styleId="TableGrid">
    <w:name w:val="Table Grid"/>
    <w:basedOn w:val="TableNormal"/>
    <w:uiPriority w:val="59"/>
    <w:rsid w:val="0027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0EF2"/>
    <w:pPr>
      <w:autoSpaceDE w:val="0"/>
      <w:autoSpaceDN w:val="0"/>
      <w:adjustRightInd w:val="0"/>
      <w:spacing w:after="0" w:line="240" w:lineRule="auto"/>
    </w:pPr>
    <w:rPr>
      <w:rFonts w:ascii="Calibri" w:hAnsi="Calibri" w:cs="Calibri"/>
      <w:color w:val="000000"/>
      <w:sz w:val="24"/>
      <w:szCs w:val="24"/>
      <w:lang w:bidi="hi-IN"/>
    </w:rPr>
  </w:style>
  <w:style w:type="paragraph" w:styleId="HTMLPreformatted">
    <w:name w:val="HTML Preformatted"/>
    <w:basedOn w:val="Normal"/>
    <w:link w:val="HTMLPreformattedChar"/>
    <w:uiPriority w:val="99"/>
    <w:unhideWhenUsed/>
    <w:rsid w:val="00F3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30EF2"/>
    <w:rPr>
      <w:rFonts w:ascii="Courier New" w:eastAsia="Times New Roman" w:hAnsi="Courier New" w:cs="Courier New"/>
      <w:sz w:val="20"/>
      <w:szCs w:val="20"/>
      <w:lang w:eastAsia="en-IN" w:bidi="hi-IN"/>
    </w:rPr>
  </w:style>
  <w:style w:type="character" w:customStyle="1" w:styleId="gnkrckgcmrb">
    <w:name w:val="gnkrckgcmrb"/>
    <w:basedOn w:val="DefaultParagraphFont"/>
    <w:rsid w:val="00F30EF2"/>
  </w:style>
  <w:style w:type="character" w:customStyle="1" w:styleId="gnkrckgcmsb">
    <w:name w:val="gnkrckgcmsb"/>
    <w:basedOn w:val="DefaultParagraphFont"/>
    <w:rsid w:val="003E0914"/>
  </w:style>
  <w:style w:type="character" w:customStyle="1" w:styleId="gnkrckgcgsb">
    <w:name w:val="gnkrckgcgsb"/>
    <w:basedOn w:val="DefaultParagraphFont"/>
    <w:rsid w:val="003E0914"/>
  </w:style>
  <w:style w:type="table" w:styleId="TableGrid">
    <w:name w:val="Table Grid"/>
    <w:basedOn w:val="TableNormal"/>
    <w:uiPriority w:val="59"/>
    <w:rsid w:val="00272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48948">
      <w:bodyDiv w:val="1"/>
      <w:marLeft w:val="0"/>
      <w:marRight w:val="0"/>
      <w:marTop w:val="0"/>
      <w:marBottom w:val="0"/>
      <w:divBdr>
        <w:top w:val="none" w:sz="0" w:space="0" w:color="auto"/>
        <w:left w:val="none" w:sz="0" w:space="0" w:color="auto"/>
        <w:bottom w:val="none" w:sz="0" w:space="0" w:color="auto"/>
        <w:right w:val="none" w:sz="0" w:space="0" w:color="auto"/>
      </w:divBdr>
    </w:div>
    <w:div w:id="235750363">
      <w:bodyDiv w:val="1"/>
      <w:marLeft w:val="0"/>
      <w:marRight w:val="0"/>
      <w:marTop w:val="0"/>
      <w:marBottom w:val="0"/>
      <w:divBdr>
        <w:top w:val="none" w:sz="0" w:space="0" w:color="auto"/>
        <w:left w:val="none" w:sz="0" w:space="0" w:color="auto"/>
        <w:bottom w:val="none" w:sz="0" w:space="0" w:color="auto"/>
        <w:right w:val="none" w:sz="0" w:space="0" w:color="auto"/>
      </w:divBdr>
    </w:div>
    <w:div w:id="816729500">
      <w:bodyDiv w:val="1"/>
      <w:marLeft w:val="0"/>
      <w:marRight w:val="0"/>
      <w:marTop w:val="0"/>
      <w:marBottom w:val="0"/>
      <w:divBdr>
        <w:top w:val="none" w:sz="0" w:space="0" w:color="auto"/>
        <w:left w:val="none" w:sz="0" w:space="0" w:color="auto"/>
        <w:bottom w:val="none" w:sz="0" w:space="0" w:color="auto"/>
        <w:right w:val="none" w:sz="0" w:space="0" w:color="auto"/>
      </w:divBdr>
    </w:div>
    <w:div w:id="900214892">
      <w:bodyDiv w:val="1"/>
      <w:marLeft w:val="0"/>
      <w:marRight w:val="0"/>
      <w:marTop w:val="0"/>
      <w:marBottom w:val="0"/>
      <w:divBdr>
        <w:top w:val="none" w:sz="0" w:space="0" w:color="auto"/>
        <w:left w:val="none" w:sz="0" w:space="0" w:color="auto"/>
        <w:bottom w:val="none" w:sz="0" w:space="0" w:color="auto"/>
        <w:right w:val="none" w:sz="0" w:space="0" w:color="auto"/>
      </w:divBdr>
      <w:divsChild>
        <w:div w:id="1014305341">
          <w:marLeft w:val="0"/>
          <w:marRight w:val="0"/>
          <w:marTop w:val="0"/>
          <w:marBottom w:val="0"/>
          <w:divBdr>
            <w:top w:val="none" w:sz="0" w:space="0" w:color="auto"/>
            <w:left w:val="none" w:sz="0" w:space="0" w:color="auto"/>
            <w:bottom w:val="none" w:sz="0" w:space="0" w:color="auto"/>
            <w:right w:val="none" w:sz="0" w:space="0" w:color="auto"/>
          </w:divBdr>
        </w:div>
      </w:divsChild>
    </w:div>
    <w:div w:id="904297524">
      <w:bodyDiv w:val="1"/>
      <w:marLeft w:val="0"/>
      <w:marRight w:val="0"/>
      <w:marTop w:val="0"/>
      <w:marBottom w:val="0"/>
      <w:divBdr>
        <w:top w:val="none" w:sz="0" w:space="0" w:color="auto"/>
        <w:left w:val="none" w:sz="0" w:space="0" w:color="auto"/>
        <w:bottom w:val="none" w:sz="0" w:space="0" w:color="auto"/>
        <w:right w:val="none" w:sz="0" w:space="0" w:color="auto"/>
      </w:divBdr>
    </w:div>
    <w:div w:id="943611423">
      <w:bodyDiv w:val="1"/>
      <w:marLeft w:val="0"/>
      <w:marRight w:val="0"/>
      <w:marTop w:val="0"/>
      <w:marBottom w:val="0"/>
      <w:divBdr>
        <w:top w:val="none" w:sz="0" w:space="0" w:color="auto"/>
        <w:left w:val="none" w:sz="0" w:space="0" w:color="auto"/>
        <w:bottom w:val="none" w:sz="0" w:space="0" w:color="auto"/>
        <w:right w:val="none" w:sz="0" w:space="0" w:color="auto"/>
      </w:divBdr>
    </w:div>
    <w:div w:id="1039083921">
      <w:bodyDiv w:val="1"/>
      <w:marLeft w:val="0"/>
      <w:marRight w:val="0"/>
      <w:marTop w:val="0"/>
      <w:marBottom w:val="0"/>
      <w:divBdr>
        <w:top w:val="none" w:sz="0" w:space="0" w:color="auto"/>
        <w:left w:val="none" w:sz="0" w:space="0" w:color="auto"/>
        <w:bottom w:val="none" w:sz="0" w:space="0" w:color="auto"/>
        <w:right w:val="none" w:sz="0" w:space="0" w:color="auto"/>
      </w:divBdr>
    </w:div>
    <w:div w:id="1073624539">
      <w:bodyDiv w:val="1"/>
      <w:marLeft w:val="0"/>
      <w:marRight w:val="0"/>
      <w:marTop w:val="0"/>
      <w:marBottom w:val="0"/>
      <w:divBdr>
        <w:top w:val="none" w:sz="0" w:space="0" w:color="auto"/>
        <w:left w:val="none" w:sz="0" w:space="0" w:color="auto"/>
        <w:bottom w:val="none" w:sz="0" w:space="0" w:color="auto"/>
        <w:right w:val="none" w:sz="0" w:space="0" w:color="auto"/>
      </w:divBdr>
    </w:div>
    <w:div w:id="1627928910">
      <w:bodyDiv w:val="1"/>
      <w:marLeft w:val="0"/>
      <w:marRight w:val="0"/>
      <w:marTop w:val="0"/>
      <w:marBottom w:val="0"/>
      <w:divBdr>
        <w:top w:val="none" w:sz="0" w:space="0" w:color="auto"/>
        <w:left w:val="none" w:sz="0" w:space="0" w:color="auto"/>
        <w:bottom w:val="none" w:sz="0" w:space="0" w:color="auto"/>
        <w:right w:val="none" w:sz="0" w:space="0" w:color="auto"/>
      </w:divBdr>
    </w:div>
    <w:div w:id="170979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5</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2018-12-29T05:00:00Z</dcterms:created>
  <dcterms:modified xsi:type="dcterms:W3CDTF">2019-01-06T14:42:00Z</dcterms:modified>
</cp:coreProperties>
</file>