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Title"/>
        <w:ind w:left="1554"/>
      </w:pPr>
      <w:r>
        <w:rPr>
          <w:color w:val="345A89"/>
          <w:spacing w:val="-13"/>
        </w:rPr>
        <w:t>EE</w:t>
      </w:r>
      <w:r>
        <w:rPr>
          <w:color w:val="345A89"/>
          <w:spacing w:val="-18"/>
        </w:rPr>
        <w:t> </w:t>
      </w:r>
      <w:r>
        <w:rPr>
          <w:color w:val="345A89"/>
          <w:spacing w:val="-13"/>
        </w:rPr>
        <w:t>527:</w:t>
      </w:r>
      <w:r>
        <w:rPr>
          <w:color w:val="345A89"/>
          <w:spacing w:val="-1"/>
        </w:rPr>
        <w:t> </w:t>
      </w:r>
      <w:r>
        <w:rPr>
          <w:color w:val="345A89"/>
          <w:spacing w:val="-13"/>
        </w:rPr>
        <w:t>Machine</w:t>
      </w:r>
      <w:r>
        <w:rPr>
          <w:color w:val="345A89"/>
          <w:spacing w:val="6"/>
        </w:rPr>
        <w:t> </w:t>
      </w:r>
      <w:r>
        <w:rPr>
          <w:color w:val="345A89"/>
          <w:spacing w:val="-12"/>
        </w:rPr>
        <w:t>Learning</w:t>
      </w:r>
      <w:r>
        <w:rPr>
          <w:color w:val="345A89"/>
          <w:spacing w:val="2"/>
        </w:rPr>
        <w:t> </w:t>
      </w:r>
      <w:r>
        <w:rPr>
          <w:color w:val="345A89"/>
          <w:spacing w:val="-12"/>
        </w:rPr>
        <w:t>Laboratory</w:t>
      </w:r>
    </w:p>
    <w:p>
      <w:pPr>
        <w:pStyle w:val="Title"/>
        <w:spacing w:before="237"/>
        <w:rPr>
          <w:rFonts w:ascii="Cambria"/>
        </w:rPr>
      </w:pPr>
      <w:r>
        <w:rPr>
          <w:rFonts w:ascii="Cambria"/>
        </w:rPr>
        <w:t>Assignment</w:t>
      </w:r>
      <w:r>
        <w:rPr>
          <w:rFonts w:ascii="Cambria"/>
          <w:spacing w:val="12"/>
        </w:rPr>
        <w:t> </w:t>
      </w:r>
      <w:r>
        <w:rPr>
          <w:rFonts w:ascii="Cambria"/>
        </w:rPr>
        <w:t>7</w:t>
      </w:r>
    </w:p>
    <w:p>
      <w:pPr>
        <w:pStyle w:val="BodyText"/>
        <w:spacing w:before="218"/>
        <w:ind w:left="3005"/>
      </w:pPr>
      <w:r>
        <w:rPr/>
        <w:t>Due</w:t>
      </w:r>
      <w:r>
        <w:rPr>
          <w:spacing w:val="12"/>
        </w:rPr>
        <w:t> </w:t>
      </w:r>
      <w:r>
        <w:rPr/>
        <w:t>date:</w:t>
      </w:r>
      <w:r>
        <w:rPr>
          <w:spacing w:val="11"/>
        </w:rPr>
        <w:t> </w:t>
      </w:r>
      <w:r>
        <w:rPr/>
        <w:t>21</w:t>
      </w:r>
      <w:r>
        <w:rPr>
          <w:spacing w:val="13"/>
        </w:rPr>
        <w:t> </w:t>
      </w:r>
      <w:r>
        <w:rPr/>
        <w:t>March</w:t>
      </w:r>
      <w:r>
        <w:rPr>
          <w:spacing w:val="14"/>
        </w:rPr>
        <w:t> </w:t>
      </w:r>
      <w:r>
        <w:rPr/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2.099998pt;margin-top:11.451235pt;width:450.5pt;height:.1pt;mso-position-horizontal-relative:page;mso-position-vertical-relative:paragraph;z-index:-15728640;mso-wrap-distance-left:0;mso-wrap-distance-right:0" coordorigin="1442,229" coordsize="9010,0" path="m1442,229l6392,229m6398,229l8828,229m8831,229l10452,229e" filled="false" stroked="true" strokeweight=".67968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05" w:after="0"/>
        <w:ind w:left="392" w:right="0" w:hanging="286"/>
        <w:jc w:val="left"/>
        <w:rPr>
          <w:b/>
          <w:sz w:val="31"/>
        </w:rPr>
      </w:pPr>
      <w:r>
        <w:rPr>
          <w:b/>
          <w:color w:val="1F3863"/>
          <w:sz w:val="31"/>
        </w:rPr>
        <w:t>PCA</w:t>
      </w:r>
      <w:r>
        <w:rPr>
          <w:b/>
          <w:color w:val="1F3863"/>
          <w:spacing w:val="17"/>
          <w:sz w:val="31"/>
        </w:rPr>
        <w:t> </w:t>
      </w:r>
      <w:r>
        <w:rPr>
          <w:b/>
          <w:color w:val="1F3863"/>
          <w:sz w:val="31"/>
        </w:rPr>
        <w:t>&amp;</w:t>
      </w:r>
      <w:r>
        <w:rPr>
          <w:b/>
          <w:color w:val="1F3863"/>
          <w:spacing w:val="21"/>
          <w:sz w:val="31"/>
        </w:rPr>
        <w:t> </w:t>
      </w:r>
      <w:r>
        <w:rPr>
          <w:b/>
          <w:color w:val="1F3863"/>
          <w:sz w:val="31"/>
        </w:rPr>
        <w:t>KD-Tree</w:t>
      </w:r>
    </w:p>
    <w:p>
      <w:pPr>
        <w:spacing w:before="199"/>
        <w:ind w:left="602" w:right="0" w:firstLine="0"/>
        <w:jc w:val="left"/>
        <w:rPr>
          <w:b/>
          <w:sz w:val="24"/>
        </w:rPr>
      </w:pPr>
      <w:r>
        <w:rPr>
          <w:b/>
          <w:color w:val="1F3863"/>
          <w:sz w:val="24"/>
        </w:rPr>
        <w:t>The</w:t>
      </w:r>
      <w:r>
        <w:rPr>
          <w:b/>
          <w:color w:val="1F3863"/>
          <w:spacing w:val="21"/>
          <w:sz w:val="24"/>
        </w:rPr>
        <w:t> </w:t>
      </w:r>
      <w:r>
        <w:rPr>
          <w:b/>
          <w:color w:val="1F3863"/>
          <w:sz w:val="24"/>
        </w:rPr>
        <w:t>MNIST</w:t>
      </w:r>
      <w:r>
        <w:rPr>
          <w:b/>
          <w:color w:val="1F3863"/>
          <w:spacing w:val="10"/>
          <w:sz w:val="24"/>
        </w:rPr>
        <w:t> </w:t>
      </w:r>
      <w:r>
        <w:rPr>
          <w:b/>
          <w:color w:val="1F3863"/>
          <w:sz w:val="24"/>
        </w:rPr>
        <w:t>Dataset:</w:t>
      </w: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1208010</wp:posOffset>
            </wp:positionH>
            <wp:positionV relativeFrom="paragraph">
              <wp:posOffset>139527</wp:posOffset>
            </wp:positionV>
            <wp:extent cx="2341193" cy="22905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193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4226293</wp:posOffset>
            </wp:positionH>
            <wp:positionV relativeFrom="paragraph">
              <wp:posOffset>1050557</wp:posOffset>
            </wp:positionV>
            <wp:extent cx="1830319" cy="13395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319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976657</wp:posOffset>
            </wp:positionH>
            <wp:positionV relativeFrom="paragraph">
              <wp:posOffset>111099</wp:posOffset>
            </wp:positionV>
            <wp:extent cx="5655781" cy="28163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8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00" w:h="16850"/>
          <w:pgMar w:top="1600" w:bottom="280" w:left="132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ind w:left="167"/>
        <w:rPr>
          <w:sz w:val="20"/>
        </w:rPr>
      </w:pPr>
      <w:r>
        <w:rPr>
          <w:sz w:val="20"/>
        </w:rPr>
        <w:drawing>
          <wp:inline distT="0" distB="0" distL="0" distR="0">
            <wp:extent cx="5609365" cy="24917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36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7"/>
        </w:rPr>
      </w:pPr>
    </w:p>
    <w:p>
      <w:pPr>
        <w:spacing w:before="101"/>
        <w:ind w:left="106" w:right="0" w:firstLine="0"/>
        <w:jc w:val="left"/>
        <w:rPr>
          <w:b/>
          <w:sz w:val="24"/>
        </w:rPr>
      </w:pPr>
      <w:r>
        <w:rPr>
          <w:b/>
          <w:color w:val="1F3863"/>
          <w:sz w:val="24"/>
        </w:rPr>
        <w:t>Performance</w:t>
      </w:r>
      <w:r>
        <w:rPr>
          <w:b/>
          <w:color w:val="1F3863"/>
          <w:spacing w:val="26"/>
          <w:sz w:val="24"/>
        </w:rPr>
        <w:t> </w:t>
      </w:r>
      <w:r>
        <w:rPr>
          <w:b/>
          <w:color w:val="1F3863"/>
          <w:sz w:val="24"/>
        </w:rPr>
        <w:t>Evaluation: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line="238" w:lineRule="exact" w:before="100"/>
        <w:ind w:left="3801" w:right="0" w:firstLine="0"/>
        <w:jc w:val="left"/>
        <w:rPr>
          <w:i/>
          <w:sz w:val="24"/>
        </w:rPr>
      </w:pPr>
      <w:r>
        <w:rPr>
          <w:i/>
          <w:color w:val="1F3863"/>
          <w:sz w:val="24"/>
        </w:rPr>
        <w:t>Number</w:t>
      </w:r>
      <w:r>
        <w:rPr>
          <w:i/>
          <w:color w:val="1F3863"/>
          <w:spacing w:val="9"/>
          <w:sz w:val="24"/>
        </w:rPr>
        <w:t> </w:t>
      </w:r>
      <w:r>
        <w:rPr>
          <w:i/>
          <w:color w:val="1F3863"/>
          <w:sz w:val="24"/>
        </w:rPr>
        <w:t>of</w:t>
      </w:r>
      <w:r>
        <w:rPr>
          <w:i/>
          <w:color w:val="1F3863"/>
          <w:spacing w:val="8"/>
          <w:sz w:val="24"/>
        </w:rPr>
        <w:t> </w:t>
      </w:r>
      <w:r>
        <w:rPr>
          <w:i/>
          <w:color w:val="1F3863"/>
          <w:sz w:val="24"/>
        </w:rPr>
        <w:t>Responses</w:t>
      </w:r>
      <w:r>
        <w:rPr>
          <w:i/>
          <w:color w:val="1F3863"/>
          <w:spacing w:val="2"/>
          <w:sz w:val="24"/>
        </w:rPr>
        <w:t> </w:t>
      </w:r>
      <w:r>
        <w:rPr>
          <w:i/>
          <w:color w:val="1F3863"/>
          <w:sz w:val="24"/>
        </w:rPr>
        <w:t>Matching</w:t>
      </w:r>
      <w:r>
        <w:rPr>
          <w:i/>
          <w:color w:val="1F3863"/>
          <w:spacing w:val="-2"/>
          <w:sz w:val="24"/>
        </w:rPr>
        <w:t> </w:t>
      </w:r>
      <w:r>
        <w:rPr>
          <w:i/>
          <w:color w:val="1F3863"/>
          <w:sz w:val="24"/>
        </w:rPr>
        <w:t>Query</w:t>
      </w:r>
      <w:r>
        <w:rPr>
          <w:i/>
          <w:color w:val="1F3863"/>
          <w:spacing w:val="-1"/>
          <w:sz w:val="24"/>
        </w:rPr>
        <w:t> </w:t>
      </w:r>
      <w:r>
        <w:rPr>
          <w:i/>
          <w:color w:val="1F3863"/>
          <w:sz w:val="24"/>
        </w:rPr>
        <w:t>Image</w:t>
      </w:r>
    </w:p>
    <w:p>
      <w:pPr>
        <w:tabs>
          <w:tab w:pos="9196" w:val="left" w:leader="none"/>
        </w:tabs>
        <w:spacing w:line="195" w:lineRule="exact" w:before="0"/>
        <w:ind w:left="1353" w:right="0" w:firstLine="0"/>
        <w:jc w:val="left"/>
        <w:rPr>
          <w:b/>
          <w:sz w:val="24"/>
        </w:rPr>
      </w:pPr>
      <w:r>
        <w:rPr>
          <w:b/>
          <w:i/>
          <w:color w:val="1F3863"/>
          <w:sz w:val="24"/>
        </w:rPr>
        <w:t>Search Precision</w:t>
      </w:r>
      <w:r>
        <w:rPr>
          <w:b/>
          <w:i/>
          <w:color w:val="1F3863"/>
          <w:spacing w:val="3"/>
          <w:sz w:val="24"/>
        </w:rPr>
        <w:t> </w:t>
      </w:r>
      <w:r>
        <w:rPr>
          <w:b/>
          <w:color w:val="1F3863"/>
          <w:sz w:val="24"/>
        </w:rPr>
        <w:t>= </w:t>
      </w:r>
      <w:r>
        <w:rPr>
          <w:b/>
          <w:color w:val="1F3863"/>
          <w:spacing w:val="7"/>
          <w:sz w:val="24"/>
        </w:rPr>
        <w:t> </w:t>
      </w:r>
      <w:r>
        <w:rPr>
          <w:b/>
          <w:color w:val="1F3863"/>
          <w:sz w:val="24"/>
          <w:u w:val="single" w:color="000000"/>
        </w:rPr>
        <w:t> </w:t>
        <w:tab/>
      </w:r>
    </w:p>
    <w:p>
      <w:pPr>
        <w:spacing w:line="238" w:lineRule="exact" w:before="0"/>
        <w:ind w:left="3801" w:right="0" w:firstLine="0"/>
        <w:jc w:val="left"/>
        <w:rPr>
          <w:i/>
          <w:sz w:val="24"/>
        </w:rPr>
      </w:pPr>
      <w:r>
        <w:rPr>
          <w:i/>
          <w:color w:val="1F3863"/>
          <w:sz w:val="24"/>
        </w:rPr>
        <w:t>Query</w:t>
      </w:r>
      <w:r>
        <w:rPr>
          <w:i/>
          <w:color w:val="1F3863"/>
          <w:spacing w:val="-5"/>
          <w:sz w:val="24"/>
        </w:rPr>
        <w:t> </w:t>
      </w:r>
      <w:r>
        <w:rPr>
          <w:i/>
          <w:color w:val="1F3863"/>
          <w:sz w:val="24"/>
        </w:rPr>
        <w:t>Response</w:t>
      </w:r>
      <w:r>
        <w:rPr>
          <w:i/>
          <w:color w:val="1F3863"/>
          <w:spacing w:val="-4"/>
          <w:sz w:val="24"/>
        </w:rPr>
        <w:t> </w:t>
      </w:r>
      <w:r>
        <w:rPr>
          <w:i/>
          <w:color w:val="1F3863"/>
          <w:sz w:val="24"/>
        </w:rPr>
        <w:t>Size</w:t>
      </w:r>
      <w:r>
        <w:rPr>
          <w:i/>
          <w:color w:val="1F3863"/>
          <w:spacing w:val="-4"/>
          <w:sz w:val="24"/>
        </w:rPr>
        <w:t> </w:t>
      </w:r>
      <w:r>
        <w:rPr>
          <w:i/>
          <w:color w:val="1F3863"/>
          <w:sz w:val="24"/>
        </w:rPr>
        <w:t>(K</w:t>
      </w:r>
      <w:r>
        <w:rPr>
          <w:i/>
          <w:color w:val="1F3863"/>
          <w:spacing w:val="4"/>
          <w:sz w:val="24"/>
        </w:rPr>
        <w:t> </w:t>
      </w:r>
      <w:r>
        <w:rPr>
          <w:i/>
          <w:color w:val="1F3863"/>
          <w:sz w:val="24"/>
        </w:rPr>
        <w:t>for</w:t>
      </w:r>
      <w:r>
        <w:rPr>
          <w:i/>
          <w:color w:val="1F3863"/>
          <w:spacing w:val="6"/>
          <w:sz w:val="24"/>
        </w:rPr>
        <w:t> </w:t>
      </w:r>
      <w:r>
        <w:rPr>
          <w:i/>
          <w:color w:val="1F3863"/>
          <w:sz w:val="24"/>
        </w:rPr>
        <w:t>Top-K</w:t>
      </w:r>
      <w:r>
        <w:rPr>
          <w:i/>
          <w:color w:val="1F3863"/>
          <w:spacing w:val="4"/>
          <w:sz w:val="24"/>
        </w:rPr>
        <w:t> </w:t>
      </w:r>
      <w:r>
        <w:rPr>
          <w:i/>
          <w:color w:val="1F3863"/>
          <w:sz w:val="24"/>
        </w:rPr>
        <w:t>Responses)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line="247" w:lineRule="auto" w:before="100"/>
        <w:ind w:left="121" w:right="169" w:hanging="15"/>
        <w:jc w:val="both"/>
      </w:pPr>
      <w:r>
        <w:rPr/>
        <w:t>Experiment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subspace dimension</w:t>
      </w:r>
      <w:r>
        <w:rPr>
          <w:spacing w:val="1"/>
        </w:rPr>
        <w:t> </w:t>
      </w:r>
      <w:r>
        <w:rPr>
          <w:b/>
          <w:i/>
          <w:color w:val="1F3863"/>
        </w:rPr>
        <w:t>d</w:t>
      </w:r>
      <w:r>
        <w:rPr>
          <w:color w:val="1F3863"/>
        </w:rPr>
        <w:t>,</w:t>
      </w:r>
      <w:r>
        <w:rPr>
          <w:color w:val="1F3863"/>
          <w:spacing w:val="1"/>
        </w:rPr>
        <w:t> </w:t>
      </w:r>
      <w:r>
        <w:rPr/>
        <w:t>K-D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>
          <w:position w:val="1"/>
        </w:rPr>
        <w:t>maximum</w:t>
      </w:r>
      <w:r>
        <w:rPr>
          <w:spacing w:val="2"/>
          <w:position w:val="1"/>
        </w:rPr>
        <w:t> </w:t>
      </w:r>
      <w:r>
        <w:rPr>
          <w:position w:val="1"/>
        </w:rPr>
        <w:t>dept</w:t>
      </w:r>
      <w:r>
        <w:rPr>
          <w:spacing w:val="2"/>
          <w:position w:val="1"/>
        </w:rPr>
        <w:t> </w:t>
      </w:r>
      <w:r>
        <w:rPr>
          <w:b/>
          <w:i/>
          <w:color w:val="1F3863"/>
          <w:position w:val="1"/>
        </w:rPr>
        <w:t>D</w:t>
      </w:r>
      <w:r>
        <w:rPr>
          <w:b/>
          <w:i/>
          <w:color w:val="1F3863"/>
          <w:sz w:val="16"/>
        </w:rPr>
        <w:t>max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position w:val="1"/>
        </w:rPr>
        <w:t>and</w:t>
      </w:r>
      <w:r>
        <w:rPr>
          <w:spacing w:val="8"/>
          <w:position w:val="1"/>
        </w:rPr>
        <w:t> </w:t>
      </w:r>
      <w:r>
        <w:rPr>
          <w:position w:val="1"/>
        </w:rPr>
        <w:t>leaf</w:t>
      </w:r>
      <w:r>
        <w:rPr>
          <w:spacing w:val="8"/>
          <w:position w:val="1"/>
        </w:rPr>
        <w:t> </w:t>
      </w:r>
      <w:r>
        <w:rPr>
          <w:position w:val="1"/>
        </w:rPr>
        <w:t>node</w:t>
      </w:r>
      <w:r>
        <w:rPr>
          <w:spacing w:val="10"/>
          <w:position w:val="1"/>
        </w:rPr>
        <w:t> </w:t>
      </w:r>
      <w:r>
        <w:rPr>
          <w:position w:val="1"/>
        </w:rPr>
        <w:t>data</w:t>
      </w:r>
      <w:r>
        <w:rPr>
          <w:spacing w:val="9"/>
          <w:position w:val="1"/>
        </w:rPr>
        <w:t> </w:t>
      </w:r>
      <w:r>
        <w:rPr>
          <w:position w:val="1"/>
        </w:rPr>
        <w:t>number</w:t>
      </w:r>
      <w:r>
        <w:rPr>
          <w:spacing w:val="12"/>
          <w:position w:val="1"/>
        </w:rPr>
        <w:t> </w:t>
      </w:r>
      <w:r>
        <w:rPr>
          <w:position w:val="1"/>
        </w:rPr>
        <w:t>threshold</w:t>
      </w:r>
      <w:r>
        <w:rPr>
          <w:spacing w:val="22"/>
          <w:position w:val="1"/>
        </w:rPr>
        <w:t> </w:t>
      </w:r>
      <w:r>
        <w:rPr>
          <w:b/>
          <w:i/>
          <w:color w:val="1F3863"/>
          <w:position w:val="1"/>
        </w:rPr>
        <w:t>m</w:t>
      </w:r>
      <w:r>
        <w:rPr>
          <w:position w:val="1"/>
        </w:rPr>
        <w:t>.</w:t>
      </w:r>
    </w:p>
    <w:p>
      <w:pPr>
        <w:spacing w:before="186"/>
        <w:ind w:left="106" w:right="0" w:firstLine="0"/>
        <w:jc w:val="both"/>
        <w:rPr>
          <w:sz w:val="24"/>
        </w:rPr>
      </w:pPr>
      <w:r>
        <w:rPr>
          <w:sz w:val="24"/>
        </w:rPr>
        <w:t>Report</w:t>
      </w:r>
      <w:r>
        <w:rPr>
          <w:spacing w:val="7"/>
          <w:sz w:val="24"/>
        </w:rPr>
        <w:t> </w:t>
      </w:r>
      <w:r>
        <w:rPr>
          <w:b/>
          <w:i/>
          <w:color w:val="1F3863"/>
          <w:sz w:val="24"/>
        </w:rPr>
        <w:t>Search</w:t>
      </w:r>
      <w:r>
        <w:rPr>
          <w:b/>
          <w:i/>
          <w:color w:val="1F3863"/>
          <w:spacing w:val="6"/>
          <w:sz w:val="24"/>
        </w:rPr>
        <w:t> </w:t>
      </w:r>
      <w:r>
        <w:rPr>
          <w:b/>
          <w:i/>
          <w:color w:val="1F3863"/>
          <w:sz w:val="24"/>
        </w:rPr>
        <w:t>Precision</w:t>
      </w:r>
      <w:r>
        <w:rPr>
          <w:b/>
          <w:i/>
          <w:color w:val="1F3863"/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cases.</w:t>
      </w:r>
    </w:p>
    <w:p>
      <w:pPr>
        <w:pStyle w:val="BodyText"/>
        <w:spacing w:before="199"/>
        <w:ind w:left="106"/>
        <w:jc w:val="both"/>
      </w:pPr>
      <w:r>
        <w:rPr/>
        <w:t>The</w:t>
      </w:r>
      <w:r>
        <w:rPr>
          <w:spacing w:val="11"/>
        </w:rPr>
        <w:t> </w:t>
      </w:r>
      <w:r>
        <w:rPr/>
        <w:t>MNIST</w:t>
      </w:r>
      <w:r>
        <w:rPr>
          <w:spacing w:val="17"/>
        </w:rPr>
        <w:t> </w:t>
      </w:r>
      <w:r>
        <w:rPr/>
        <w:t>data</w:t>
      </w:r>
      <w:r>
        <w:rPr>
          <w:spacing w:val="11"/>
        </w:rPr>
        <w:t> </w:t>
      </w:r>
      <w:r>
        <w:rPr/>
        <w:t>set</w:t>
      </w:r>
      <w:r>
        <w:rPr>
          <w:spacing w:val="8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accessed</w:t>
      </w:r>
      <w:r>
        <w:rPr>
          <w:spacing w:val="17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Keras</w:t>
      </w:r>
      <w:r>
        <w:rPr>
          <w:spacing w:val="10"/>
        </w:rPr>
        <w:t> </w:t>
      </w:r>
      <w:r>
        <w:rPr/>
        <w:t>library.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6" w:right="0" w:hanging="301"/>
        <w:jc w:val="left"/>
        <w:rPr>
          <w:b/>
          <w:sz w:val="28"/>
        </w:rPr>
      </w:pPr>
      <w:r>
        <w:rPr>
          <w:b/>
          <w:color w:val="1F3863"/>
          <w:sz w:val="28"/>
        </w:rPr>
        <w:t>Spherical</w:t>
      </w:r>
      <w:r>
        <w:rPr>
          <w:b/>
          <w:color w:val="1F3863"/>
          <w:spacing w:val="16"/>
          <w:sz w:val="28"/>
        </w:rPr>
        <w:t> </w:t>
      </w:r>
      <w:r>
        <w:rPr>
          <w:b/>
          <w:color w:val="1F3863"/>
          <w:sz w:val="28"/>
        </w:rPr>
        <w:t>Clustering</w:t>
      </w:r>
    </w:p>
    <w:p>
      <w:pPr>
        <w:pStyle w:val="BodyText"/>
        <w:spacing w:line="256" w:lineRule="auto" w:before="190"/>
        <w:ind w:left="121" w:right="172" w:hanging="15"/>
        <w:jc w:val="both"/>
      </w:pPr>
      <w:r>
        <w:rPr/>
        <w:t>Consider the YALE face dataset of the previous assignment, consisting of 15 subjects of</w:t>
      </w:r>
      <w:r>
        <w:rPr>
          <w:spacing w:val="1"/>
        </w:rPr>
        <w:t> </w:t>
      </w:r>
      <w:r>
        <w:rPr/>
        <w:t>11 faces each.</w:t>
      </w:r>
      <w:r>
        <w:rPr>
          <w:spacing w:val="1"/>
        </w:rPr>
        <w:t> </w:t>
      </w:r>
      <w:r>
        <w:rPr/>
        <w:t>Downscale the images by a factor of 2 along both the height and width</w:t>
      </w:r>
      <w:r>
        <w:rPr>
          <w:spacing w:val="1"/>
        </w:rPr>
        <w:t> </w:t>
      </w:r>
      <w:r>
        <w:rPr/>
        <w:t>axes.</w:t>
      </w:r>
      <w:r>
        <w:rPr>
          <w:spacing w:val="2"/>
        </w:rPr>
        <w:t> </w:t>
      </w:r>
      <w:r>
        <w:rPr/>
        <w:t>Flatten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images</w:t>
      </w:r>
      <w:r>
        <w:rPr>
          <w:spacing w:val="9"/>
        </w:rPr>
        <w:t> </w:t>
      </w:r>
      <w:r>
        <w:rPr/>
        <w:t>into</w:t>
      </w:r>
      <w:r>
        <w:rPr>
          <w:spacing w:val="15"/>
        </w:rPr>
        <w:t> </w:t>
      </w:r>
      <w:r>
        <w:rPr/>
        <w:t>vectors</w:t>
      </w:r>
      <w:r>
        <w:rPr>
          <w:spacing w:val="19"/>
        </w:rPr>
        <w:t> </w:t>
      </w:r>
      <w:r>
        <w:rPr>
          <w:rFonts w:ascii="Cambria Math" w:hAnsi="Cambria Math" w:eastAsia="Cambria Math"/>
          <w:sz w:val="19"/>
        </w:rPr>
        <w:t>𝑥</w:t>
      </w:r>
      <w:r>
        <w:rPr>
          <w:rFonts w:ascii="Cambria Math" w:hAnsi="Cambria Math" w:eastAsia="Cambria Math"/>
          <w:position w:val="-4"/>
          <w:sz w:val="13"/>
        </w:rPr>
        <w:t>1</w:t>
      </w:r>
      <w:r>
        <w:rPr>
          <w:rFonts w:ascii="Cambria Math" w:hAnsi="Cambria Math" w:eastAsia="Cambria Math"/>
          <w:sz w:val="19"/>
        </w:rPr>
        <w:t>,</w:t>
      </w:r>
      <w:r>
        <w:rPr>
          <w:rFonts w:ascii="Cambria Math" w:hAnsi="Cambria Math" w:eastAsia="Cambria Math"/>
          <w:spacing w:val="24"/>
          <w:sz w:val="19"/>
        </w:rPr>
        <w:t> </w:t>
      </w:r>
      <w:r>
        <w:rPr>
          <w:rFonts w:ascii="Cambria Math" w:hAnsi="Cambria Math" w:eastAsia="Cambria Math"/>
          <w:spacing w:val="9"/>
          <w:sz w:val="19"/>
        </w:rPr>
        <w:t>𝑥</w:t>
      </w:r>
      <w:r>
        <w:rPr>
          <w:rFonts w:ascii="Cambria Math" w:hAnsi="Cambria Math" w:eastAsia="Cambria Math"/>
          <w:spacing w:val="9"/>
          <w:position w:val="-4"/>
          <w:sz w:val="13"/>
        </w:rPr>
        <w:t>2</w:t>
      </w:r>
      <w:r>
        <w:rPr>
          <w:rFonts w:ascii="Cambria Math" w:hAnsi="Cambria Math" w:eastAsia="Cambria Math"/>
          <w:spacing w:val="9"/>
          <w:sz w:val="19"/>
        </w:rPr>
        <w:t>,</w:t>
      </w:r>
      <w:r>
        <w:rPr>
          <w:rFonts w:ascii="Cambria Math" w:hAnsi="Cambria Math" w:eastAsia="Cambria Math"/>
          <w:spacing w:val="54"/>
          <w:sz w:val="19"/>
        </w:rPr>
        <w:t> </w:t>
      </w:r>
      <w:r>
        <w:rPr>
          <w:rFonts w:ascii="Cambria Math" w:hAnsi="Cambria Math" w:eastAsia="Cambria Math"/>
          <w:sz w:val="19"/>
        </w:rPr>
        <w:t>…</w:t>
      </w:r>
      <w:r>
        <w:rPr>
          <w:rFonts w:ascii="Cambria Math" w:hAnsi="Cambria Math" w:eastAsia="Cambria Math"/>
          <w:spacing w:val="37"/>
          <w:sz w:val="19"/>
        </w:rPr>
        <w:t> </w:t>
      </w:r>
      <w:r>
        <w:rPr>
          <w:rFonts w:ascii="Cambria Math" w:hAnsi="Cambria Math" w:eastAsia="Cambria Math"/>
          <w:sz w:val="19"/>
        </w:rPr>
        <w:t>𝑥</w:t>
      </w:r>
      <w:r>
        <w:rPr>
          <w:rFonts w:ascii="Cambria Math" w:hAnsi="Cambria Math" w:eastAsia="Cambria Math"/>
          <w:position w:val="-4"/>
          <w:sz w:val="13"/>
        </w:rPr>
        <w:t>𝑛</w:t>
      </w:r>
      <w:r>
        <w:rPr/>
        <w:t>.</w:t>
      </w:r>
    </w:p>
    <w:p>
      <w:pPr>
        <w:pStyle w:val="BodyText"/>
        <w:spacing w:before="137"/>
        <w:ind w:left="106"/>
        <w:jc w:val="both"/>
      </w:pPr>
      <w:r>
        <w:rPr/>
        <w:t>Perform</w:t>
      </w:r>
      <w:r>
        <w:rPr>
          <w:spacing w:val="-26"/>
        </w:rPr>
        <w:t> </w:t>
      </w:r>
      <w:r>
        <w:rPr/>
        <w:t>spherical</w:t>
      </w:r>
      <w:r>
        <w:rPr>
          <w:spacing w:val="-27"/>
        </w:rPr>
        <w:t> </w:t>
      </w:r>
      <w:r>
        <w:rPr/>
        <w:t>clustering</w:t>
      </w:r>
      <w:r>
        <w:rPr>
          <w:spacing w:val="19"/>
        </w:rPr>
        <w:t> </w:t>
      </w:r>
      <w:r>
        <w:rPr/>
        <w:t>on</w:t>
      </w:r>
      <w:r>
        <w:rPr>
          <w:spacing w:val="-21"/>
        </w:rPr>
        <w:t> </w:t>
      </w:r>
      <w:r>
        <w:rPr/>
        <w:t>these</w:t>
      </w:r>
      <w:r>
        <w:rPr>
          <w:spacing w:val="-4"/>
        </w:rPr>
        <w:t> </w:t>
      </w:r>
      <w:r>
        <w:rPr/>
        <w:t>vectors</w:t>
      </w:r>
      <w:r>
        <w:rPr>
          <w:spacing w:val="-14"/>
        </w:rPr>
        <w:t> </w:t>
      </w:r>
      <w:r>
        <w:rPr/>
        <w:t>by</w:t>
      </w:r>
      <w:r>
        <w:rPr>
          <w:spacing w:val="-7"/>
        </w:rPr>
        <w:t> </w:t>
      </w:r>
      <w:r>
        <w:rPr/>
        <w:t>choosing</w:t>
      </w:r>
      <w:r>
        <w:rPr>
          <w:spacing w:val="-21"/>
        </w:rPr>
        <w:t> </w:t>
      </w:r>
      <w:r>
        <w:rPr/>
        <w:t>an</w:t>
      </w:r>
      <w:r>
        <w:rPr>
          <w:spacing w:val="-16"/>
        </w:rPr>
        <w:t> </w:t>
      </w:r>
      <w:r>
        <w:rPr/>
        <w:t>appropriate</w:t>
      </w:r>
      <w:r>
        <w:rPr>
          <w:spacing w:val="-20"/>
        </w:rPr>
        <w:t> </w:t>
      </w:r>
      <w:r>
        <w:rPr/>
        <w:t>cluster number</w:t>
      </w:r>
    </w:p>
    <w:p>
      <w:pPr>
        <w:pStyle w:val="BodyText"/>
        <w:spacing w:before="20"/>
        <w:ind w:left="121"/>
        <w:jc w:val="both"/>
      </w:pPr>
      <w:r>
        <w:rPr>
          <w:rFonts w:ascii="Cambria Math"/>
          <w:color w:val="1F4E79"/>
        </w:rPr>
        <w:t>K</w:t>
      </w:r>
      <w:r>
        <w:rPr>
          <w:rFonts w:ascii="Cambria Math"/>
          <w:color w:val="1F4E79"/>
          <w:spacing w:val="20"/>
        </w:rPr>
        <w:t> </w:t>
      </w:r>
      <w:r>
        <w:rPr/>
        <w:t>and</w:t>
      </w:r>
      <w:r>
        <w:rPr>
          <w:spacing w:val="8"/>
        </w:rPr>
        <w:t> </w:t>
      </w:r>
      <w:r>
        <w:rPr/>
        <w:t>visualize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7"/>
        </w:rPr>
        <w:t> </w:t>
      </w:r>
      <w:r>
        <w:rPr/>
        <w:t>face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clusters</w:t>
      </w:r>
      <w:r>
        <w:rPr>
          <w:spacing w:val="8"/>
        </w:rPr>
        <w:t> </w:t>
      </w:r>
      <w:r>
        <w:rPr/>
        <w:t>at convergence.</w:t>
      </w:r>
    </w:p>
    <w:sectPr>
      <w:pgSz w:w="11900" w:h="16850"/>
      <w:pgMar w:top="1600" w:bottom="28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2" w:hanging="285"/>
        <w:jc w:val="left"/>
      </w:pPr>
      <w:rPr>
        <w:rFonts w:hint="default" w:ascii="Cambria" w:hAnsi="Cambria" w:eastAsia="Cambria" w:cs="Cambria"/>
        <w:b/>
        <w:bCs/>
        <w:color w:val="1F3863"/>
        <w:spacing w:val="-5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9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544" w:right="257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2" w:hanging="30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2024-01-03T08:53:08Z</dcterms:created>
  <dcterms:modified xsi:type="dcterms:W3CDTF">2024-01-03T08:53:08Z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2023-03-15T00:00:00Z</vt:filetime>
  </property>
</Properties>
</file>