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F54522" w:rsidRDefault="00F54522">
      <w:pPr>
        <w:rPr>
          <w:b/>
          <w:color w:val="1F497D" w:themeColor="text2"/>
          <w:sz w:val="50"/>
          <w:szCs w:val="50"/>
        </w:rPr>
      </w:pPr>
    </w:p>
    <w:p w:rsidR="0015519D" w:rsidRPr="004B4333" w:rsidRDefault="00A60FDB">
      <w:pPr>
        <w:rPr>
          <w:color w:val="365F91" w:themeColor="accent1" w:themeShade="BF"/>
          <w:sz w:val="50"/>
          <w:szCs w:val="50"/>
        </w:rPr>
      </w:pPr>
      <w:r w:rsidRPr="00A60FDB">
        <w:rPr>
          <w:b/>
          <w:noProof/>
          <w:color w:val="365F91" w:themeColor="accent1" w:themeShade="BF"/>
          <w:sz w:val="50"/>
          <w:szCs w:val="50"/>
          <w:lang w:val="en-GB" w:eastAsia="en-GB"/>
        </w:rPr>
        <w:pict>
          <v:shapetype id="_x0000_t32" coordsize="21600,21600" o:spt="32" o:oned="t" path="m,l21600,21600e" filled="f">
            <v:path arrowok="t" fillok="f" o:connecttype="none"/>
            <o:lock v:ext="edit" shapetype="t"/>
          </v:shapetype>
          <v:shape id="AutoShape 14" o:spid="_x0000_s1026" type="#_x0000_t32" style="position:absolute;left:0;text-align:left;margin-left:94.8pt;margin-top:40.95pt;width:385.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" strokecolor="#fcf" strokeweight="2.25pt"/>
        </w:pict>
      </w:r>
      <w:r w:rsidR="0015519D" w:rsidRPr="004B4333">
        <w:rPr>
          <w:b/>
          <w:color w:val="365F91" w:themeColor="accent1" w:themeShade="BF"/>
          <w:sz w:val="50"/>
          <w:szCs w:val="50"/>
        </w:rPr>
        <w:t>FMC TDC 1 ns 5 channels | firmware guide</w:t>
      </w:r>
    </w:p>
    <w:p w:rsidR="0015519D" w:rsidRPr="004B4333" w:rsidRDefault="0015519D" w:rsidP="0015519D">
      <w:pPr>
        <w:jc w:val="right"/>
        <w:rPr>
          <w:color w:val="365F91" w:themeColor="accent1" w:themeShade="BF"/>
          <w:sz w:val="34"/>
          <w:szCs w:val="34"/>
        </w:rPr>
      </w:pPr>
      <w:proofErr w:type="gramStart"/>
      <w:r w:rsidRPr="004B4333">
        <w:rPr>
          <w:color w:val="365F91" w:themeColor="accent1" w:themeShade="BF"/>
          <w:sz w:val="34"/>
          <w:szCs w:val="34"/>
        </w:rPr>
        <w:t>on</w:t>
      </w:r>
      <w:proofErr w:type="gramEnd"/>
      <w:r w:rsidRPr="004B4333">
        <w:rPr>
          <w:color w:val="365F91" w:themeColor="accent1" w:themeShade="BF"/>
          <w:sz w:val="34"/>
          <w:szCs w:val="34"/>
        </w:rPr>
        <w:t xml:space="preserve"> a SPEC carrier board</w:t>
      </w: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F974B5" w:rsidRDefault="00F974B5"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470C29" w:rsidRDefault="00470C29" w:rsidP="0015519D">
      <w:pPr>
        <w:jc w:val="center"/>
        <w:rPr>
          <w:color w:val="1F497D" w:themeColor="text2"/>
        </w:rPr>
      </w:pPr>
    </w:p>
    <w:p w:rsidR="00470C29" w:rsidRDefault="00A60FDB" w:rsidP="0015519D">
      <w:pPr>
        <w:jc w:val="center"/>
        <w:rPr>
          <w:color w:val="1F497D" w:themeColor="text2"/>
        </w:rPr>
      </w:pPr>
      <w:r>
        <w:rPr>
          <w:noProof/>
          <w:color w:val="1F497D" w:themeColor="text2"/>
        </w:rPr>
        <w:pict>
          <v:rect id="_x0000_s1027" style="position:absolute;left:0;text-align:left;margin-left:427pt;margin-top:11.5pt;width:103.8pt;height:53.6pt;z-index:251661312" strokecolor="white [3212]"/>
        </w:pict>
      </w:r>
    </w:p>
    <w:p w:rsidR="0015519D" w:rsidRDefault="0015519D" w:rsidP="0015519D">
      <w:pPr>
        <w:jc w:val="center"/>
        <w:rPr>
          <w:color w:val="1F497D" w:themeColor="text2"/>
        </w:rPr>
      </w:pPr>
      <w:proofErr w:type="spellStart"/>
      <w:r w:rsidRPr="0015519D">
        <w:rPr>
          <w:color w:val="1F497D" w:themeColor="text2"/>
        </w:rPr>
        <w:t>E.Gousiou</w:t>
      </w:r>
      <w:proofErr w:type="spellEnd"/>
      <w:r w:rsidRPr="0015519D">
        <w:rPr>
          <w:color w:val="1F497D" w:themeColor="text2"/>
        </w:rPr>
        <w:t xml:space="preserve"> | November 2013</w:t>
      </w:r>
      <w:r w:rsidRPr="0015519D">
        <w:rPr>
          <w:color w:val="1F497D" w:themeColor="text2"/>
        </w:rPr>
        <w:br w:type="page"/>
      </w:r>
    </w:p>
    <w:p w:rsidR="0015519D" w:rsidRDefault="0015519D" w:rsidP="0015519D">
      <w:pPr>
        <w:jc w:val="center"/>
        <w:rPr>
          <w:color w:val="1F497D" w:themeColor="text2"/>
        </w:rPr>
      </w:pPr>
    </w:p>
    <w:p w:rsidR="0015519D" w:rsidRDefault="0015519D" w:rsidP="0015519D">
      <w:pPr>
        <w:jc w:val="center"/>
        <w:rPr>
          <w:color w:val="1F497D" w:themeColor="text2"/>
          <w:sz w:val="40"/>
          <w:szCs w:val="40"/>
        </w:rPr>
      </w:pPr>
    </w:p>
    <w:p w:rsidR="004D3C56" w:rsidRDefault="004D3C56">
      <w:pPr>
        <w:rPr>
          <w:color w:val="1F497D" w:themeColor="text2"/>
          <w:sz w:val="40"/>
          <w:szCs w:val="40"/>
        </w:rPr>
      </w:pPr>
      <w:r>
        <w:rPr>
          <w:color w:val="1F497D" w:themeColor="text2"/>
          <w:sz w:val="40"/>
          <w:szCs w:val="40"/>
        </w:rPr>
        <w:br w:type="page"/>
      </w:r>
    </w:p>
    <w:p w:rsidR="0015519D" w:rsidRDefault="0015519D" w:rsidP="0015519D">
      <w:pPr>
        <w:jc w:val="center"/>
        <w:rPr>
          <w:color w:val="1F497D" w:themeColor="text2"/>
          <w:sz w:val="40"/>
          <w:szCs w:val="40"/>
        </w:rPr>
      </w:pPr>
    </w:p>
    <w:p w:rsidR="004D3C56" w:rsidRDefault="004D3C56" w:rsidP="0015519D">
      <w:pPr>
        <w:jc w:val="center"/>
        <w:rPr>
          <w:color w:val="1F497D" w:themeColor="text2"/>
          <w:sz w:val="40"/>
          <w:szCs w:val="40"/>
        </w:rPr>
      </w:pPr>
    </w:p>
    <w:p w:rsidR="004D3C56" w:rsidRDefault="004D3C56"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EA7181" w:rsidP="0015519D">
      <w:pPr>
        <w:jc w:val="center"/>
        <w:rPr>
          <w:color w:val="1F497D" w:themeColor="text2"/>
          <w:sz w:val="40"/>
          <w:szCs w:val="40"/>
        </w:rPr>
      </w:pPr>
      <w:r>
        <w:rPr>
          <w:noProof/>
          <w:color w:val="1F497D" w:themeColor="text2"/>
          <w:sz w:val="40"/>
          <w:szCs w:val="40"/>
        </w:rPr>
        <w:drawing>
          <wp:anchor distT="0" distB="0" distL="114300" distR="114300" simplePos="0" relativeHeight="251658240" behindDoc="0" locked="0" layoutInCell="1" allowOverlap="1">
            <wp:simplePos x="0" y="0"/>
            <wp:positionH relativeFrom="column">
              <wp:posOffset>1826585</wp:posOffset>
            </wp:positionH>
            <wp:positionV relativeFrom="paragraph">
              <wp:posOffset>148885</wp:posOffset>
            </wp:positionV>
            <wp:extent cx="2573020" cy="2573020"/>
            <wp:effectExtent l="19050" t="19050" r="17780" b="1778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tretch>
                      <a:fillRect/>
                    </a:stretch>
                  </pic:blipFill>
                  <pic:spPr bwMode="auto">
                    <a:xfrm>
                      <a:off x="0" y="0"/>
                      <a:ext cx="2573020" cy="2573020"/>
                    </a:xfrm>
                    <a:prstGeom prst="rect">
                      <a:avLst/>
                    </a:prstGeom>
                    <a:noFill/>
                    <a:ln w="9525">
                      <a:solidFill>
                        <a:schemeClr val="tx1"/>
                      </a:solidFill>
                      <a:miter lim="800000"/>
                      <a:headEnd/>
                      <a:tailEnd/>
                    </a:ln>
                  </pic:spPr>
                </pic:pic>
              </a:graphicData>
            </a:graphic>
          </wp:anchor>
        </w:drawing>
      </w: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Pr="007B2DC1" w:rsidRDefault="0015519D" w:rsidP="0015519D">
      <w:pPr>
        <w:jc w:val="center"/>
        <w:rPr>
          <w:color w:val="1F497D" w:themeColor="text2"/>
          <w:sz w:val="40"/>
          <w:szCs w:val="40"/>
        </w:rPr>
      </w:pPr>
    </w:p>
    <w:p w:rsidR="0015519D" w:rsidRPr="004B4333" w:rsidRDefault="0015519D" w:rsidP="0015519D">
      <w:pPr>
        <w:jc w:val="center"/>
        <w:rPr>
          <w:color w:val="365F91" w:themeColor="accent1" w:themeShade="BF"/>
          <w:sz w:val="40"/>
          <w:szCs w:val="40"/>
        </w:rPr>
      </w:pPr>
      <w:r w:rsidRPr="004B4333">
        <w:rPr>
          <w:color w:val="365F91" w:themeColor="accent1" w:themeShade="BF"/>
          <w:sz w:val="40"/>
          <w:szCs w:val="40"/>
        </w:rPr>
        <w:t xml:space="preserve">FMC TDC 1 ns 5 cha </w:t>
      </w:r>
      <w:r w:rsidRPr="004B4333">
        <w:rPr>
          <w:noProof/>
          <w:color w:val="365F91" w:themeColor="accent1" w:themeShade="BF"/>
          <w:sz w:val="40"/>
          <w:szCs w:val="40"/>
        </w:rPr>
        <w:t>| ohwr.org wiki pages</w:t>
      </w:r>
      <w:r w:rsidRPr="004B4333">
        <w:rPr>
          <w:color w:val="365F91" w:themeColor="accent1" w:themeShade="BF"/>
          <w:sz w:val="40"/>
          <w:szCs w:val="40"/>
        </w:rPr>
        <w:br w:type="page"/>
      </w:r>
    </w:p>
    <w:sdt>
      <w:sdtPr>
        <w:rPr>
          <w:b/>
          <w:sz w:val="52"/>
          <w:szCs w:val="52"/>
        </w:rPr>
        <w:id w:val="129230891"/>
        <w:docPartObj>
          <w:docPartGallery w:val="Table of Contents"/>
          <w:docPartUnique/>
        </w:docPartObj>
      </w:sdtPr>
      <w:sdtEndPr>
        <w:rPr>
          <w:b w:val="0"/>
          <w:color w:val="365F91" w:themeColor="accent1" w:themeShade="BF"/>
          <w:sz w:val="32"/>
          <w:szCs w:val="32"/>
        </w:rPr>
      </w:sdtEndPr>
      <w:sdtContent>
        <w:p w:rsidR="00D70C72" w:rsidRPr="00D70C72" w:rsidRDefault="00D70C72" w:rsidP="00D70C72">
          <w:pPr>
            <w:ind w:left="0"/>
            <w:jc w:val="left"/>
            <w:rPr>
              <w:b/>
              <w:color w:val="365F91" w:themeColor="accent1" w:themeShade="BF"/>
              <w:sz w:val="52"/>
              <w:szCs w:val="52"/>
            </w:rPr>
          </w:pPr>
          <w:r w:rsidRPr="00D70C72">
            <w:rPr>
              <w:b/>
              <w:color w:val="365F91" w:themeColor="accent1" w:themeShade="BF"/>
              <w:sz w:val="52"/>
              <w:szCs w:val="52"/>
            </w:rPr>
            <w:t>Contents</w:t>
          </w:r>
        </w:p>
        <w:p w:rsidR="005E6A9D" w:rsidRDefault="00A60FDB">
          <w:pPr>
            <w:pStyle w:val="TOC1"/>
            <w:tabs>
              <w:tab w:val="left" w:pos="440"/>
              <w:tab w:val="right" w:leader="dot" w:pos="9530"/>
            </w:tabs>
            <w:rPr>
              <w:rFonts w:eastAsiaTheme="minorEastAsia"/>
              <w:noProof/>
            </w:rPr>
          </w:pPr>
          <w:r w:rsidRPr="00D70C72">
            <w:rPr>
              <w:color w:val="365F91" w:themeColor="accent1" w:themeShade="BF"/>
              <w:sz w:val="32"/>
              <w:szCs w:val="32"/>
            </w:rPr>
            <w:fldChar w:fldCharType="begin"/>
          </w:r>
          <w:r w:rsidR="00D70C72" w:rsidRPr="00D70C72">
            <w:rPr>
              <w:color w:val="365F91" w:themeColor="accent1" w:themeShade="BF"/>
              <w:sz w:val="32"/>
              <w:szCs w:val="32"/>
            </w:rPr>
            <w:instrText xml:space="preserve"> TOC \o "1-3" \h \z \u </w:instrText>
          </w:r>
          <w:r w:rsidRPr="00D70C72">
            <w:rPr>
              <w:color w:val="365F91" w:themeColor="accent1" w:themeShade="BF"/>
              <w:sz w:val="32"/>
              <w:szCs w:val="32"/>
            </w:rPr>
            <w:fldChar w:fldCharType="separate"/>
          </w:r>
          <w:hyperlink w:anchor="_Toc372537480" w:history="1">
            <w:r w:rsidR="005E6A9D" w:rsidRPr="007F72FA">
              <w:rPr>
                <w:rStyle w:val="Hyperlink"/>
                <w:noProof/>
              </w:rPr>
              <w:t>1.</w:t>
            </w:r>
            <w:r w:rsidR="005E6A9D">
              <w:rPr>
                <w:rFonts w:eastAsiaTheme="minorEastAsia"/>
                <w:noProof/>
              </w:rPr>
              <w:tab/>
            </w:r>
            <w:r w:rsidR="005E6A9D" w:rsidRPr="007F72FA">
              <w:rPr>
                <w:rStyle w:val="Hyperlink"/>
                <w:noProof/>
              </w:rPr>
              <w:t>Introduction</w:t>
            </w:r>
            <w:r w:rsidR="005E6A9D">
              <w:rPr>
                <w:noProof/>
                <w:webHidden/>
              </w:rPr>
              <w:tab/>
            </w:r>
            <w:r>
              <w:rPr>
                <w:noProof/>
                <w:webHidden/>
              </w:rPr>
              <w:fldChar w:fldCharType="begin"/>
            </w:r>
            <w:r w:rsidR="005E6A9D">
              <w:rPr>
                <w:noProof/>
                <w:webHidden/>
              </w:rPr>
              <w:instrText xml:space="preserve"> PAGEREF _Toc372537480 \h </w:instrText>
            </w:r>
            <w:r>
              <w:rPr>
                <w:noProof/>
                <w:webHidden/>
              </w:rPr>
            </w:r>
            <w:r>
              <w:rPr>
                <w:noProof/>
                <w:webHidden/>
              </w:rPr>
              <w:fldChar w:fldCharType="separate"/>
            </w:r>
            <w:r w:rsidR="005E6A9D">
              <w:rPr>
                <w:noProof/>
                <w:webHidden/>
              </w:rPr>
              <w:t>5</w:t>
            </w:r>
            <w:r>
              <w:rPr>
                <w:noProof/>
                <w:webHidden/>
              </w:rPr>
              <w:fldChar w:fldCharType="end"/>
            </w:r>
          </w:hyperlink>
        </w:p>
        <w:p w:rsidR="005E6A9D" w:rsidRDefault="00A60FDB">
          <w:pPr>
            <w:pStyle w:val="TOC1"/>
            <w:tabs>
              <w:tab w:val="left" w:pos="440"/>
              <w:tab w:val="right" w:leader="dot" w:pos="9530"/>
            </w:tabs>
            <w:rPr>
              <w:rFonts w:eastAsiaTheme="minorEastAsia"/>
              <w:noProof/>
            </w:rPr>
          </w:pPr>
          <w:hyperlink w:anchor="_Toc372537481" w:history="1">
            <w:r w:rsidR="005E6A9D" w:rsidRPr="007F72FA">
              <w:rPr>
                <w:rStyle w:val="Hyperlink"/>
                <w:noProof/>
              </w:rPr>
              <w:t>2.</w:t>
            </w:r>
            <w:r w:rsidR="005E6A9D">
              <w:rPr>
                <w:rFonts w:eastAsiaTheme="minorEastAsia"/>
                <w:noProof/>
              </w:rPr>
              <w:tab/>
            </w:r>
            <w:r w:rsidR="005E6A9D" w:rsidRPr="007F72FA">
              <w:rPr>
                <w:rStyle w:val="Hyperlink"/>
                <w:noProof/>
              </w:rPr>
              <w:t>GN4124 core</w:t>
            </w:r>
            <w:r w:rsidR="005E6A9D">
              <w:rPr>
                <w:noProof/>
                <w:webHidden/>
              </w:rPr>
              <w:tab/>
            </w:r>
            <w:r>
              <w:rPr>
                <w:noProof/>
                <w:webHidden/>
              </w:rPr>
              <w:fldChar w:fldCharType="begin"/>
            </w:r>
            <w:r w:rsidR="005E6A9D">
              <w:rPr>
                <w:noProof/>
                <w:webHidden/>
              </w:rPr>
              <w:instrText xml:space="preserve"> PAGEREF _Toc372537481 \h </w:instrText>
            </w:r>
            <w:r>
              <w:rPr>
                <w:noProof/>
                <w:webHidden/>
              </w:rPr>
            </w:r>
            <w:r>
              <w:rPr>
                <w:noProof/>
                <w:webHidden/>
              </w:rPr>
              <w:fldChar w:fldCharType="separate"/>
            </w:r>
            <w:r w:rsidR="005E6A9D">
              <w:rPr>
                <w:noProof/>
                <w:webHidden/>
              </w:rPr>
              <w:t>7</w:t>
            </w:r>
            <w:r>
              <w:rPr>
                <w:noProof/>
                <w:webHidden/>
              </w:rPr>
              <w:fldChar w:fldCharType="end"/>
            </w:r>
          </w:hyperlink>
        </w:p>
        <w:p w:rsidR="005E6A9D" w:rsidRDefault="00A60FDB">
          <w:pPr>
            <w:pStyle w:val="TOC1"/>
            <w:tabs>
              <w:tab w:val="left" w:pos="440"/>
              <w:tab w:val="right" w:leader="dot" w:pos="9530"/>
            </w:tabs>
            <w:rPr>
              <w:rFonts w:eastAsiaTheme="minorEastAsia"/>
              <w:noProof/>
            </w:rPr>
          </w:pPr>
          <w:hyperlink w:anchor="_Toc372537482" w:history="1">
            <w:r w:rsidR="005E6A9D" w:rsidRPr="007F72FA">
              <w:rPr>
                <w:rStyle w:val="Hyperlink"/>
                <w:noProof/>
              </w:rPr>
              <w:t>3.</w:t>
            </w:r>
            <w:r w:rsidR="005E6A9D">
              <w:rPr>
                <w:rFonts w:eastAsiaTheme="minorEastAsia"/>
                <w:noProof/>
              </w:rPr>
              <w:tab/>
            </w:r>
            <w:r w:rsidR="005E6A9D" w:rsidRPr="007F72FA">
              <w:rPr>
                <w:rStyle w:val="Hyperlink"/>
                <w:noProof/>
              </w:rPr>
              <w:t>TDC core</w:t>
            </w:r>
            <w:r w:rsidR="005E6A9D">
              <w:rPr>
                <w:noProof/>
                <w:webHidden/>
              </w:rPr>
              <w:tab/>
            </w:r>
            <w:r>
              <w:rPr>
                <w:noProof/>
                <w:webHidden/>
              </w:rPr>
              <w:fldChar w:fldCharType="begin"/>
            </w:r>
            <w:r w:rsidR="005E6A9D">
              <w:rPr>
                <w:noProof/>
                <w:webHidden/>
              </w:rPr>
              <w:instrText xml:space="preserve"> PAGEREF _Toc372537482 \h </w:instrText>
            </w:r>
            <w:r>
              <w:rPr>
                <w:noProof/>
                <w:webHidden/>
              </w:rPr>
            </w:r>
            <w:r>
              <w:rPr>
                <w:noProof/>
                <w:webHidden/>
              </w:rPr>
              <w:fldChar w:fldCharType="separate"/>
            </w:r>
            <w:r w:rsidR="005E6A9D">
              <w:rPr>
                <w:noProof/>
                <w:webHidden/>
              </w:rPr>
              <w:t>8</w:t>
            </w:r>
            <w:r>
              <w:rPr>
                <w:noProof/>
                <w:webHidden/>
              </w:rPr>
              <w:fldChar w:fldCharType="end"/>
            </w:r>
          </w:hyperlink>
        </w:p>
        <w:p w:rsidR="005E6A9D" w:rsidRDefault="00A60FDB">
          <w:pPr>
            <w:pStyle w:val="TOC2"/>
            <w:tabs>
              <w:tab w:val="left" w:pos="880"/>
              <w:tab w:val="right" w:leader="dot" w:pos="9530"/>
            </w:tabs>
            <w:rPr>
              <w:rFonts w:eastAsiaTheme="minorEastAsia"/>
              <w:noProof/>
            </w:rPr>
          </w:pPr>
          <w:hyperlink w:anchor="_Toc372537483" w:history="1">
            <w:r w:rsidR="005E6A9D" w:rsidRPr="007F72FA">
              <w:rPr>
                <w:rStyle w:val="Hyperlink"/>
                <w:noProof/>
              </w:rPr>
              <w:t>3.1</w:t>
            </w:r>
            <w:r w:rsidR="005E6A9D">
              <w:rPr>
                <w:rFonts w:eastAsiaTheme="minorEastAsia"/>
                <w:noProof/>
              </w:rPr>
              <w:tab/>
            </w:r>
            <w:r w:rsidR="005E6A9D" w:rsidRPr="007F72FA">
              <w:rPr>
                <w:rStyle w:val="Hyperlink"/>
                <w:noProof/>
              </w:rPr>
              <w:t>Clock Domains</w:t>
            </w:r>
            <w:r w:rsidR="005E6A9D">
              <w:rPr>
                <w:noProof/>
                <w:webHidden/>
              </w:rPr>
              <w:tab/>
            </w:r>
            <w:r>
              <w:rPr>
                <w:noProof/>
                <w:webHidden/>
              </w:rPr>
              <w:fldChar w:fldCharType="begin"/>
            </w:r>
            <w:r w:rsidR="005E6A9D">
              <w:rPr>
                <w:noProof/>
                <w:webHidden/>
              </w:rPr>
              <w:instrText xml:space="preserve"> PAGEREF _Toc372537483 \h </w:instrText>
            </w:r>
            <w:r>
              <w:rPr>
                <w:noProof/>
                <w:webHidden/>
              </w:rPr>
            </w:r>
            <w:r>
              <w:rPr>
                <w:noProof/>
                <w:webHidden/>
              </w:rPr>
              <w:fldChar w:fldCharType="separate"/>
            </w:r>
            <w:r w:rsidR="005E6A9D">
              <w:rPr>
                <w:noProof/>
                <w:webHidden/>
              </w:rPr>
              <w:t>10</w:t>
            </w:r>
            <w:r>
              <w:rPr>
                <w:noProof/>
                <w:webHidden/>
              </w:rPr>
              <w:fldChar w:fldCharType="end"/>
            </w:r>
          </w:hyperlink>
        </w:p>
        <w:p w:rsidR="005E6A9D" w:rsidRDefault="00A60FDB">
          <w:pPr>
            <w:pStyle w:val="TOC2"/>
            <w:tabs>
              <w:tab w:val="left" w:pos="880"/>
              <w:tab w:val="right" w:leader="dot" w:pos="9530"/>
            </w:tabs>
            <w:rPr>
              <w:rFonts w:eastAsiaTheme="minorEastAsia"/>
              <w:noProof/>
            </w:rPr>
          </w:pPr>
          <w:hyperlink w:anchor="_Toc372537484" w:history="1">
            <w:r w:rsidR="005E6A9D" w:rsidRPr="007F72FA">
              <w:rPr>
                <w:rStyle w:val="Hyperlink"/>
                <w:noProof/>
              </w:rPr>
              <w:t>3.2</w:t>
            </w:r>
            <w:r w:rsidR="005E6A9D">
              <w:rPr>
                <w:rFonts w:eastAsiaTheme="minorEastAsia"/>
                <w:noProof/>
              </w:rPr>
              <w:tab/>
            </w:r>
            <w:r w:rsidR="005E6A9D" w:rsidRPr="007F72FA">
              <w:rPr>
                <w:rStyle w:val="Hyperlink"/>
                <w:noProof/>
              </w:rPr>
              <w:t>Timestamping concept</w:t>
            </w:r>
            <w:r w:rsidR="005E6A9D">
              <w:rPr>
                <w:noProof/>
                <w:webHidden/>
              </w:rPr>
              <w:tab/>
            </w:r>
            <w:r>
              <w:rPr>
                <w:noProof/>
                <w:webHidden/>
              </w:rPr>
              <w:fldChar w:fldCharType="begin"/>
            </w:r>
            <w:r w:rsidR="005E6A9D">
              <w:rPr>
                <w:noProof/>
                <w:webHidden/>
              </w:rPr>
              <w:instrText xml:space="preserve"> PAGEREF _Toc372537484 \h </w:instrText>
            </w:r>
            <w:r>
              <w:rPr>
                <w:noProof/>
                <w:webHidden/>
              </w:rPr>
            </w:r>
            <w:r>
              <w:rPr>
                <w:noProof/>
                <w:webHidden/>
              </w:rPr>
              <w:fldChar w:fldCharType="separate"/>
            </w:r>
            <w:r w:rsidR="005E6A9D">
              <w:rPr>
                <w:noProof/>
                <w:webHidden/>
              </w:rPr>
              <w:t>11</w:t>
            </w:r>
            <w:r>
              <w:rPr>
                <w:noProof/>
                <w:webHidden/>
              </w:rPr>
              <w:fldChar w:fldCharType="end"/>
            </w:r>
          </w:hyperlink>
        </w:p>
        <w:p w:rsidR="005E6A9D" w:rsidRDefault="00A60FDB">
          <w:pPr>
            <w:pStyle w:val="TOC2"/>
            <w:tabs>
              <w:tab w:val="left" w:pos="880"/>
              <w:tab w:val="right" w:leader="dot" w:pos="9530"/>
            </w:tabs>
            <w:rPr>
              <w:rFonts w:eastAsiaTheme="minorEastAsia"/>
              <w:noProof/>
            </w:rPr>
          </w:pPr>
          <w:hyperlink w:anchor="_Toc372537485" w:history="1">
            <w:r w:rsidR="005E6A9D" w:rsidRPr="007F72FA">
              <w:rPr>
                <w:rStyle w:val="Hyperlink"/>
                <w:noProof/>
              </w:rPr>
              <w:t>3.3</w:t>
            </w:r>
            <w:r w:rsidR="005E6A9D">
              <w:rPr>
                <w:rFonts w:eastAsiaTheme="minorEastAsia"/>
                <w:noProof/>
              </w:rPr>
              <w:tab/>
            </w:r>
            <w:r w:rsidR="005E6A9D" w:rsidRPr="007F72FA">
              <w:rPr>
                <w:rStyle w:val="Hyperlink"/>
                <w:noProof/>
              </w:rPr>
              <w:t>Clocks and Resets Manager</w:t>
            </w:r>
            <w:r w:rsidR="005E6A9D">
              <w:rPr>
                <w:noProof/>
                <w:webHidden/>
              </w:rPr>
              <w:tab/>
            </w:r>
            <w:r>
              <w:rPr>
                <w:noProof/>
                <w:webHidden/>
              </w:rPr>
              <w:fldChar w:fldCharType="begin"/>
            </w:r>
            <w:r w:rsidR="005E6A9D">
              <w:rPr>
                <w:noProof/>
                <w:webHidden/>
              </w:rPr>
              <w:instrText xml:space="preserve"> PAGEREF _Toc372537485 \h </w:instrText>
            </w:r>
            <w:r>
              <w:rPr>
                <w:noProof/>
                <w:webHidden/>
              </w:rPr>
            </w:r>
            <w:r>
              <w:rPr>
                <w:noProof/>
                <w:webHidden/>
              </w:rPr>
              <w:fldChar w:fldCharType="separate"/>
            </w:r>
            <w:r w:rsidR="005E6A9D">
              <w:rPr>
                <w:noProof/>
                <w:webHidden/>
              </w:rPr>
              <w:t>15</w:t>
            </w:r>
            <w:r>
              <w:rPr>
                <w:noProof/>
                <w:webHidden/>
              </w:rPr>
              <w:fldChar w:fldCharType="end"/>
            </w:r>
          </w:hyperlink>
        </w:p>
        <w:p w:rsidR="005E6A9D" w:rsidRDefault="00A60FDB">
          <w:pPr>
            <w:pStyle w:val="TOC2"/>
            <w:tabs>
              <w:tab w:val="left" w:pos="880"/>
              <w:tab w:val="right" w:leader="dot" w:pos="9530"/>
            </w:tabs>
            <w:rPr>
              <w:rFonts w:eastAsiaTheme="minorEastAsia"/>
              <w:noProof/>
            </w:rPr>
          </w:pPr>
          <w:hyperlink w:anchor="_Toc372537486" w:history="1">
            <w:r w:rsidR="005E6A9D" w:rsidRPr="007F72FA">
              <w:rPr>
                <w:rStyle w:val="Hyperlink"/>
                <w:noProof/>
              </w:rPr>
              <w:t>3.4</w:t>
            </w:r>
            <w:r w:rsidR="005E6A9D">
              <w:rPr>
                <w:rFonts w:eastAsiaTheme="minorEastAsia"/>
                <w:noProof/>
              </w:rPr>
              <w:tab/>
            </w:r>
            <w:r w:rsidR="005E6A9D" w:rsidRPr="007F72FA">
              <w:rPr>
                <w:rStyle w:val="Hyperlink"/>
                <w:noProof/>
              </w:rPr>
              <w:t>Registers controller</w:t>
            </w:r>
            <w:r w:rsidR="005E6A9D">
              <w:rPr>
                <w:noProof/>
                <w:webHidden/>
              </w:rPr>
              <w:tab/>
            </w:r>
            <w:r>
              <w:rPr>
                <w:noProof/>
                <w:webHidden/>
              </w:rPr>
              <w:fldChar w:fldCharType="begin"/>
            </w:r>
            <w:r w:rsidR="005E6A9D">
              <w:rPr>
                <w:noProof/>
                <w:webHidden/>
              </w:rPr>
              <w:instrText xml:space="preserve"> PAGEREF _Toc372537486 \h </w:instrText>
            </w:r>
            <w:r>
              <w:rPr>
                <w:noProof/>
                <w:webHidden/>
              </w:rPr>
            </w:r>
            <w:r>
              <w:rPr>
                <w:noProof/>
                <w:webHidden/>
              </w:rPr>
              <w:fldChar w:fldCharType="separate"/>
            </w:r>
            <w:r w:rsidR="005E6A9D">
              <w:rPr>
                <w:noProof/>
                <w:webHidden/>
              </w:rPr>
              <w:t>16</w:t>
            </w:r>
            <w:r>
              <w:rPr>
                <w:noProof/>
                <w:webHidden/>
              </w:rPr>
              <w:fldChar w:fldCharType="end"/>
            </w:r>
          </w:hyperlink>
        </w:p>
        <w:p w:rsidR="005E6A9D" w:rsidRDefault="00A60FDB">
          <w:pPr>
            <w:pStyle w:val="TOC2"/>
            <w:tabs>
              <w:tab w:val="left" w:pos="880"/>
              <w:tab w:val="right" w:leader="dot" w:pos="9530"/>
            </w:tabs>
            <w:rPr>
              <w:rFonts w:eastAsiaTheme="minorEastAsia"/>
              <w:noProof/>
            </w:rPr>
          </w:pPr>
          <w:hyperlink w:anchor="_Toc372537487" w:history="1">
            <w:r w:rsidR="005E6A9D" w:rsidRPr="007F72FA">
              <w:rPr>
                <w:rStyle w:val="Hyperlink"/>
                <w:noProof/>
              </w:rPr>
              <w:t>3.5</w:t>
            </w:r>
            <w:r w:rsidR="005E6A9D">
              <w:rPr>
                <w:rFonts w:eastAsiaTheme="minorEastAsia"/>
                <w:noProof/>
              </w:rPr>
              <w:tab/>
            </w:r>
            <w:r w:rsidR="005E6A9D" w:rsidRPr="007F72FA">
              <w:rPr>
                <w:rStyle w:val="Hyperlink"/>
                <w:noProof/>
              </w:rPr>
              <w:t>Data Engine</w:t>
            </w:r>
            <w:r w:rsidR="005E6A9D">
              <w:rPr>
                <w:noProof/>
                <w:webHidden/>
              </w:rPr>
              <w:tab/>
            </w:r>
            <w:r>
              <w:rPr>
                <w:noProof/>
                <w:webHidden/>
              </w:rPr>
              <w:fldChar w:fldCharType="begin"/>
            </w:r>
            <w:r w:rsidR="005E6A9D">
              <w:rPr>
                <w:noProof/>
                <w:webHidden/>
              </w:rPr>
              <w:instrText xml:space="preserve"> PAGEREF _Toc372537487 \h </w:instrText>
            </w:r>
            <w:r>
              <w:rPr>
                <w:noProof/>
                <w:webHidden/>
              </w:rPr>
            </w:r>
            <w:r>
              <w:rPr>
                <w:noProof/>
                <w:webHidden/>
              </w:rPr>
              <w:fldChar w:fldCharType="separate"/>
            </w:r>
            <w:r w:rsidR="005E6A9D">
              <w:rPr>
                <w:noProof/>
                <w:webHidden/>
              </w:rPr>
              <w:t>19</w:t>
            </w:r>
            <w:r>
              <w:rPr>
                <w:noProof/>
                <w:webHidden/>
              </w:rPr>
              <w:fldChar w:fldCharType="end"/>
            </w:r>
          </w:hyperlink>
        </w:p>
        <w:p w:rsidR="005E6A9D" w:rsidRDefault="00A60FDB">
          <w:pPr>
            <w:pStyle w:val="TOC2"/>
            <w:tabs>
              <w:tab w:val="left" w:pos="880"/>
              <w:tab w:val="right" w:leader="dot" w:pos="9530"/>
            </w:tabs>
            <w:rPr>
              <w:rFonts w:eastAsiaTheme="minorEastAsia"/>
              <w:noProof/>
            </w:rPr>
          </w:pPr>
          <w:hyperlink w:anchor="_Toc372537488" w:history="1">
            <w:r w:rsidR="005E6A9D" w:rsidRPr="007F72FA">
              <w:rPr>
                <w:rStyle w:val="Hyperlink"/>
                <w:noProof/>
              </w:rPr>
              <w:t>3.6</w:t>
            </w:r>
            <w:r w:rsidR="005E6A9D">
              <w:rPr>
                <w:rFonts w:eastAsiaTheme="minorEastAsia"/>
                <w:noProof/>
              </w:rPr>
              <w:tab/>
            </w:r>
            <w:r w:rsidR="005E6A9D" w:rsidRPr="007F72FA">
              <w:rPr>
                <w:rStyle w:val="Hyperlink"/>
                <w:noProof/>
              </w:rPr>
              <w:t>ACAM databus interface</w:t>
            </w:r>
            <w:r w:rsidR="005E6A9D">
              <w:rPr>
                <w:noProof/>
                <w:webHidden/>
              </w:rPr>
              <w:tab/>
            </w:r>
            <w:r>
              <w:rPr>
                <w:noProof/>
                <w:webHidden/>
              </w:rPr>
              <w:fldChar w:fldCharType="begin"/>
            </w:r>
            <w:r w:rsidR="005E6A9D">
              <w:rPr>
                <w:noProof/>
                <w:webHidden/>
              </w:rPr>
              <w:instrText xml:space="preserve"> PAGEREF _Toc372537488 \h </w:instrText>
            </w:r>
            <w:r>
              <w:rPr>
                <w:noProof/>
                <w:webHidden/>
              </w:rPr>
            </w:r>
            <w:r>
              <w:rPr>
                <w:noProof/>
                <w:webHidden/>
              </w:rPr>
              <w:fldChar w:fldCharType="separate"/>
            </w:r>
            <w:r w:rsidR="005E6A9D">
              <w:rPr>
                <w:noProof/>
                <w:webHidden/>
              </w:rPr>
              <w:t>22</w:t>
            </w:r>
            <w:r>
              <w:rPr>
                <w:noProof/>
                <w:webHidden/>
              </w:rPr>
              <w:fldChar w:fldCharType="end"/>
            </w:r>
          </w:hyperlink>
        </w:p>
        <w:p w:rsidR="005E6A9D" w:rsidRDefault="00A60FDB">
          <w:pPr>
            <w:pStyle w:val="TOC2"/>
            <w:tabs>
              <w:tab w:val="left" w:pos="880"/>
              <w:tab w:val="right" w:leader="dot" w:pos="9530"/>
            </w:tabs>
            <w:rPr>
              <w:rFonts w:eastAsiaTheme="minorEastAsia"/>
              <w:noProof/>
            </w:rPr>
          </w:pPr>
          <w:hyperlink w:anchor="_Toc372537489" w:history="1">
            <w:r w:rsidR="005E6A9D" w:rsidRPr="007F72FA">
              <w:rPr>
                <w:rStyle w:val="Hyperlink"/>
                <w:noProof/>
              </w:rPr>
              <w:t>3.7</w:t>
            </w:r>
            <w:r w:rsidR="005E6A9D">
              <w:rPr>
                <w:rFonts w:eastAsiaTheme="minorEastAsia"/>
                <w:noProof/>
              </w:rPr>
              <w:tab/>
            </w:r>
            <w:r w:rsidR="005E6A9D" w:rsidRPr="007F72FA">
              <w:rPr>
                <w:rStyle w:val="Hyperlink"/>
                <w:noProof/>
              </w:rPr>
              <w:t>Circular buffer</w:t>
            </w:r>
            <w:r w:rsidR="005E6A9D">
              <w:rPr>
                <w:noProof/>
                <w:webHidden/>
              </w:rPr>
              <w:tab/>
            </w:r>
            <w:r>
              <w:rPr>
                <w:noProof/>
                <w:webHidden/>
              </w:rPr>
              <w:fldChar w:fldCharType="begin"/>
            </w:r>
            <w:r w:rsidR="005E6A9D">
              <w:rPr>
                <w:noProof/>
                <w:webHidden/>
              </w:rPr>
              <w:instrText xml:space="preserve"> PAGEREF _Toc372537489 \h </w:instrText>
            </w:r>
            <w:r>
              <w:rPr>
                <w:noProof/>
                <w:webHidden/>
              </w:rPr>
            </w:r>
            <w:r>
              <w:rPr>
                <w:noProof/>
                <w:webHidden/>
              </w:rPr>
              <w:fldChar w:fldCharType="separate"/>
            </w:r>
            <w:r w:rsidR="005E6A9D">
              <w:rPr>
                <w:noProof/>
                <w:webHidden/>
              </w:rPr>
              <w:t>23</w:t>
            </w:r>
            <w:r>
              <w:rPr>
                <w:noProof/>
                <w:webHidden/>
              </w:rPr>
              <w:fldChar w:fldCharType="end"/>
            </w:r>
          </w:hyperlink>
        </w:p>
        <w:p w:rsidR="005E6A9D" w:rsidRDefault="00A60FDB">
          <w:pPr>
            <w:pStyle w:val="TOC2"/>
            <w:tabs>
              <w:tab w:val="left" w:pos="880"/>
              <w:tab w:val="right" w:leader="dot" w:pos="9530"/>
            </w:tabs>
            <w:rPr>
              <w:rFonts w:eastAsiaTheme="minorEastAsia"/>
              <w:noProof/>
            </w:rPr>
          </w:pPr>
          <w:hyperlink w:anchor="_Toc372537490" w:history="1">
            <w:r w:rsidR="005E6A9D" w:rsidRPr="007F72FA">
              <w:rPr>
                <w:rStyle w:val="Hyperlink"/>
                <w:noProof/>
              </w:rPr>
              <w:t>3.8</w:t>
            </w:r>
            <w:r w:rsidR="005E6A9D">
              <w:rPr>
                <w:rFonts w:eastAsiaTheme="minorEastAsia"/>
                <w:noProof/>
              </w:rPr>
              <w:tab/>
            </w:r>
            <w:r w:rsidR="005E6A9D" w:rsidRPr="007F72FA">
              <w:rPr>
                <w:rStyle w:val="Hyperlink"/>
                <w:noProof/>
              </w:rPr>
              <w:t>One Hz Generator</w:t>
            </w:r>
            <w:r w:rsidR="005E6A9D">
              <w:rPr>
                <w:noProof/>
                <w:webHidden/>
              </w:rPr>
              <w:tab/>
            </w:r>
            <w:r>
              <w:rPr>
                <w:noProof/>
                <w:webHidden/>
              </w:rPr>
              <w:fldChar w:fldCharType="begin"/>
            </w:r>
            <w:r w:rsidR="005E6A9D">
              <w:rPr>
                <w:noProof/>
                <w:webHidden/>
              </w:rPr>
              <w:instrText xml:space="preserve"> PAGEREF _Toc372537490 \h </w:instrText>
            </w:r>
            <w:r>
              <w:rPr>
                <w:noProof/>
                <w:webHidden/>
              </w:rPr>
            </w:r>
            <w:r>
              <w:rPr>
                <w:noProof/>
                <w:webHidden/>
              </w:rPr>
              <w:fldChar w:fldCharType="separate"/>
            </w:r>
            <w:r w:rsidR="005E6A9D">
              <w:rPr>
                <w:noProof/>
                <w:webHidden/>
              </w:rPr>
              <w:t>23</w:t>
            </w:r>
            <w:r>
              <w:rPr>
                <w:noProof/>
                <w:webHidden/>
              </w:rPr>
              <w:fldChar w:fldCharType="end"/>
            </w:r>
          </w:hyperlink>
        </w:p>
        <w:p w:rsidR="005E6A9D" w:rsidRDefault="00A60FDB">
          <w:pPr>
            <w:pStyle w:val="TOC2"/>
            <w:tabs>
              <w:tab w:val="left" w:pos="880"/>
              <w:tab w:val="right" w:leader="dot" w:pos="9530"/>
            </w:tabs>
            <w:rPr>
              <w:rFonts w:eastAsiaTheme="minorEastAsia"/>
              <w:noProof/>
            </w:rPr>
          </w:pPr>
          <w:hyperlink w:anchor="_Toc372537491" w:history="1">
            <w:r w:rsidR="005E6A9D" w:rsidRPr="007F72FA">
              <w:rPr>
                <w:rStyle w:val="Hyperlink"/>
                <w:noProof/>
              </w:rPr>
              <w:t>3.9</w:t>
            </w:r>
            <w:r w:rsidR="005E6A9D">
              <w:rPr>
                <w:rFonts w:eastAsiaTheme="minorEastAsia"/>
                <w:noProof/>
              </w:rPr>
              <w:tab/>
            </w:r>
            <w:r w:rsidR="005E6A9D" w:rsidRPr="007F72FA">
              <w:rPr>
                <w:rStyle w:val="Hyperlink"/>
                <w:noProof/>
              </w:rPr>
              <w:t>Start Retrigger Controller</w:t>
            </w:r>
            <w:r w:rsidR="005E6A9D">
              <w:rPr>
                <w:noProof/>
                <w:webHidden/>
              </w:rPr>
              <w:tab/>
            </w:r>
            <w:r>
              <w:rPr>
                <w:noProof/>
                <w:webHidden/>
              </w:rPr>
              <w:fldChar w:fldCharType="begin"/>
            </w:r>
            <w:r w:rsidR="005E6A9D">
              <w:rPr>
                <w:noProof/>
                <w:webHidden/>
              </w:rPr>
              <w:instrText xml:space="preserve"> PAGEREF _Toc372537491 \h </w:instrText>
            </w:r>
            <w:r>
              <w:rPr>
                <w:noProof/>
                <w:webHidden/>
              </w:rPr>
            </w:r>
            <w:r>
              <w:rPr>
                <w:noProof/>
                <w:webHidden/>
              </w:rPr>
              <w:fldChar w:fldCharType="separate"/>
            </w:r>
            <w:r w:rsidR="005E6A9D">
              <w:rPr>
                <w:noProof/>
                <w:webHidden/>
              </w:rPr>
              <w:t>24</w:t>
            </w:r>
            <w:r>
              <w:rPr>
                <w:noProof/>
                <w:webHidden/>
              </w:rPr>
              <w:fldChar w:fldCharType="end"/>
            </w:r>
          </w:hyperlink>
        </w:p>
        <w:p w:rsidR="005E6A9D" w:rsidRDefault="00A60FDB">
          <w:pPr>
            <w:pStyle w:val="TOC2"/>
            <w:tabs>
              <w:tab w:val="left" w:pos="880"/>
              <w:tab w:val="right" w:leader="dot" w:pos="9530"/>
            </w:tabs>
            <w:rPr>
              <w:rFonts w:eastAsiaTheme="minorEastAsia"/>
              <w:noProof/>
            </w:rPr>
          </w:pPr>
          <w:hyperlink w:anchor="_Toc372537492" w:history="1">
            <w:r w:rsidR="005E6A9D" w:rsidRPr="007F72FA">
              <w:rPr>
                <w:rStyle w:val="Hyperlink"/>
                <w:noProof/>
              </w:rPr>
              <w:t>3.10</w:t>
            </w:r>
            <w:r w:rsidR="005E6A9D">
              <w:rPr>
                <w:rFonts w:eastAsiaTheme="minorEastAsia"/>
                <w:noProof/>
              </w:rPr>
              <w:tab/>
            </w:r>
            <w:r w:rsidR="005E6A9D" w:rsidRPr="007F72FA">
              <w:rPr>
                <w:rStyle w:val="Hyperlink"/>
                <w:noProof/>
              </w:rPr>
              <w:t>Data Formatting</w:t>
            </w:r>
            <w:r w:rsidR="005E6A9D">
              <w:rPr>
                <w:noProof/>
                <w:webHidden/>
              </w:rPr>
              <w:tab/>
            </w:r>
            <w:r>
              <w:rPr>
                <w:noProof/>
                <w:webHidden/>
              </w:rPr>
              <w:fldChar w:fldCharType="begin"/>
            </w:r>
            <w:r w:rsidR="005E6A9D">
              <w:rPr>
                <w:noProof/>
                <w:webHidden/>
              </w:rPr>
              <w:instrText xml:space="preserve"> PAGEREF _Toc372537492 \h </w:instrText>
            </w:r>
            <w:r>
              <w:rPr>
                <w:noProof/>
                <w:webHidden/>
              </w:rPr>
            </w:r>
            <w:r>
              <w:rPr>
                <w:noProof/>
                <w:webHidden/>
              </w:rPr>
              <w:fldChar w:fldCharType="separate"/>
            </w:r>
            <w:r w:rsidR="005E6A9D">
              <w:rPr>
                <w:noProof/>
                <w:webHidden/>
              </w:rPr>
              <w:t>26</w:t>
            </w:r>
            <w:r>
              <w:rPr>
                <w:noProof/>
                <w:webHidden/>
              </w:rPr>
              <w:fldChar w:fldCharType="end"/>
            </w:r>
          </w:hyperlink>
        </w:p>
        <w:p w:rsidR="005E6A9D" w:rsidRDefault="00A60FDB">
          <w:pPr>
            <w:pStyle w:val="TOC2"/>
            <w:tabs>
              <w:tab w:val="left" w:pos="880"/>
              <w:tab w:val="right" w:leader="dot" w:pos="9530"/>
            </w:tabs>
            <w:rPr>
              <w:rFonts w:eastAsiaTheme="minorEastAsia"/>
              <w:noProof/>
            </w:rPr>
          </w:pPr>
          <w:hyperlink w:anchor="_Toc372537493" w:history="1">
            <w:r w:rsidR="005E6A9D" w:rsidRPr="007F72FA">
              <w:rPr>
                <w:rStyle w:val="Hyperlink"/>
                <w:noProof/>
              </w:rPr>
              <w:t>3.11</w:t>
            </w:r>
            <w:r w:rsidR="005E6A9D">
              <w:rPr>
                <w:rFonts w:eastAsiaTheme="minorEastAsia"/>
                <w:noProof/>
              </w:rPr>
              <w:tab/>
            </w:r>
            <w:r w:rsidR="005E6A9D" w:rsidRPr="007F72FA">
              <w:rPr>
                <w:rStyle w:val="Hyperlink"/>
                <w:noProof/>
              </w:rPr>
              <w:t>Interrupts generator</w:t>
            </w:r>
            <w:r w:rsidR="005E6A9D">
              <w:rPr>
                <w:noProof/>
                <w:webHidden/>
              </w:rPr>
              <w:tab/>
            </w:r>
            <w:r>
              <w:rPr>
                <w:noProof/>
                <w:webHidden/>
              </w:rPr>
              <w:fldChar w:fldCharType="begin"/>
            </w:r>
            <w:r w:rsidR="005E6A9D">
              <w:rPr>
                <w:noProof/>
                <w:webHidden/>
              </w:rPr>
              <w:instrText xml:space="preserve"> PAGEREF _Toc372537493 \h </w:instrText>
            </w:r>
            <w:r>
              <w:rPr>
                <w:noProof/>
                <w:webHidden/>
              </w:rPr>
            </w:r>
            <w:r>
              <w:rPr>
                <w:noProof/>
                <w:webHidden/>
              </w:rPr>
              <w:fldChar w:fldCharType="separate"/>
            </w:r>
            <w:r w:rsidR="005E6A9D">
              <w:rPr>
                <w:noProof/>
                <w:webHidden/>
              </w:rPr>
              <w:t>30</w:t>
            </w:r>
            <w:r>
              <w:rPr>
                <w:noProof/>
                <w:webHidden/>
              </w:rPr>
              <w:fldChar w:fldCharType="end"/>
            </w:r>
          </w:hyperlink>
        </w:p>
        <w:p w:rsidR="005E6A9D" w:rsidRDefault="00A60FDB">
          <w:pPr>
            <w:pStyle w:val="TOC2"/>
            <w:tabs>
              <w:tab w:val="left" w:pos="880"/>
              <w:tab w:val="right" w:leader="dot" w:pos="9530"/>
            </w:tabs>
            <w:rPr>
              <w:rFonts w:eastAsiaTheme="minorEastAsia"/>
              <w:noProof/>
            </w:rPr>
          </w:pPr>
          <w:hyperlink w:anchor="_Toc372537494" w:history="1">
            <w:r w:rsidR="005E6A9D" w:rsidRPr="007F72FA">
              <w:rPr>
                <w:rStyle w:val="Hyperlink"/>
                <w:noProof/>
              </w:rPr>
              <w:t>3.12</w:t>
            </w:r>
            <w:r w:rsidR="005E6A9D">
              <w:rPr>
                <w:rFonts w:eastAsiaTheme="minorEastAsia"/>
                <w:noProof/>
              </w:rPr>
              <w:tab/>
            </w:r>
            <w:r w:rsidR="005E6A9D" w:rsidRPr="007F72FA">
              <w:rPr>
                <w:rStyle w:val="Hyperlink"/>
                <w:noProof/>
              </w:rPr>
              <w:t>ACAM timecontrol interface</w:t>
            </w:r>
            <w:r w:rsidR="005E6A9D">
              <w:rPr>
                <w:noProof/>
                <w:webHidden/>
              </w:rPr>
              <w:tab/>
            </w:r>
            <w:r>
              <w:rPr>
                <w:noProof/>
                <w:webHidden/>
              </w:rPr>
              <w:fldChar w:fldCharType="begin"/>
            </w:r>
            <w:r w:rsidR="005E6A9D">
              <w:rPr>
                <w:noProof/>
                <w:webHidden/>
              </w:rPr>
              <w:instrText xml:space="preserve"> PAGEREF _Toc372537494 \h </w:instrText>
            </w:r>
            <w:r>
              <w:rPr>
                <w:noProof/>
                <w:webHidden/>
              </w:rPr>
            </w:r>
            <w:r>
              <w:rPr>
                <w:noProof/>
                <w:webHidden/>
              </w:rPr>
              <w:fldChar w:fldCharType="separate"/>
            </w:r>
            <w:r w:rsidR="005E6A9D">
              <w:rPr>
                <w:noProof/>
                <w:webHidden/>
              </w:rPr>
              <w:t>30</w:t>
            </w:r>
            <w:r>
              <w:rPr>
                <w:noProof/>
                <w:webHidden/>
              </w:rPr>
              <w:fldChar w:fldCharType="end"/>
            </w:r>
          </w:hyperlink>
        </w:p>
        <w:p w:rsidR="005E6A9D" w:rsidRDefault="00A60FDB">
          <w:pPr>
            <w:pStyle w:val="TOC2"/>
            <w:tabs>
              <w:tab w:val="left" w:pos="880"/>
              <w:tab w:val="right" w:leader="dot" w:pos="9530"/>
            </w:tabs>
            <w:rPr>
              <w:rFonts w:eastAsiaTheme="minorEastAsia"/>
              <w:noProof/>
            </w:rPr>
          </w:pPr>
          <w:hyperlink w:anchor="_Toc372537495" w:history="1">
            <w:r w:rsidR="005E6A9D" w:rsidRPr="007F72FA">
              <w:rPr>
                <w:rStyle w:val="Hyperlink"/>
                <w:noProof/>
              </w:rPr>
              <w:t>3.13</w:t>
            </w:r>
            <w:r w:rsidR="005E6A9D">
              <w:rPr>
                <w:rFonts w:eastAsiaTheme="minorEastAsia"/>
                <w:noProof/>
              </w:rPr>
              <w:tab/>
            </w:r>
            <w:r w:rsidR="005E6A9D" w:rsidRPr="007F72FA">
              <w:rPr>
                <w:rStyle w:val="Hyperlink"/>
                <w:noProof/>
              </w:rPr>
              <w:t>LEDs</w:t>
            </w:r>
            <w:r w:rsidR="005E6A9D">
              <w:rPr>
                <w:noProof/>
                <w:webHidden/>
              </w:rPr>
              <w:tab/>
            </w:r>
            <w:r>
              <w:rPr>
                <w:noProof/>
                <w:webHidden/>
              </w:rPr>
              <w:fldChar w:fldCharType="begin"/>
            </w:r>
            <w:r w:rsidR="005E6A9D">
              <w:rPr>
                <w:noProof/>
                <w:webHidden/>
              </w:rPr>
              <w:instrText xml:space="preserve"> PAGEREF _Toc372537495 \h </w:instrText>
            </w:r>
            <w:r>
              <w:rPr>
                <w:noProof/>
                <w:webHidden/>
              </w:rPr>
            </w:r>
            <w:r>
              <w:rPr>
                <w:noProof/>
                <w:webHidden/>
              </w:rPr>
              <w:fldChar w:fldCharType="separate"/>
            </w:r>
            <w:r w:rsidR="005E6A9D">
              <w:rPr>
                <w:noProof/>
                <w:webHidden/>
              </w:rPr>
              <w:t>30</w:t>
            </w:r>
            <w:r>
              <w:rPr>
                <w:noProof/>
                <w:webHidden/>
              </w:rPr>
              <w:fldChar w:fldCharType="end"/>
            </w:r>
          </w:hyperlink>
        </w:p>
        <w:p w:rsidR="005E6A9D" w:rsidRDefault="00A60FDB">
          <w:pPr>
            <w:pStyle w:val="TOC1"/>
            <w:tabs>
              <w:tab w:val="left" w:pos="440"/>
              <w:tab w:val="right" w:leader="dot" w:pos="9530"/>
            </w:tabs>
            <w:rPr>
              <w:rFonts w:eastAsiaTheme="minorEastAsia"/>
              <w:noProof/>
            </w:rPr>
          </w:pPr>
          <w:hyperlink w:anchor="_Toc372537496" w:history="1">
            <w:r w:rsidR="005E6A9D" w:rsidRPr="007F72FA">
              <w:rPr>
                <w:rStyle w:val="Hyperlink"/>
                <w:noProof/>
              </w:rPr>
              <w:t>4.</w:t>
            </w:r>
            <w:r w:rsidR="005E6A9D">
              <w:rPr>
                <w:rFonts w:eastAsiaTheme="minorEastAsia"/>
                <w:noProof/>
              </w:rPr>
              <w:tab/>
            </w:r>
            <w:r w:rsidR="005E6A9D" w:rsidRPr="007F72FA">
              <w:rPr>
                <w:rStyle w:val="Hyperlink"/>
                <w:noProof/>
              </w:rPr>
              <w:t>Interrupt Controller</w:t>
            </w:r>
            <w:r w:rsidR="005E6A9D">
              <w:rPr>
                <w:noProof/>
                <w:webHidden/>
              </w:rPr>
              <w:tab/>
            </w:r>
            <w:r>
              <w:rPr>
                <w:noProof/>
                <w:webHidden/>
              </w:rPr>
              <w:fldChar w:fldCharType="begin"/>
            </w:r>
            <w:r w:rsidR="005E6A9D">
              <w:rPr>
                <w:noProof/>
                <w:webHidden/>
              </w:rPr>
              <w:instrText xml:space="preserve"> PAGEREF _Toc372537496 \h </w:instrText>
            </w:r>
            <w:r>
              <w:rPr>
                <w:noProof/>
                <w:webHidden/>
              </w:rPr>
            </w:r>
            <w:r>
              <w:rPr>
                <w:noProof/>
                <w:webHidden/>
              </w:rPr>
              <w:fldChar w:fldCharType="separate"/>
            </w:r>
            <w:r w:rsidR="005E6A9D">
              <w:rPr>
                <w:noProof/>
                <w:webHidden/>
              </w:rPr>
              <w:t>31</w:t>
            </w:r>
            <w:r>
              <w:rPr>
                <w:noProof/>
                <w:webHidden/>
              </w:rPr>
              <w:fldChar w:fldCharType="end"/>
            </w:r>
          </w:hyperlink>
        </w:p>
        <w:p w:rsidR="005E6A9D" w:rsidRDefault="00A60FDB">
          <w:pPr>
            <w:pStyle w:val="TOC1"/>
            <w:tabs>
              <w:tab w:val="left" w:pos="440"/>
              <w:tab w:val="right" w:leader="dot" w:pos="9530"/>
            </w:tabs>
            <w:rPr>
              <w:rFonts w:eastAsiaTheme="minorEastAsia"/>
              <w:noProof/>
            </w:rPr>
          </w:pPr>
          <w:hyperlink w:anchor="_Toc372537497" w:history="1">
            <w:r w:rsidR="005E6A9D" w:rsidRPr="007F72FA">
              <w:rPr>
                <w:rStyle w:val="Hyperlink"/>
                <w:noProof/>
              </w:rPr>
              <w:t>5.</w:t>
            </w:r>
            <w:r w:rsidR="005E6A9D">
              <w:rPr>
                <w:rFonts w:eastAsiaTheme="minorEastAsia"/>
                <w:noProof/>
              </w:rPr>
              <w:tab/>
            </w:r>
            <w:r w:rsidR="005E6A9D" w:rsidRPr="007F72FA">
              <w:rPr>
                <w:rStyle w:val="Hyperlink"/>
                <w:noProof/>
              </w:rPr>
              <w:t>Mezzanine 1-Wire</w:t>
            </w:r>
            <w:r w:rsidR="005E6A9D">
              <w:rPr>
                <w:noProof/>
                <w:webHidden/>
              </w:rPr>
              <w:tab/>
            </w:r>
            <w:r>
              <w:rPr>
                <w:noProof/>
                <w:webHidden/>
              </w:rPr>
              <w:fldChar w:fldCharType="begin"/>
            </w:r>
            <w:r w:rsidR="005E6A9D">
              <w:rPr>
                <w:noProof/>
                <w:webHidden/>
              </w:rPr>
              <w:instrText xml:space="preserve"> PAGEREF _Toc372537497 \h </w:instrText>
            </w:r>
            <w:r>
              <w:rPr>
                <w:noProof/>
                <w:webHidden/>
              </w:rPr>
            </w:r>
            <w:r>
              <w:rPr>
                <w:noProof/>
                <w:webHidden/>
              </w:rPr>
              <w:fldChar w:fldCharType="separate"/>
            </w:r>
            <w:r w:rsidR="005E6A9D">
              <w:rPr>
                <w:noProof/>
                <w:webHidden/>
              </w:rPr>
              <w:t>31</w:t>
            </w:r>
            <w:r>
              <w:rPr>
                <w:noProof/>
                <w:webHidden/>
              </w:rPr>
              <w:fldChar w:fldCharType="end"/>
            </w:r>
          </w:hyperlink>
        </w:p>
        <w:p w:rsidR="005E6A9D" w:rsidRDefault="00A60FDB">
          <w:pPr>
            <w:pStyle w:val="TOC1"/>
            <w:tabs>
              <w:tab w:val="left" w:pos="440"/>
              <w:tab w:val="right" w:leader="dot" w:pos="9530"/>
            </w:tabs>
            <w:rPr>
              <w:rFonts w:eastAsiaTheme="minorEastAsia"/>
              <w:noProof/>
            </w:rPr>
          </w:pPr>
          <w:hyperlink w:anchor="_Toc372537498" w:history="1">
            <w:r w:rsidR="005E6A9D" w:rsidRPr="007F72FA">
              <w:rPr>
                <w:rStyle w:val="Hyperlink"/>
                <w:noProof/>
              </w:rPr>
              <w:t>6.</w:t>
            </w:r>
            <w:r w:rsidR="005E6A9D">
              <w:rPr>
                <w:rFonts w:eastAsiaTheme="minorEastAsia"/>
                <w:noProof/>
              </w:rPr>
              <w:tab/>
            </w:r>
            <w:r w:rsidR="005E6A9D" w:rsidRPr="007F72FA">
              <w:rPr>
                <w:rStyle w:val="Hyperlink"/>
                <w:noProof/>
              </w:rPr>
              <w:t>Mezzanine I2C</w:t>
            </w:r>
            <w:r w:rsidR="005E6A9D">
              <w:rPr>
                <w:noProof/>
                <w:webHidden/>
              </w:rPr>
              <w:tab/>
            </w:r>
            <w:r>
              <w:rPr>
                <w:noProof/>
                <w:webHidden/>
              </w:rPr>
              <w:fldChar w:fldCharType="begin"/>
            </w:r>
            <w:r w:rsidR="005E6A9D">
              <w:rPr>
                <w:noProof/>
                <w:webHidden/>
              </w:rPr>
              <w:instrText xml:space="preserve"> PAGEREF _Toc372537498 \h </w:instrText>
            </w:r>
            <w:r>
              <w:rPr>
                <w:noProof/>
                <w:webHidden/>
              </w:rPr>
            </w:r>
            <w:r>
              <w:rPr>
                <w:noProof/>
                <w:webHidden/>
              </w:rPr>
              <w:fldChar w:fldCharType="separate"/>
            </w:r>
            <w:r w:rsidR="005E6A9D">
              <w:rPr>
                <w:noProof/>
                <w:webHidden/>
              </w:rPr>
              <w:t>31</w:t>
            </w:r>
            <w:r>
              <w:rPr>
                <w:noProof/>
                <w:webHidden/>
              </w:rPr>
              <w:fldChar w:fldCharType="end"/>
            </w:r>
          </w:hyperlink>
        </w:p>
        <w:p w:rsidR="005E6A9D" w:rsidRDefault="00A60FDB">
          <w:pPr>
            <w:pStyle w:val="TOC1"/>
            <w:tabs>
              <w:tab w:val="left" w:pos="440"/>
              <w:tab w:val="right" w:leader="dot" w:pos="9530"/>
            </w:tabs>
            <w:rPr>
              <w:rFonts w:eastAsiaTheme="minorEastAsia"/>
              <w:noProof/>
            </w:rPr>
          </w:pPr>
          <w:hyperlink w:anchor="_Toc372537499" w:history="1">
            <w:r w:rsidR="005E6A9D" w:rsidRPr="007F72FA">
              <w:rPr>
                <w:rStyle w:val="Hyperlink"/>
                <w:noProof/>
              </w:rPr>
              <w:t>7.</w:t>
            </w:r>
            <w:r w:rsidR="005E6A9D">
              <w:rPr>
                <w:rFonts w:eastAsiaTheme="minorEastAsia"/>
                <w:noProof/>
              </w:rPr>
              <w:tab/>
            </w:r>
            <w:r w:rsidR="005E6A9D" w:rsidRPr="007F72FA">
              <w:rPr>
                <w:rStyle w:val="Hyperlink"/>
                <w:noProof/>
              </w:rPr>
              <w:t>Carrier 1-Wire</w:t>
            </w:r>
            <w:r w:rsidR="005E6A9D">
              <w:rPr>
                <w:noProof/>
                <w:webHidden/>
              </w:rPr>
              <w:tab/>
            </w:r>
            <w:r>
              <w:rPr>
                <w:noProof/>
                <w:webHidden/>
              </w:rPr>
              <w:fldChar w:fldCharType="begin"/>
            </w:r>
            <w:r w:rsidR="005E6A9D">
              <w:rPr>
                <w:noProof/>
                <w:webHidden/>
              </w:rPr>
              <w:instrText xml:space="preserve"> PAGEREF _Toc372537499 \h </w:instrText>
            </w:r>
            <w:r>
              <w:rPr>
                <w:noProof/>
                <w:webHidden/>
              </w:rPr>
            </w:r>
            <w:r>
              <w:rPr>
                <w:noProof/>
                <w:webHidden/>
              </w:rPr>
              <w:fldChar w:fldCharType="separate"/>
            </w:r>
            <w:r w:rsidR="005E6A9D">
              <w:rPr>
                <w:noProof/>
                <w:webHidden/>
              </w:rPr>
              <w:t>32</w:t>
            </w:r>
            <w:r>
              <w:rPr>
                <w:noProof/>
                <w:webHidden/>
              </w:rPr>
              <w:fldChar w:fldCharType="end"/>
            </w:r>
          </w:hyperlink>
        </w:p>
        <w:p w:rsidR="005E6A9D" w:rsidRDefault="00A60FDB">
          <w:pPr>
            <w:pStyle w:val="TOC1"/>
            <w:tabs>
              <w:tab w:val="left" w:pos="440"/>
              <w:tab w:val="right" w:leader="dot" w:pos="9530"/>
            </w:tabs>
            <w:rPr>
              <w:rFonts w:eastAsiaTheme="minorEastAsia"/>
              <w:noProof/>
            </w:rPr>
          </w:pPr>
          <w:hyperlink w:anchor="_Toc372537500" w:history="1">
            <w:r w:rsidR="005E6A9D" w:rsidRPr="007F72FA">
              <w:rPr>
                <w:rStyle w:val="Hyperlink"/>
                <w:noProof/>
              </w:rPr>
              <w:t>8.</w:t>
            </w:r>
            <w:r w:rsidR="005E6A9D">
              <w:rPr>
                <w:rFonts w:eastAsiaTheme="minorEastAsia"/>
                <w:noProof/>
              </w:rPr>
              <w:tab/>
            </w:r>
            <w:r w:rsidR="005E6A9D" w:rsidRPr="007F72FA">
              <w:rPr>
                <w:rStyle w:val="Hyperlink"/>
                <w:noProof/>
              </w:rPr>
              <w:t>Carrier CSR</w:t>
            </w:r>
            <w:r w:rsidR="005E6A9D">
              <w:rPr>
                <w:noProof/>
                <w:webHidden/>
              </w:rPr>
              <w:tab/>
            </w:r>
            <w:r>
              <w:rPr>
                <w:noProof/>
                <w:webHidden/>
              </w:rPr>
              <w:fldChar w:fldCharType="begin"/>
            </w:r>
            <w:r w:rsidR="005E6A9D">
              <w:rPr>
                <w:noProof/>
                <w:webHidden/>
              </w:rPr>
              <w:instrText xml:space="preserve"> PAGEREF _Toc372537500 \h </w:instrText>
            </w:r>
            <w:r>
              <w:rPr>
                <w:noProof/>
                <w:webHidden/>
              </w:rPr>
            </w:r>
            <w:r>
              <w:rPr>
                <w:noProof/>
                <w:webHidden/>
              </w:rPr>
              <w:fldChar w:fldCharType="separate"/>
            </w:r>
            <w:r w:rsidR="005E6A9D">
              <w:rPr>
                <w:noProof/>
                <w:webHidden/>
              </w:rPr>
              <w:t>32</w:t>
            </w:r>
            <w:r>
              <w:rPr>
                <w:noProof/>
                <w:webHidden/>
              </w:rPr>
              <w:fldChar w:fldCharType="end"/>
            </w:r>
          </w:hyperlink>
        </w:p>
        <w:p w:rsidR="005E6A9D" w:rsidRDefault="00A60FDB">
          <w:pPr>
            <w:pStyle w:val="TOC1"/>
            <w:tabs>
              <w:tab w:val="left" w:pos="440"/>
              <w:tab w:val="right" w:leader="dot" w:pos="9530"/>
            </w:tabs>
            <w:rPr>
              <w:rFonts w:eastAsiaTheme="minorEastAsia"/>
              <w:noProof/>
            </w:rPr>
          </w:pPr>
          <w:hyperlink w:anchor="_Toc372537501" w:history="1">
            <w:r w:rsidR="005E6A9D" w:rsidRPr="007F72FA">
              <w:rPr>
                <w:rStyle w:val="Hyperlink"/>
                <w:noProof/>
              </w:rPr>
              <w:t>9.</w:t>
            </w:r>
            <w:r w:rsidR="005E6A9D">
              <w:rPr>
                <w:rFonts w:eastAsiaTheme="minorEastAsia"/>
                <w:noProof/>
              </w:rPr>
              <w:tab/>
            </w:r>
            <w:r w:rsidR="005E6A9D" w:rsidRPr="007F72FA">
              <w:rPr>
                <w:rStyle w:val="Hyperlink"/>
                <w:noProof/>
              </w:rPr>
              <w:t>HDL repository</w:t>
            </w:r>
            <w:r w:rsidR="005E6A9D">
              <w:rPr>
                <w:noProof/>
                <w:webHidden/>
              </w:rPr>
              <w:tab/>
            </w:r>
            <w:r>
              <w:rPr>
                <w:noProof/>
                <w:webHidden/>
              </w:rPr>
              <w:fldChar w:fldCharType="begin"/>
            </w:r>
            <w:r w:rsidR="005E6A9D">
              <w:rPr>
                <w:noProof/>
                <w:webHidden/>
              </w:rPr>
              <w:instrText xml:space="preserve"> PAGEREF _Toc372537501 \h </w:instrText>
            </w:r>
            <w:r>
              <w:rPr>
                <w:noProof/>
                <w:webHidden/>
              </w:rPr>
            </w:r>
            <w:r>
              <w:rPr>
                <w:noProof/>
                <w:webHidden/>
              </w:rPr>
              <w:fldChar w:fldCharType="separate"/>
            </w:r>
            <w:r w:rsidR="005E6A9D">
              <w:rPr>
                <w:noProof/>
                <w:webHidden/>
              </w:rPr>
              <w:t>32</w:t>
            </w:r>
            <w:r>
              <w:rPr>
                <w:noProof/>
                <w:webHidden/>
              </w:rPr>
              <w:fldChar w:fldCharType="end"/>
            </w:r>
          </w:hyperlink>
        </w:p>
        <w:p w:rsidR="005E6A9D" w:rsidRDefault="00A60FDB">
          <w:pPr>
            <w:pStyle w:val="TOC1"/>
            <w:tabs>
              <w:tab w:val="left" w:pos="660"/>
              <w:tab w:val="right" w:leader="dot" w:pos="9530"/>
            </w:tabs>
            <w:rPr>
              <w:rFonts w:eastAsiaTheme="minorEastAsia"/>
              <w:noProof/>
            </w:rPr>
          </w:pPr>
          <w:hyperlink w:anchor="_Toc372537502" w:history="1">
            <w:r w:rsidR="005E6A9D" w:rsidRPr="007F72FA">
              <w:rPr>
                <w:rStyle w:val="Hyperlink"/>
                <w:noProof/>
              </w:rPr>
              <w:t>10.</w:t>
            </w:r>
            <w:r w:rsidR="005E6A9D">
              <w:rPr>
                <w:rStyle w:val="Hyperlink"/>
                <w:noProof/>
              </w:rPr>
              <w:t xml:space="preserve">   </w:t>
            </w:r>
            <w:r w:rsidR="005E6A9D" w:rsidRPr="007F72FA">
              <w:rPr>
                <w:rStyle w:val="Hyperlink"/>
                <w:noProof/>
              </w:rPr>
              <w:t>Xilinx XC6SLX45T resources</w:t>
            </w:r>
            <w:r w:rsidR="005E6A9D">
              <w:rPr>
                <w:noProof/>
                <w:webHidden/>
              </w:rPr>
              <w:tab/>
            </w:r>
            <w:r>
              <w:rPr>
                <w:noProof/>
                <w:webHidden/>
              </w:rPr>
              <w:fldChar w:fldCharType="begin"/>
            </w:r>
            <w:r w:rsidR="005E6A9D">
              <w:rPr>
                <w:noProof/>
                <w:webHidden/>
              </w:rPr>
              <w:instrText xml:space="preserve"> PAGEREF _Toc372537502 \h </w:instrText>
            </w:r>
            <w:r>
              <w:rPr>
                <w:noProof/>
                <w:webHidden/>
              </w:rPr>
            </w:r>
            <w:r>
              <w:rPr>
                <w:noProof/>
                <w:webHidden/>
              </w:rPr>
              <w:fldChar w:fldCharType="separate"/>
            </w:r>
            <w:r w:rsidR="005E6A9D">
              <w:rPr>
                <w:noProof/>
                <w:webHidden/>
              </w:rPr>
              <w:t>32</w:t>
            </w:r>
            <w:r>
              <w:rPr>
                <w:noProof/>
                <w:webHidden/>
              </w:rPr>
              <w:fldChar w:fldCharType="end"/>
            </w:r>
          </w:hyperlink>
        </w:p>
        <w:p w:rsidR="005E6A9D" w:rsidRDefault="00A60FDB">
          <w:pPr>
            <w:pStyle w:val="TOC1"/>
            <w:tabs>
              <w:tab w:val="left" w:pos="660"/>
              <w:tab w:val="right" w:leader="dot" w:pos="9530"/>
            </w:tabs>
            <w:rPr>
              <w:rFonts w:eastAsiaTheme="minorEastAsia"/>
              <w:noProof/>
            </w:rPr>
          </w:pPr>
          <w:hyperlink w:anchor="_Toc372537503" w:history="1">
            <w:r w:rsidR="005E6A9D" w:rsidRPr="007F72FA">
              <w:rPr>
                <w:rStyle w:val="Hyperlink"/>
                <w:noProof/>
              </w:rPr>
              <w:t>11.</w:t>
            </w:r>
            <w:r w:rsidR="005E6A9D">
              <w:rPr>
                <w:rStyle w:val="Hyperlink"/>
                <w:noProof/>
              </w:rPr>
              <w:t xml:space="preserve">   </w:t>
            </w:r>
            <w:r w:rsidR="005E6A9D" w:rsidRPr="007F72FA">
              <w:rPr>
                <w:rStyle w:val="Hyperlink"/>
                <w:noProof/>
              </w:rPr>
              <w:t>TDC mezzanine board calibration</w:t>
            </w:r>
            <w:r w:rsidR="005E6A9D">
              <w:rPr>
                <w:noProof/>
                <w:webHidden/>
              </w:rPr>
              <w:tab/>
            </w:r>
            <w:r>
              <w:rPr>
                <w:noProof/>
                <w:webHidden/>
              </w:rPr>
              <w:fldChar w:fldCharType="begin"/>
            </w:r>
            <w:r w:rsidR="005E6A9D">
              <w:rPr>
                <w:noProof/>
                <w:webHidden/>
              </w:rPr>
              <w:instrText xml:space="preserve"> PAGEREF _Toc372537503 \h </w:instrText>
            </w:r>
            <w:r>
              <w:rPr>
                <w:noProof/>
                <w:webHidden/>
              </w:rPr>
            </w:r>
            <w:r>
              <w:rPr>
                <w:noProof/>
                <w:webHidden/>
              </w:rPr>
              <w:fldChar w:fldCharType="separate"/>
            </w:r>
            <w:r w:rsidR="005E6A9D">
              <w:rPr>
                <w:noProof/>
                <w:webHidden/>
              </w:rPr>
              <w:t>33</w:t>
            </w:r>
            <w:r>
              <w:rPr>
                <w:noProof/>
                <w:webHidden/>
              </w:rPr>
              <w:fldChar w:fldCharType="end"/>
            </w:r>
          </w:hyperlink>
        </w:p>
        <w:p w:rsidR="005E6A9D" w:rsidRDefault="00A60FDB">
          <w:pPr>
            <w:pStyle w:val="TOC1"/>
            <w:tabs>
              <w:tab w:val="left" w:pos="660"/>
              <w:tab w:val="right" w:leader="dot" w:pos="9530"/>
            </w:tabs>
            <w:rPr>
              <w:rFonts w:eastAsiaTheme="minorEastAsia"/>
              <w:noProof/>
            </w:rPr>
          </w:pPr>
          <w:hyperlink w:anchor="_Toc372537504" w:history="1">
            <w:r w:rsidR="005E6A9D" w:rsidRPr="007F72FA">
              <w:rPr>
                <w:rStyle w:val="Hyperlink"/>
                <w:noProof/>
              </w:rPr>
              <w:t>12.</w:t>
            </w:r>
            <w:r w:rsidR="005E6A9D">
              <w:rPr>
                <w:rStyle w:val="Hyperlink"/>
                <w:noProof/>
              </w:rPr>
              <w:t xml:space="preserve">   </w:t>
            </w:r>
            <w:r w:rsidR="005E6A9D" w:rsidRPr="007F72FA">
              <w:rPr>
                <w:rStyle w:val="Hyperlink"/>
                <w:noProof/>
              </w:rPr>
              <w:t>TDC mezzanine performance</w:t>
            </w:r>
            <w:r w:rsidR="005E6A9D">
              <w:rPr>
                <w:noProof/>
                <w:webHidden/>
              </w:rPr>
              <w:tab/>
            </w:r>
            <w:r>
              <w:rPr>
                <w:noProof/>
                <w:webHidden/>
              </w:rPr>
              <w:fldChar w:fldCharType="begin"/>
            </w:r>
            <w:r w:rsidR="005E6A9D">
              <w:rPr>
                <w:noProof/>
                <w:webHidden/>
              </w:rPr>
              <w:instrText xml:space="preserve"> PAGEREF _Toc372537504 \h </w:instrText>
            </w:r>
            <w:r>
              <w:rPr>
                <w:noProof/>
                <w:webHidden/>
              </w:rPr>
            </w:r>
            <w:r>
              <w:rPr>
                <w:noProof/>
                <w:webHidden/>
              </w:rPr>
              <w:fldChar w:fldCharType="separate"/>
            </w:r>
            <w:r w:rsidR="005E6A9D">
              <w:rPr>
                <w:noProof/>
                <w:webHidden/>
              </w:rPr>
              <w:t>33</w:t>
            </w:r>
            <w:r>
              <w:rPr>
                <w:noProof/>
                <w:webHidden/>
              </w:rPr>
              <w:fldChar w:fldCharType="end"/>
            </w:r>
          </w:hyperlink>
        </w:p>
        <w:p w:rsidR="00D70C72" w:rsidRPr="00D70C72" w:rsidRDefault="00A60FDB">
          <w:pPr>
            <w:rPr>
              <w:color w:val="365F91" w:themeColor="accent1" w:themeShade="BF"/>
              <w:sz w:val="32"/>
              <w:szCs w:val="32"/>
            </w:rPr>
          </w:pPr>
          <w:r w:rsidRPr="00D70C72">
            <w:rPr>
              <w:color w:val="365F91" w:themeColor="accent1" w:themeShade="BF"/>
              <w:sz w:val="32"/>
              <w:szCs w:val="32"/>
            </w:rPr>
            <w:fldChar w:fldCharType="end"/>
          </w:r>
        </w:p>
      </w:sdtContent>
    </w:sdt>
    <w:p w:rsidR="00D70C72" w:rsidRDefault="00D70C72">
      <w:pPr>
        <w:rPr>
          <w:rFonts w:eastAsiaTheme="majorEastAsia" w:cstheme="majorBidi"/>
          <w:b/>
          <w:bCs/>
          <w:color w:val="365F91" w:themeColor="accent1" w:themeShade="BF"/>
          <w:sz w:val="70"/>
          <w:szCs w:val="70"/>
          <w:highlight w:val="lightGray"/>
        </w:rPr>
      </w:pPr>
    </w:p>
    <w:p w:rsidR="00D70C72" w:rsidRDefault="00D70C72">
      <w:pPr>
        <w:rPr>
          <w:rFonts w:eastAsiaTheme="majorEastAsia" w:cstheme="majorBidi"/>
          <w:b/>
          <w:bCs/>
          <w:color w:val="365F91" w:themeColor="accent1" w:themeShade="BF"/>
          <w:sz w:val="50"/>
          <w:szCs w:val="50"/>
        </w:rPr>
      </w:pPr>
      <w:r>
        <w:br w:type="page"/>
      </w:r>
    </w:p>
    <w:p w:rsidR="009A147F" w:rsidRPr="0015519D" w:rsidRDefault="009A147F" w:rsidP="00D70C72">
      <w:pPr>
        <w:pStyle w:val="Heading1"/>
      </w:pPr>
      <w:bookmarkStart w:id="0" w:name="_Toc372537480"/>
      <w:r w:rsidRPr="0015519D">
        <w:lastRenderedPageBreak/>
        <w:t>Introduction</w:t>
      </w:r>
      <w:bookmarkEnd w:id="0"/>
    </w:p>
    <w:p w:rsidR="0015519D" w:rsidRDefault="0015519D" w:rsidP="009A147F">
      <w:r>
        <w:t xml:space="preserve">The Time to Digital Converter mezzanine board FmcTdc1ns5cha </w:t>
      </w:r>
      <w:r w:rsidR="00465F22">
        <w:t>has</w:t>
      </w:r>
      <w:r>
        <w:t xml:space="preserve"> 5 input channels. Its purpose is to calculate time differences between pulses arriving to the channels with a precision of ±700 ps. It </w:t>
      </w:r>
      <w:r w:rsidR="00465F22">
        <w:t>follows</w:t>
      </w:r>
      <w:r>
        <w:t xml:space="preserve"> the </w:t>
      </w:r>
      <w:hyperlink r:id="rId9" w:history="1">
        <w:r w:rsidRPr="0015519D">
          <w:rPr>
            <w:rStyle w:val="Hyperlink"/>
          </w:rPr>
          <w:t>FMC architecture</w:t>
        </w:r>
      </w:hyperlink>
      <w:r>
        <w:t xml:space="preserve"> and can be carried by any of the carrier boards: </w:t>
      </w:r>
      <w:hyperlink r:id="rId10" w:history="1">
        <w:r w:rsidRPr="006C0F32">
          <w:rPr>
            <w:rStyle w:val="Hyperlink"/>
          </w:rPr>
          <w:t xml:space="preserve">SPEC </w:t>
        </w:r>
      </w:hyperlink>
      <w:r>
        <w:t xml:space="preserve">or </w:t>
      </w:r>
      <w:hyperlink r:id="rId11" w:history="1">
        <w:r w:rsidRPr="006C0F32">
          <w:rPr>
            <w:rStyle w:val="Hyperlink"/>
          </w:rPr>
          <w:t>SVEC</w:t>
        </w:r>
      </w:hyperlink>
      <w:r w:rsidR="00465F22">
        <w:t>. It is</w:t>
      </w:r>
      <w:r>
        <w:t xml:space="preserve"> using a dedicated time-to-digital converter chip </w:t>
      </w:r>
      <w:hyperlink r:id="rId12" w:history="1">
        <w:r w:rsidRPr="006C0F32">
          <w:rPr>
            <w:rStyle w:val="Hyperlink"/>
          </w:rPr>
          <w:t>TDC-GPX</w:t>
        </w:r>
      </w:hyperlink>
      <w:r>
        <w:t>, developed by the European company ACAM.</w:t>
      </w:r>
    </w:p>
    <w:p w:rsidR="00D72DCD" w:rsidRDefault="009A147F" w:rsidP="009A147F">
      <w:r>
        <w:t xml:space="preserve">This document describes the </w:t>
      </w:r>
      <w:proofErr w:type="spellStart"/>
      <w:proofErr w:type="gramStart"/>
      <w:r>
        <w:t>hdl</w:t>
      </w:r>
      <w:proofErr w:type="spellEnd"/>
      <w:proofErr w:type="gramEnd"/>
      <w:r>
        <w:t xml:space="preserve"> developed to support the FmcTdc1ns5cha mezzanine </w:t>
      </w:r>
      <w:r w:rsidR="006C0F32">
        <w:t>board</w:t>
      </w:r>
      <w:r w:rsidR="004B1D22">
        <w:t>,</w:t>
      </w:r>
      <w:r>
        <w:t xml:space="preserve"> later referred to as </w:t>
      </w:r>
      <w:proofErr w:type="spellStart"/>
      <w:r>
        <w:t>fmc-tdc</w:t>
      </w:r>
      <w:proofErr w:type="spellEnd"/>
      <w:r w:rsidR="004B1D22">
        <w:t>,</w:t>
      </w:r>
      <w:r>
        <w:t xml:space="preserve"> </w:t>
      </w:r>
      <w:r w:rsidR="004B1D22">
        <w:t>on a SPEC</w:t>
      </w:r>
      <w:r w:rsidR="006C0F32">
        <w:t xml:space="preserve"> carrier</w:t>
      </w:r>
      <w:r>
        <w:t xml:space="preserve">. The firmware </w:t>
      </w:r>
      <w:r w:rsidR="00465F22">
        <w:t>structure</w:t>
      </w:r>
      <w:r>
        <w:t xml:space="preserve"> is described in detail</w:t>
      </w:r>
      <w:r w:rsidR="004B1D22">
        <w:t xml:space="preserve"> as well as t</w:t>
      </w:r>
      <w:r>
        <w:t xml:space="preserve">he configuration and operation. </w:t>
      </w:r>
      <w:r w:rsidR="004D3C56">
        <w:t xml:space="preserve">For the software support of the </w:t>
      </w:r>
      <w:proofErr w:type="spellStart"/>
      <w:r w:rsidR="004D3C56">
        <w:t>fmc-tdc</w:t>
      </w:r>
      <w:proofErr w:type="spellEnd"/>
      <w:r w:rsidR="0015519D">
        <w:t xml:space="preserve"> </w:t>
      </w:r>
      <w:r w:rsidR="004D3C56">
        <w:t xml:space="preserve">a different dedicated documentation is available </w:t>
      </w:r>
      <w:hyperlink r:id="rId13" w:history="1">
        <w:r w:rsidR="004D3C56" w:rsidRPr="004D3C56">
          <w:rPr>
            <w:rStyle w:val="Hyperlink"/>
          </w:rPr>
          <w:t>here</w:t>
        </w:r>
      </w:hyperlink>
      <w:r w:rsidR="004D3C56">
        <w:t>.</w:t>
      </w:r>
    </w:p>
    <w:p w:rsidR="0015519D" w:rsidRDefault="0015519D" w:rsidP="00570734">
      <w:pPr>
        <w:keepNext/>
        <w:spacing w:after="0"/>
        <w:jc w:val="center"/>
      </w:pPr>
      <w:r>
        <w:rPr>
          <w:noProof/>
        </w:rPr>
        <w:drawing>
          <wp:inline distT="0" distB="0" distL="0" distR="0">
            <wp:extent cx="5488661" cy="1953159"/>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l="1008" t="9136" r="2386" b="1485"/>
                    <a:stretch>
                      <a:fillRect/>
                    </a:stretch>
                  </pic:blipFill>
                  <pic:spPr bwMode="auto">
                    <a:xfrm>
                      <a:off x="0" y="0"/>
                      <a:ext cx="5488661" cy="1953159"/>
                    </a:xfrm>
                    <a:prstGeom prst="rect">
                      <a:avLst/>
                    </a:prstGeom>
                    <a:noFill/>
                  </pic:spPr>
                </pic:pic>
              </a:graphicData>
            </a:graphic>
          </wp:inline>
        </w:drawing>
      </w:r>
    </w:p>
    <w:p w:rsidR="0015519D" w:rsidRDefault="0015519D" w:rsidP="00CB41CC">
      <w:pPr>
        <w:pStyle w:val="Caption"/>
        <w:jc w:val="center"/>
      </w:pPr>
      <w:bookmarkStart w:id="1" w:name="_Ref372133177"/>
      <w:r>
        <w:t xml:space="preserve">Figure </w:t>
      </w:r>
      <w:r w:rsidR="00A60FDB">
        <w:fldChar w:fldCharType="begin"/>
      </w:r>
      <w:r w:rsidR="00056A6C">
        <w:instrText xml:space="preserve"> SEQ Figure \* ARABIC </w:instrText>
      </w:r>
      <w:r w:rsidR="00A60FDB">
        <w:fldChar w:fldCharType="separate"/>
      </w:r>
      <w:r w:rsidR="005E6A9D">
        <w:rPr>
          <w:noProof/>
        </w:rPr>
        <w:t>1</w:t>
      </w:r>
      <w:r w:rsidR="00A60FDB">
        <w:rPr>
          <w:noProof/>
        </w:rPr>
        <w:fldChar w:fldCharType="end"/>
      </w:r>
      <w:bookmarkEnd w:id="1"/>
      <w:r>
        <w:t>: TDC mezzanine and SPEC carrier boards</w:t>
      </w:r>
    </w:p>
    <w:p w:rsidR="0015519D" w:rsidRDefault="00FB22A1" w:rsidP="009A147F">
      <w:r>
        <w:t>The SPEC carrier board</w:t>
      </w:r>
      <w:r w:rsidR="006D41C3">
        <w:t xml:space="preserve">, mounted inside a </w:t>
      </w:r>
      <w:proofErr w:type="spellStart"/>
      <w:r w:rsidR="006D41C3">
        <w:t>PCIe</w:t>
      </w:r>
      <w:proofErr w:type="spellEnd"/>
      <w:r w:rsidR="006D41C3">
        <w:t xml:space="preserve"> crate,</w:t>
      </w:r>
      <w:r>
        <w:t xml:space="preserve"> </w:t>
      </w:r>
      <w:r w:rsidR="00A86680">
        <w:t>provides FPGA logic, power supplies, clocking resources as well as the interface to</w:t>
      </w:r>
      <w:r>
        <w:t xml:space="preserve"> the </w:t>
      </w:r>
      <w:proofErr w:type="spellStart"/>
      <w:r>
        <w:t>PCIe</w:t>
      </w:r>
      <w:proofErr w:type="spellEnd"/>
      <w:r w:rsidR="00A86680">
        <w:t xml:space="preserve"> bus. </w:t>
      </w:r>
      <w:r>
        <w:t xml:space="preserve">The TDC </w:t>
      </w:r>
      <w:r w:rsidR="00A86680">
        <w:t>mezzanine board houses</w:t>
      </w:r>
      <w:r w:rsidR="0015519D">
        <w:t xml:space="preserve"> mainly</w:t>
      </w:r>
      <w:r w:rsidR="00A86680">
        <w:t xml:space="preserve"> </w:t>
      </w:r>
      <w:r w:rsidR="0015519D">
        <w:t xml:space="preserve">the </w:t>
      </w:r>
      <w:r w:rsidR="00A86680">
        <w:t>five input channels</w:t>
      </w:r>
      <w:r w:rsidR="0015519D">
        <w:t xml:space="preserve"> and the </w:t>
      </w:r>
      <w:r w:rsidR="006C0F32">
        <w:t xml:space="preserve">ACAM </w:t>
      </w:r>
      <w:r w:rsidR="0015519D">
        <w:t>time-to-</w:t>
      </w:r>
      <w:r w:rsidR="006C0F32">
        <w:t>digital converter chip</w:t>
      </w:r>
      <w:r w:rsidR="00A86680">
        <w:t>.</w:t>
      </w:r>
    </w:p>
    <w:p w:rsidR="00465F22" w:rsidRDefault="00465F22" w:rsidP="00465F22">
      <w:pPr>
        <w:spacing w:before="200" w:after="0"/>
      </w:pPr>
      <w:r>
        <w:t xml:space="preserve">The TDC </w:t>
      </w:r>
      <w:r w:rsidR="006C0F32">
        <w:t>core is housed in the FPGA of the carrier board</w:t>
      </w:r>
      <w:r>
        <w:t>.</w:t>
      </w:r>
    </w:p>
    <w:p w:rsidR="00CB7F9A" w:rsidRDefault="00465F22" w:rsidP="00F96E93">
      <w:pPr>
        <w:spacing w:before="200" w:after="0"/>
      </w:pPr>
      <w:r>
        <w:t xml:space="preserve">The TDC core is first </w:t>
      </w:r>
      <w:r w:rsidR="004D3C56">
        <w:t xml:space="preserve">configuring the ACAM chip. The configuration instructions are provided through the </w:t>
      </w:r>
      <w:proofErr w:type="spellStart"/>
      <w:r w:rsidR="004D3C56">
        <w:t>PCIe</w:t>
      </w:r>
      <w:proofErr w:type="spellEnd"/>
      <w:r w:rsidR="004D3C56">
        <w:t xml:space="preserve"> interface.</w:t>
      </w:r>
      <w:r>
        <w:t xml:space="preserve"> </w:t>
      </w:r>
      <w:r w:rsidR="004D3C56">
        <w:t>Once the ACAM chip is configured, rising edges arriving to any of its channels are time-stamped.</w:t>
      </w:r>
      <w:r>
        <w:t xml:space="preserve"> </w:t>
      </w:r>
      <w:r w:rsidR="004D3C56">
        <w:t>The TDC core is responsible for retrieving the timestamps; it is then putt</w:t>
      </w:r>
      <w:r>
        <w:t>ing them in a convenient format and f</w:t>
      </w:r>
      <w:r w:rsidR="004D3C56">
        <w:t xml:space="preserve">inally </w:t>
      </w:r>
      <w:r>
        <w:t>it</w:t>
      </w:r>
      <w:r w:rsidR="004D3C56">
        <w:t xml:space="preserve"> is making </w:t>
      </w:r>
      <w:r>
        <w:t>them</w:t>
      </w:r>
      <w:r w:rsidR="004D3C56">
        <w:t xml:space="preserve"> a</w:t>
      </w:r>
      <w:r w:rsidR="00F96E93">
        <w:t xml:space="preserve">vailable to the </w:t>
      </w:r>
      <w:proofErr w:type="spellStart"/>
      <w:r w:rsidR="00F96E93">
        <w:t>PCIe</w:t>
      </w:r>
      <w:proofErr w:type="spellEnd"/>
      <w:r w:rsidR="00F96E93">
        <w:t xml:space="preserve"> interface.</w:t>
      </w:r>
      <w:r w:rsidR="00CB7F9A">
        <w:br w:type="page"/>
      </w:r>
    </w:p>
    <w:p w:rsidR="0015519D" w:rsidRDefault="00A60FDB" w:rsidP="009A147F">
      <w:r>
        <w:lastRenderedPageBreak/>
        <w:fldChar w:fldCharType="begin"/>
      </w:r>
      <w:r w:rsidR="0015519D">
        <w:instrText xml:space="preserve"> REF _Ref371958647 \h </w:instrText>
      </w:r>
      <w:r>
        <w:fldChar w:fldCharType="separate"/>
      </w:r>
      <w:r w:rsidR="005E6A9D">
        <w:t xml:space="preserve">Figure </w:t>
      </w:r>
      <w:r w:rsidR="005E6A9D">
        <w:rPr>
          <w:noProof/>
        </w:rPr>
        <w:t>2</w:t>
      </w:r>
      <w:r>
        <w:fldChar w:fldCharType="end"/>
      </w:r>
      <w:r w:rsidR="004B1D22">
        <w:t xml:space="preserve"> s</w:t>
      </w:r>
      <w:r w:rsidR="0015519D">
        <w:t>hows the firmware architecture, fo</w:t>
      </w:r>
      <w:r w:rsidR="004D3C56">
        <w:t>llowed by a short description of</w:t>
      </w:r>
      <w:r w:rsidR="0015519D">
        <w:t xml:space="preserve"> the main components. </w:t>
      </w:r>
    </w:p>
    <w:p w:rsidR="0015519D" w:rsidRDefault="0015519D" w:rsidP="00570734">
      <w:pPr>
        <w:keepNext/>
        <w:spacing w:after="0"/>
        <w:jc w:val="center"/>
      </w:pPr>
      <w:r>
        <w:rPr>
          <w:noProof/>
        </w:rPr>
        <w:drawing>
          <wp:inline distT="0" distB="0" distL="0" distR="0">
            <wp:extent cx="5564533" cy="3714750"/>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40" t="1493" r="974" b="1459"/>
                    <a:stretch>
                      <a:fillRect/>
                    </a:stretch>
                  </pic:blipFill>
                  <pic:spPr bwMode="auto">
                    <a:xfrm>
                      <a:off x="0" y="0"/>
                      <a:ext cx="5564533" cy="3714750"/>
                    </a:xfrm>
                    <a:prstGeom prst="rect">
                      <a:avLst/>
                    </a:prstGeom>
                    <a:noFill/>
                  </pic:spPr>
                </pic:pic>
              </a:graphicData>
            </a:graphic>
          </wp:inline>
        </w:drawing>
      </w:r>
      <w:bookmarkStart w:id="2" w:name="_GoBack"/>
      <w:bookmarkEnd w:id="2"/>
    </w:p>
    <w:p w:rsidR="00DA60D8" w:rsidRDefault="0015519D" w:rsidP="00570734">
      <w:pPr>
        <w:pStyle w:val="Caption"/>
        <w:jc w:val="center"/>
      </w:pPr>
      <w:bookmarkStart w:id="3" w:name="_Ref371958647"/>
      <w:bookmarkStart w:id="4" w:name="_Ref371958634"/>
      <w:r>
        <w:t xml:space="preserve">Figure </w:t>
      </w:r>
      <w:r w:rsidR="00A60FDB">
        <w:fldChar w:fldCharType="begin"/>
      </w:r>
      <w:r w:rsidR="00056A6C">
        <w:instrText xml:space="preserve"> SEQ Figure \* ARABIC </w:instrText>
      </w:r>
      <w:r w:rsidR="00A60FDB">
        <w:fldChar w:fldCharType="separate"/>
      </w:r>
      <w:r w:rsidR="005E6A9D">
        <w:rPr>
          <w:noProof/>
        </w:rPr>
        <w:t>2</w:t>
      </w:r>
      <w:r w:rsidR="00A60FDB">
        <w:rPr>
          <w:noProof/>
        </w:rPr>
        <w:fldChar w:fldCharType="end"/>
      </w:r>
      <w:bookmarkEnd w:id="3"/>
      <w:r>
        <w:t>: SPEC TDC firmware architecture</w:t>
      </w:r>
      <w:bookmarkEnd w:id="4"/>
    </w:p>
    <w:p w:rsidR="00DA60D8" w:rsidRDefault="0015519D" w:rsidP="009A147F">
      <w:r>
        <w:t xml:space="preserve">The </w:t>
      </w:r>
      <w:hyperlink r:id="rId16" w:history="1">
        <w:r w:rsidRPr="0015519D">
          <w:rPr>
            <w:rStyle w:val="Hyperlink"/>
            <w:b/>
          </w:rPr>
          <w:t>GN4124 core</w:t>
        </w:r>
      </w:hyperlink>
      <w:r>
        <w:t xml:space="preserve"> is the interface to the </w:t>
      </w:r>
      <w:proofErr w:type="spellStart"/>
      <w:r>
        <w:t>Gennum</w:t>
      </w:r>
      <w:proofErr w:type="spellEnd"/>
      <w:r>
        <w:t xml:space="preserve"> 4124 </w:t>
      </w:r>
      <w:proofErr w:type="spellStart"/>
      <w:r>
        <w:t>PCIe</w:t>
      </w:r>
      <w:proofErr w:type="spellEnd"/>
      <w:r>
        <w:t xml:space="preserve"> bridge</w:t>
      </w:r>
      <w:r w:rsidR="00D347AE">
        <w:t xml:space="preserve"> chip</w:t>
      </w:r>
      <w:r>
        <w:t>. Internally it provides two separate WISHBONE buses: the Control and Status Register (CSR) standard WISHBONE interface and the Direct Memory Access (DMA) pipelined WISHBONE interface.</w:t>
      </w:r>
    </w:p>
    <w:p w:rsidR="0015519D" w:rsidRDefault="00DA60D8" w:rsidP="0015519D">
      <w:r>
        <w:t xml:space="preserve">For the configuration of the </w:t>
      </w:r>
      <w:r w:rsidRPr="0015519D">
        <w:rPr>
          <w:b/>
        </w:rPr>
        <w:t>TDC core</w:t>
      </w:r>
      <w:r>
        <w:t xml:space="preserve"> as well as the ACAM chip, dedicated registers are</w:t>
      </w:r>
      <w:r w:rsidR="00254508">
        <w:t xml:space="preserve"> allocated</w:t>
      </w:r>
      <w:r w:rsidR="006458D0">
        <w:t>;</w:t>
      </w:r>
      <w:r w:rsidR="00254508">
        <w:t xml:space="preserve"> they are accessible through the GN4124 core CSR interface.</w:t>
      </w:r>
      <w:r w:rsidR="0015519D">
        <w:t xml:space="preserve"> The timestamps</w:t>
      </w:r>
      <w:r w:rsidR="006C0F32">
        <w:t xml:space="preserve"> that are received by the ACAM </w:t>
      </w:r>
      <w:r w:rsidR="0015519D">
        <w:t>and formatted in th</w:t>
      </w:r>
      <w:r w:rsidR="00CB7F9A">
        <w:t>e</w:t>
      </w:r>
      <w:r w:rsidR="0015519D">
        <w:t xml:space="preserve"> core are then stored in a circular buffer, that is accessible through the DMA interface. </w:t>
      </w:r>
      <w:r w:rsidR="00CB7F9A">
        <w:t>Note finally that t</w:t>
      </w:r>
      <w:r w:rsidR="006458D0">
        <w:t xml:space="preserve">he TDC core </w:t>
      </w:r>
      <w:r w:rsidR="00FE672C">
        <w:t xml:space="preserve">has also embedded an SPI master interface for the </w:t>
      </w:r>
      <w:r w:rsidR="00D347AE">
        <w:t>configuration</w:t>
      </w:r>
      <w:r w:rsidR="00FE672C">
        <w:t xml:space="preserve"> of the </w:t>
      </w:r>
      <w:r w:rsidR="00643C6C" w:rsidRPr="00643C6C">
        <w:t>PLL AD9516 and DAC AD5662</w:t>
      </w:r>
      <w:r w:rsidR="006458D0">
        <w:t xml:space="preserve"> located on the mezzanine.</w:t>
      </w:r>
    </w:p>
    <w:p w:rsidR="006458D0" w:rsidRDefault="006458D0" w:rsidP="0015519D">
      <w:r>
        <w:t xml:space="preserve">The </w:t>
      </w:r>
      <w:r w:rsidRPr="0015519D">
        <w:rPr>
          <w:b/>
        </w:rPr>
        <w:t>interrupts controller</w:t>
      </w:r>
      <w:r>
        <w:t xml:space="preserve"> gathers all the interrupts into one single interrupt request line.</w:t>
      </w:r>
    </w:p>
    <w:p w:rsidR="006458D0" w:rsidRDefault="006458D0" w:rsidP="009A147F">
      <w:r>
        <w:t xml:space="preserve">The </w:t>
      </w:r>
      <w:r w:rsidRPr="0015519D">
        <w:rPr>
          <w:b/>
        </w:rPr>
        <w:t>mezzanine 1-wire</w:t>
      </w:r>
      <w:r>
        <w:t xml:space="preserve"> controls the DS18B20 thermometer and unique</w:t>
      </w:r>
      <w:r w:rsidR="00D347AE">
        <w:t xml:space="preserve"> ID chip on the mezzanine.</w:t>
      </w:r>
    </w:p>
    <w:p w:rsidR="006458D0" w:rsidRDefault="006458D0" w:rsidP="006458D0">
      <w:r>
        <w:t xml:space="preserve">The </w:t>
      </w:r>
      <w:r w:rsidRPr="0015519D">
        <w:rPr>
          <w:b/>
        </w:rPr>
        <w:t>mezzanine I2C</w:t>
      </w:r>
      <w:r>
        <w:t xml:space="preserve"> controls the 24AA64 EEPROM memory chip located on the mezzanine board.</w:t>
      </w:r>
    </w:p>
    <w:p w:rsidR="006458D0" w:rsidRDefault="006458D0" w:rsidP="006458D0">
      <w:r>
        <w:t xml:space="preserve">The </w:t>
      </w:r>
      <w:r w:rsidRPr="0015519D">
        <w:rPr>
          <w:b/>
        </w:rPr>
        <w:t>carrier 1-wire</w:t>
      </w:r>
      <w:r>
        <w:t xml:space="preserve"> controls the DS18B20 thermometer and unique ID chip on the SPEC carrier board.</w:t>
      </w:r>
    </w:p>
    <w:p w:rsidR="006458D0" w:rsidRDefault="006458D0" w:rsidP="006458D0">
      <w:r>
        <w:t xml:space="preserve">The </w:t>
      </w:r>
      <w:r w:rsidRPr="0015519D">
        <w:rPr>
          <w:b/>
        </w:rPr>
        <w:t>carrier</w:t>
      </w:r>
      <w:r w:rsidR="00593E2C" w:rsidRPr="0015519D">
        <w:rPr>
          <w:b/>
        </w:rPr>
        <w:t xml:space="preserve"> </w:t>
      </w:r>
      <w:proofErr w:type="spellStart"/>
      <w:r w:rsidR="00593E2C" w:rsidRPr="0015519D">
        <w:rPr>
          <w:b/>
        </w:rPr>
        <w:t>csr</w:t>
      </w:r>
      <w:proofErr w:type="spellEnd"/>
      <w:r w:rsidR="00593E2C">
        <w:t xml:space="preserve"> contains control and status registers relate</w:t>
      </w:r>
      <w:r w:rsidR="00D347AE">
        <w:t>d to the carrier board (ex.</w:t>
      </w:r>
      <w:r w:rsidR="00FE672C">
        <w:t xml:space="preserve"> </w:t>
      </w:r>
      <w:proofErr w:type="spellStart"/>
      <w:proofErr w:type="gramStart"/>
      <w:r w:rsidR="00D347AE">
        <w:t>pcb</w:t>
      </w:r>
      <w:proofErr w:type="spellEnd"/>
      <w:proofErr w:type="gramEnd"/>
      <w:r w:rsidR="00D347AE">
        <w:t xml:space="preserve"> version).</w:t>
      </w:r>
    </w:p>
    <w:p w:rsidR="004B1D22" w:rsidRDefault="00593E2C" w:rsidP="009A147F">
      <w:r>
        <w:t>The</w:t>
      </w:r>
      <w:r w:rsidR="004B1D22">
        <w:t xml:space="preserve"> </w:t>
      </w:r>
      <w:r w:rsidR="004B1D22" w:rsidRPr="0015519D">
        <w:rPr>
          <w:b/>
        </w:rPr>
        <w:t>crossbar</w:t>
      </w:r>
      <w:r w:rsidR="004B1D22">
        <w:t xml:space="preserve"> is used to map the WISHBONE slaves in the </w:t>
      </w:r>
      <w:proofErr w:type="spellStart"/>
      <w:r>
        <w:t>PCIe</w:t>
      </w:r>
      <w:proofErr w:type="spellEnd"/>
      <w:r>
        <w:t xml:space="preserve"> </w:t>
      </w:r>
      <w:r w:rsidR="00D347AE">
        <w:t>BAR 0 address space.</w:t>
      </w:r>
    </w:p>
    <w:p w:rsidR="004B4333" w:rsidRDefault="004B4333" w:rsidP="007B2DC1">
      <w:pPr>
        <w:pStyle w:val="Heading1"/>
      </w:pPr>
      <w:bookmarkStart w:id="5" w:name="_Toc372537481"/>
      <w:r>
        <w:lastRenderedPageBreak/>
        <w:t>GN4124 core</w:t>
      </w:r>
      <w:bookmarkEnd w:id="5"/>
    </w:p>
    <w:p w:rsidR="006847A3" w:rsidRDefault="004B4333" w:rsidP="004B4333">
      <w:r>
        <w:t xml:space="preserve">As </w:t>
      </w:r>
      <w:r w:rsidR="00A60FDB">
        <w:fldChar w:fldCharType="begin"/>
      </w:r>
      <w:r>
        <w:instrText xml:space="preserve"> REF _Ref371958647 \h </w:instrText>
      </w:r>
      <w:r w:rsidR="00A60FDB">
        <w:fldChar w:fldCharType="separate"/>
      </w:r>
      <w:r w:rsidR="005E6A9D">
        <w:t xml:space="preserve">Figure </w:t>
      </w:r>
      <w:r w:rsidR="005E6A9D">
        <w:rPr>
          <w:noProof/>
        </w:rPr>
        <w:t>2</w:t>
      </w:r>
      <w:r w:rsidR="00A60FDB">
        <w:fldChar w:fldCharType="end"/>
      </w:r>
      <w:r>
        <w:t xml:space="preserve"> shows, this block is the interface between the GN4124 local bus and the </w:t>
      </w:r>
      <w:r w:rsidR="006847A3">
        <w:t>rest of the blocks in the FPGA.</w:t>
      </w:r>
    </w:p>
    <w:p w:rsidR="006847A3" w:rsidRDefault="004B4333" w:rsidP="004B4333">
      <w:r>
        <w:t xml:space="preserve">The </w:t>
      </w:r>
      <w:hyperlink r:id="rId17" w:history="1">
        <w:r w:rsidRPr="006847A3">
          <w:rPr>
            <w:rStyle w:val="Hyperlink"/>
          </w:rPr>
          <w:t>GN4124 chip</w:t>
        </w:r>
      </w:hyperlink>
      <w:r>
        <w:t xml:space="preserve"> is a four lane PCI Express Generation 1.1 bridge. In addition to the PHY, it also contains the data link and transaction layers. The GN4124 chip is used to access the FPGA registers, but also to generate MSI interrupts and re-program the FPGA. The BAR 4 (Base Address Register</w:t>
      </w:r>
      <w:r w:rsidR="00D347AE">
        <w:t xml:space="preserve"> in the </w:t>
      </w:r>
      <w:proofErr w:type="spellStart"/>
      <w:r w:rsidR="00D347AE">
        <w:t>PCIe</w:t>
      </w:r>
      <w:proofErr w:type="spellEnd"/>
      <w:r w:rsidR="00D347AE">
        <w:t xml:space="preserve"> memory space) </w:t>
      </w:r>
      <w:r>
        <w:t>allows access to the GN4124 internal registers. The BAR 0 is connected to the local bus allow</w:t>
      </w:r>
      <w:r w:rsidR="006847A3">
        <w:t>ing</w:t>
      </w:r>
      <w:r>
        <w:t xml:space="preserve"> access to the FPGA.</w:t>
      </w:r>
    </w:p>
    <w:p w:rsidR="004B4333" w:rsidRPr="0057683A" w:rsidRDefault="004B4333" w:rsidP="0057683A">
      <w:r>
        <w:t xml:space="preserve">The </w:t>
      </w:r>
      <w:hyperlink r:id="rId18" w:history="1">
        <w:r w:rsidRPr="006847A3">
          <w:rPr>
            <w:rStyle w:val="Hyperlink"/>
          </w:rPr>
          <w:t>GN4124 core</w:t>
        </w:r>
      </w:hyperlink>
      <w:r>
        <w:t xml:space="preserve"> </w:t>
      </w:r>
      <w:r w:rsidR="00D347AE">
        <w:t xml:space="preserve">in the FPGA </w:t>
      </w:r>
      <w:r>
        <w:t>is made of a local bus interface with the GN4124 chip</w:t>
      </w:r>
      <w:r w:rsidR="006847A3">
        <w:t xml:space="preserve"> on one side</w:t>
      </w:r>
      <w:r>
        <w:t xml:space="preserve"> </w:t>
      </w:r>
      <w:r w:rsidR="006847A3">
        <w:t xml:space="preserve">and </w:t>
      </w:r>
      <w:r w:rsidR="00D347AE">
        <w:t>a CSR controller</w:t>
      </w:r>
      <w:r>
        <w:t xml:space="preserve"> and a DMA controller</w:t>
      </w:r>
      <w:r w:rsidR="006847A3">
        <w:t xml:space="preserve"> on the other side</w:t>
      </w:r>
      <w:r>
        <w:t>.</w:t>
      </w:r>
      <w:r>
        <w:br w:type="page"/>
      </w:r>
    </w:p>
    <w:p w:rsidR="00910C6A" w:rsidRDefault="0015519D" w:rsidP="006847A3">
      <w:pPr>
        <w:pStyle w:val="Heading1"/>
      </w:pPr>
      <w:bookmarkStart w:id="6" w:name="_Toc372537482"/>
      <w:r>
        <w:lastRenderedPageBreak/>
        <w:t>TDC c</w:t>
      </w:r>
      <w:r w:rsidR="00910C6A">
        <w:t>ore</w:t>
      </w:r>
      <w:bookmarkEnd w:id="6"/>
    </w:p>
    <w:p w:rsidR="00D83501" w:rsidRDefault="00570734" w:rsidP="00A86680">
      <w:r>
        <w:t>T</w:t>
      </w:r>
      <w:r w:rsidR="00A86680">
        <w:t xml:space="preserve">he </w:t>
      </w:r>
      <w:r w:rsidR="0015519D">
        <w:t xml:space="preserve">TDC </w:t>
      </w:r>
      <w:r w:rsidR="00A86680">
        <w:t>core is retriev</w:t>
      </w:r>
      <w:r>
        <w:t>ing</w:t>
      </w:r>
      <w:r w:rsidR="00A86680">
        <w:t xml:space="preserve"> timestamps generated by the ACAM chip, </w:t>
      </w:r>
      <w:r w:rsidR="00D347AE">
        <w:t>adapting them to</w:t>
      </w:r>
      <w:r>
        <w:t xml:space="preserve"> a comprehensive format</w:t>
      </w:r>
      <w:r w:rsidR="00A86680">
        <w:t xml:space="preserve"> and </w:t>
      </w:r>
      <w:r w:rsidR="00D347AE">
        <w:t>making them available in a RAM to the</w:t>
      </w:r>
      <w:r w:rsidR="00A86680">
        <w:t xml:space="preserve"> </w:t>
      </w:r>
      <w:proofErr w:type="spellStart"/>
      <w:r w:rsidR="00A86680">
        <w:t>PCIe</w:t>
      </w:r>
      <w:proofErr w:type="spellEnd"/>
      <w:r w:rsidR="00A86680">
        <w:t xml:space="preserve"> interface.</w:t>
      </w:r>
      <w:r w:rsidR="0015519D">
        <w:t xml:space="preserve"> </w:t>
      </w:r>
    </w:p>
    <w:p w:rsidR="00285CC0" w:rsidRDefault="00FB22A1" w:rsidP="0015519D">
      <w:r>
        <w:t xml:space="preserve">Each </w:t>
      </w:r>
      <w:r w:rsidR="00570734">
        <w:t xml:space="preserve">final </w:t>
      </w:r>
      <w:r>
        <w:t>timestamp is a 128-bit word with the following structure:</w:t>
      </w:r>
    </w:p>
    <w:tbl>
      <w:tblPr>
        <w:tblStyle w:val="LightShading-Accent11"/>
        <w:tblW w:w="7740" w:type="dxa"/>
        <w:jc w:val="center"/>
        <w:tblInd w:w="648" w:type="dxa"/>
        <w:tblLook w:val="04A0"/>
      </w:tblPr>
      <w:tblGrid>
        <w:gridCol w:w="1541"/>
        <w:gridCol w:w="6199"/>
      </w:tblGrid>
      <w:tr w:rsidR="00285CC0" w:rsidTr="00D361C0">
        <w:trPr>
          <w:cnfStyle w:val="100000000000"/>
          <w:jc w:val="center"/>
        </w:trPr>
        <w:tc>
          <w:tcPr>
            <w:cnfStyle w:val="001000000000"/>
            <w:tcW w:w="1541" w:type="dxa"/>
            <w:tcBorders>
              <w:top w:val="single" w:sz="4" w:space="0" w:color="auto"/>
              <w:bottom w:val="single" w:sz="4" w:space="0" w:color="auto"/>
            </w:tcBorders>
          </w:tcPr>
          <w:p w:rsidR="00285CC0" w:rsidRPr="005F0907" w:rsidRDefault="00285CC0" w:rsidP="00285CC0">
            <w:r>
              <w:t>Bits</w:t>
            </w:r>
          </w:p>
        </w:tc>
        <w:tc>
          <w:tcPr>
            <w:tcW w:w="6199" w:type="dxa"/>
            <w:tcBorders>
              <w:top w:val="single" w:sz="4" w:space="0" w:color="auto"/>
              <w:bottom w:val="single" w:sz="4" w:space="0" w:color="auto"/>
            </w:tcBorders>
          </w:tcPr>
          <w:p w:rsidR="00285CC0" w:rsidRDefault="00285CC0" w:rsidP="00285CC0">
            <w:pPr>
              <w:cnfStyle w:val="100000000000"/>
            </w:pPr>
            <w:r>
              <w:t>Description</w:t>
            </w:r>
          </w:p>
        </w:tc>
      </w:tr>
      <w:tr w:rsidR="00285CC0" w:rsidTr="00D361C0">
        <w:trPr>
          <w:cnfStyle w:val="000000100000"/>
          <w:jc w:val="center"/>
        </w:trPr>
        <w:tc>
          <w:tcPr>
            <w:cnfStyle w:val="001000000000"/>
            <w:tcW w:w="1541" w:type="dxa"/>
            <w:tcBorders>
              <w:top w:val="single" w:sz="4" w:space="0" w:color="auto"/>
            </w:tcBorders>
          </w:tcPr>
          <w:p w:rsidR="00285CC0" w:rsidRPr="005F0907" w:rsidRDefault="00285CC0" w:rsidP="00285CC0">
            <w:r w:rsidRPr="005F0907">
              <w:t>[127:96]</w:t>
            </w:r>
          </w:p>
        </w:tc>
        <w:tc>
          <w:tcPr>
            <w:tcW w:w="6199" w:type="dxa"/>
            <w:tcBorders>
              <w:top w:val="single" w:sz="4" w:space="0" w:color="auto"/>
            </w:tcBorders>
          </w:tcPr>
          <w:p w:rsidR="00285CC0" w:rsidRPr="005F0907" w:rsidRDefault="00285CC0" w:rsidP="00285CC0">
            <w:pPr>
              <w:cnfStyle w:val="000000100000"/>
            </w:pPr>
            <w:r>
              <w:t xml:space="preserve">Metadata: rising/falling </w:t>
            </w:r>
            <w:proofErr w:type="spellStart"/>
            <w:r>
              <w:t>tstamp</w:t>
            </w:r>
            <w:proofErr w:type="spellEnd"/>
            <w:r>
              <w:t>, channel</w:t>
            </w:r>
            <w:r w:rsidR="00570734">
              <w:t xml:space="preserve"> number</w:t>
            </w:r>
          </w:p>
        </w:tc>
      </w:tr>
      <w:tr w:rsidR="00285CC0" w:rsidTr="00D361C0">
        <w:trPr>
          <w:jc w:val="center"/>
        </w:trPr>
        <w:tc>
          <w:tcPr>
            <w:cnfStyle w:val="001000000000"/>
            <w:tcW w:w="1541" w:type="dxa"/>
          </w:tcPr>
          <w:p w:rsidR="00285CC0" w:rsidRPr="005F0907" w:rsidRDefault="00285CC0" w:rsidP="00285CC0">
            <w:r w:rsidRPr="005F0907">
              <w:t>[95:64]</w:t>
            </w:r>
          </w:p>
        </w:tc>
        <w:tc>
          <w:tcPr>
            <w:tcW w:w="6199" w:type="dxa"/>
          </w:tcPr>
          <w:p w:rsidR="00285CC0" w:rsidRPr="005F0907" w:rsidRDefault="00285CC0" w:rsidP="00285CC0">
            <w:pPr>
              <w:cnfStyle w:val="000000000000"/>
            </w:pPr>
            <w:r>
              <w:t>Local UTC time: each bit represents 1 s</w:t>
            </w:r>
          </w:p>
        </w:tc>
      </w:tr>
      <w:tr w:rsidR="00285CC0" w:rsidTr="00D361C0">
        <w:trPr>
          <w:cnfStyle w:val="000000100000"/>
          <w:jc w:val="center"/>
        </w:trPr>
        <w:tc>
          <w:tcPr>
            <w:cnfStyle w:val="001000000000"/>
            <w:tcW w:w="1541" w:type="dxa"/>
            <w:tcBorders>
              <w:bottom w:val="nil"/>
            </w:tcBorders>
          </w:tcPr>
          <w:p w:rsidR="00285CC0" w:rsidRPr="005F0907" w:rsidRDefault="00285CC0" w:rsidP="00285CC0">
            <w:r w:rsidRPr="005F0907">
              <w:t>[63:32]</w:t>
            </w:r>
          </w:p>
        </w:tc>
        <w:tc>
          <w:tcPr>
            <w:tcW w:w="6199" w:type="dxa"/>
            <w:tcBorders>
              <w:bottom w:val="nil"/>
            </w:tcBorders>
          </w:tcPr>
          <w:p w:rsidR="00285CC0" w:rsidRPr="005F0907" w:rsidRDefault="00285CC0" w:rsidP="00285CC0">
            <w:pPr>
              <w:cnfStyle w:val="000000100000"/>
            </w:pPr>
            <w:r>
              <w:t>Coarse time within the current UTC time: each bit represents 8 ns</w:t>
            </w:r>
          </w:p>
        </w:tc>
      </w:tr>
      <w:tr w:rsidR="00285CC0" w:rsidTr="00D361C0">
        <w:trPr>
          <w:jc w:val="center"/>
        </w:trPr>
        <w:tc>
          <w:tcPr>
            <w:cnfStyle w:val="001000000000"/>
            <w:tcW w:w="1541" w:type="dxa"/>
            <w:tcBorders>
              <w:top w:val="nil"/>
              <w:bottom w:val="single" w:sz="4" w:space="0" w:color="auto"/>
            </w:tcBorders>
          </w:tcPr>
          <w:p w:rsidR="00285CC0" w:rsidRPr="005F0907" w:rsidRDefault="00285CC0" w:rsidP="00285CC0">
            <w:r w:rsidRPr="005F0907">
              <w:t>[31:0]</w:t>
            </w:r>
          </w:p>
        </w:tc>
        <w:tc>
          <w:tcPr>
            <w:tcW w:w="6199" w:type="dxa"/>
            <w:tcBorders>
              <w:top w:val="nil"/>
              <w:bottom w:val="single" w:sz="4" w:space="0" w:color="auto"/>
            </w:tcBorders>
          </w:tcPr>
          <w:p w:rsidR="00285CC0" w:rsidRPr="005F0907" w:rsidRDefault="00285CC0" w:rsidP="0015519D">
            <w:pPr>
              <w:keepNext/>
              <w:cnfStyle w:val="000000000000"/>
            </w:pPr>
            <w:r>
              <w:t xml:space="preserve">Fine time: each bit represents 81.03 </w:t>
            </w:r>
            <w:proofErr w:type="spellStart"/>
            <w:r>
              <w:t>ps</w:t>
            </w:r>
            <w:proofErr w:type="spellEnd"/>
          </w:p>
        </w:tc>
      </w:tr>
    </w:tbl>
    <w:p w:rsidR="0015519D" w:rsidRDefault="0015519D" w:rsidP="00570734">
      <w:pPr>
        <w:pStyle w:val="Caption"/>
        <w:jc w:val="center"/>
      </w:pPr>
      <w:bookmarkStart w:id="7" w:name="_Ref371959390"/>
      <w:bookmarkStart w:id="8" w:name="_Ref372128386"/>
      <w:r>
        <w:t xml:space="preserve">Table </w:t>
      </w:r>
      <w:r w:rsidR="00A60FDB">
        <w:fldChar w:fldCharType="begin"/>
      </w:r>
      <w:r w:rsidR="00056A6C">
        <w:instrText xml:space="preserve"> SEQ Table \* ARABIC </w:instrText>
      </w:r>
      <w:r w:rsidR="00A60FDB">
        <w:fldChar w:fldCharType="separate"/>
      </w:r>
      <w:r w:rsidR="005E6A9D">
        <w:rPr>
          <w:noProof/>
        </w:rPr>
        <w:t>1</w:t>
      </w:r>
      <w:r w:rsidR="00A60FDB">
        <w:rPr>
          <w:noProof/>
        </w:rPr>
        <w:fldChar w:fldCharType="end"/>
      </w:r>
      <w:bookmarkEnd w:id="7"/>
      <w:r>
        <w:t>: Timestamp format</w:t>
      </w:r>
      <w:bookmarkEnd w:id="8"/>
    </w:p>
    <w:p w:rsidR="00D83501" w:rsidRDefault="00FB22A1" w:rsidP="00FB22A1">
      <w:r>
        <w:t>As the structure indicates, each timest</w:t>
      </w:r>
      <w:r w:rsidR="0015519D">
        <w:t>amp is referred to a UTC second.</w:t>
      </w:r>
      <w:r>
        <w:t xml:space="preserve"> </w:t>
      </w:r>
      <w:r w:rsidR="0015519D">
        <w:t>T</w:t>
      </w:r>
      <w:r>
        <w:t>he coarse</w:t>
      </w:r>
      <w:r w:rsidR="00D83501">
        <w:t xml:space="preserve"> </w:t>
      </w:r>
      <w:r>
        <w:t>and fine time</w:t>
      </w:r>
      <w:r w:rsidR="00D83501">
        <w:t>s</w:t>
      </w:r>
      <w:r>
        <w:t xml:space="preserve"> indicate with 81.03 </w:t>
      </w:r>
      <w:proofErr w:type="spellStart"/>
      <w:r>
        <w:t>ps</w:t>
      </w:r>
      <w:proofErr w:type="spellEnd"/>
      <w:r>
        <w:t xml:space="preserve"> resolution the amount of time passed after</w:t>
      </w:r>
      <w:r w:rsidR="00D83501">
        <w:t xml:space="preserve"> </w:t>
      </w:r>
      <w:r>
        <w:t>the last UTC second.</w:t>
      </w:r>
    </w:p>
    <w:p w:rsidR="0015519D" w:rsidRDefault="00D347AE" w:rsidP="0015519D">
      <w:r>
        <w:t xml:space="preserve">Figure 3 </w:t>
      </w:r>
      <w:r w:rsidR="0015519D">
        <w:t>shows the main components of the core followed by a short description of each component.</w:t>
      </w:r>
    </w:p>
    <w:p w:rsidR="0015519D" w:rsidRDefault="0015519D" w:rsidP="00570734">
      <w:pPr>
        <w:keepNext/>
        <w:spacing w:after="0"/>
        <w:jc w:val="center"/>
      </w:pPr>
      <w:r>
        <w:rPr>
          <w:noProof/>
        </w:rPr>
        <w:drawing>
          <wp:inline distT="0" distB="0" distL="0" distR="0">
            <wp:extent cx="5562765" cy="4245996"/>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927" t="1099" r="859" b="1083"/>
                    <a:stretch>
                      <a:fillRect/>
                    </a:stretch>
                  </pic:blipFill>
                  <pic:spPr bwMode="auto">
                    <a:xfrm>
                      <a:off x="0" y="0"/>
                      <a:ext cx="5562765" cy="4245996"/>
                    </a:xfrm>
                    <a:prstGeom prst="rect">
                      <a:avLst/>
                    </a:prstGeom>
                    <a:noFill/>
                  </pic:spPr>
                </pic:pic>
              </a:graphicData>
            </a:graphic>
          </wp:inline>
        </w:drawing>
      </w:r>
    </w:p>
    <w:p w:rsidR="0015519D" w:rsidRDefault="0015519D" w:rsidP="00570734">
      <w:pPr>
        <w:pStyle w:val="Caption"/>
        <w:jc w:val="center"/>
      </w:pPr>
      <w:r>
        <w:t xml:space="preserve">Figure </w:t>
      </w:r>
      <w:r w:rsidR="00A60FDB">
        <w:fldChar w:fldCharType="begin"/>
      </w:r>
      <w:r w:rsidR="00056A6C">
        <w:instrText xml:space="preserve"> SEQ Figure \* ARABIC </w:instrText>
      </w:r>
      <w:r w:rsidR="00A60FDB">
        <w:fldChar w:fldCharType="separate"/>
      </w:r>
      <w:r w:rsidR="005E6A9D">
        <w:rPr>
          <w:noProof/>
        </w:rPr>
        <w:t>3</w:t>
      </w:r>
      <w:r w:rsidR="00A60FDB">
        <w:rPr>
          <w:noProof/>
        </w:rPr>
        <w:fldChar w:fldCharType="end"/>
      </w:r>
      <w:r>
        <w:t>: Main components of the TDC core</w:t>
      </w:r>
    </w:p>
    <w:p w:rsidR="00D83501" w:rsidRDefault="00FB22A1" w:rsidP="00FB22A1">
      <w:r>
        <w:t xml:space="preserve">The </w:t>
      </w:r>
      <w:r w:rsidR="00D83501">
        <w:t>“</w:t>
      </w:r>
      <w:r w:rsidR="00D83501" w:rsidRPr="003A0FE0">
        <w:rPr>
          <w:b/>
        </w:rPr>
        <w:t>o</w:t>
      </w:r>
      <w:r w:rsidRPr="003A0FE0">
        <w:rPr>
          <w:b/>
        </w:rPr>
        <w:t>ne</w:t>
      </w:r>
      <w:r w:rsidR="00D83501" w:rsidRPr="003A0FE0">
        <w:rPr>
          <w:b/>
        </w:rPr>
        <w:t xml:space="preserve"> Hz </w:t>
      </w:r>
      <w:r w:rsidRPr="003A0FE0">
        <w:rPr>
          <w:b/>
        </w:rPr>
        <w:t>gen</w:t>
      </w:r>
      <w:r w:rsidR="00D83501" w:rsidRPr="003A0FE0">
        <w:rPr>
          <w:b/>
        </w:rPr>
        <w:t>erator</w:t>
      </w:r>
      <w:r w:rsidR="00D83501">
        <w:t>”</w:t>
      </w:r>
      <w:r>
        <w:t xml:space="preserve"> unit is responsible for keeping the UTC time</w:t>
      </w:r>
      <w:r w:rsidR="0015519D">
        <w:t>.</w:t>
      </w:r>
      <w:r w:rsidR="00D83501">
        <w:t xml:space="preserve"> </w:t>
      </w:r>
      <w:r w:rsidR="0015519D">
        <w:t>C</w:t>
      </w:r>
      <w:r>
        <w:t xml:space="preserve">urrently this timekeeping depends on </w:t>
      </w:r>
      <w:r w:rsidR="00D83501">
        <w:t>the</w:t>
      </w:r>
      <w:r>
        <w:t xml:space="preserve"> </w:t>
      </w:r>
      <w:r w:rsidR="00D83501">
        <w:t>AD9516 PLL on the mezzanine board</w:t>
      </w:r>
      <w:r w:rsidR="009C6410">
        <w:t>, which provides a 125</w:t>
      </w:r>
      <w:r w:rsidR="008C6602">
        <w:t xml:space="preserve"> </w:t>
      </w:r>
      <w:r w:rsidR="009C6410">
        <w:t>MHz clock</w:t>
      </w:r>
      <w:r w:rsidR="00D83501">
        <w:t>. Future upgrades o</w:t>
      </w:r>
      <w:r>
        <w:t xml:space="preserve">f the core </w:t>
      </w:r>
      <w:r w:rsidR="00D347AE">
        <w:t>will</w:t>
      </w:r>
      <w:r>
        <w:t xml:space="preserve"> provide White Rabbit accuracy.</w:t>
      </w:r>
    </w:p>
    <w:p w:rsidR="00D83501" w:rsidRDefault="00D83501" w:rsidP="00FB22A1">
      <w:r>
        <w:lastRenderedPageBreak/>
        <w:t>The t</w:t>
      </w:r>
      <w:r w:rsidR="00FB22A1">
        <w:t xml:space="preserve">imestamps are </w:t>
      </w:r>
      <w:r>
        <w:t>formatted</w:t>
      </w:r>
      <w:r w:rsidR="00FB22A1">
        <w:t xml:space="preserve"> to the structure</w:t>
      </w:r>
      <w:r>
        <w:t xml:space="preserve"> of </w:t>
      </w:r>
      <w:r w:rsidR="00A60FDB">
        <w:fldChar w:fldCharType="begin"/>
      </w:r>
      <w:r w:rsidR="0015519D">
        <w:instrText xml:space="preserve"> REF _Ref371959390 \h </w:instrText>
      </w:r>
      <w:r w:rsidR="00A60FDB">
        <w:fldChar w:fldCharType="separate"/>
      </w:r>
      <w:r w:rsidR="005E6A9D">
        <w:t xml:space="preserve">Table </w:t>
      </w:r>
      <w:r w:rsidR="005E6A9D">
        <w:rPr>
          <w:noProof/>
        </w:rPr>
        <w:t>1</w:t>
      </w:r>
      <w:r w:rsidR="00A60FDB">
        <w:fldChar w:fldCharType="end"/>
      </w:r>
      <w:r w:rsidR="0015519D">
        <w:t xml:space="preserve"> </w:t>
      </w:r>
      <w:r w:rsidR="006D6749">
        <w:t>in</w:t>
      </w:r>
      <w:r w:rsidR="00FB22A1">
        <w:t xml:space="preserve"> the </w:t>
      </w:r>
      <w:r>
        <w:t>“</w:t>
      </w:r>
      <w:r w:rsidR="00FB22A1" w:rsidRPr="003A0FE0">
        <w:rPr>
          <w:b/>
        </w:rPr>
        <w:t>data</w:t>
      </w:r>
      <w:r w:rsidRPr="003A0FE0">
        <w:rPr>
          <w:b/>
        </w:rPr>
        <w:t xml:space="preserve"> </w:t>
      </w:r>
      <w:r w:rsidR="00FB22A1" w:rsidRPr="003A0FE0">
        <w:rPr>
          <w:b/>
        </w:rPr>
        <w:t>formatting</w:t>
      </w:r>
      <w:r>
        <w:t>”</w:t>
      </w:r>
      <w:r w:rsidR="0015519D">
        <w:t xml:space="preserve"> unit</w:t>
      </w:r>
      <w:r>
        <w:t>.</w:t>
      </w:r>
    </w:p>
    <w:p w:rsidR="00FB22A1" w:rsidRDefault="00D83501" w:rsidP="00FB22A1">
      <w:r>
        <w:t>The</w:t>
      </w:r>
      <w:r w:rsidR="006342EB">
        <w:t>n</w:t>
      </w:r>
      <w:r>
        <w:t xml:space="preserve"> they are </w:t>
      </w:r>
      <w:r w:rsidR="00FB22A1">
        <w:t xml:space="preserve">stored in </w:t>
      </w:r>
      <w:r w:rsidR="006D6749">
        <w:t xml:space="preserve">a RAM block implemented in </w:t>
      </w:r>
      <w:r w:rsidR="00FB22A1">
        <w:t xml:space="preserve">the </w:t>
      </w:r>
      <w:r>
        <w:t>“</w:t>
      </w:r>
      <w:r w:rsidR="00FB22A1" w:rsidRPr="003A0FE0">
        <w:rPr>
          <w:b/>
        </w:rPr>
        <w:t>circular</w:t>
      </w:r>
      <w:r w:rsidRPr="003A0FE0">
        <w:rPr>
          <w:b/>
        </w:rPr>
        <w:t xml:space="preserve"> </w:t>
      </w:r>
      <w:r w:rsidR="00FB22A1" w:rsidRPr="003A0FE0">
        <w:rPr>
          <w:b/>
        </w:rPr>
        <w:t>buffer</w:t>
      </w:r>
      <w:r>
        <w:t>”</w:t>
      </w:r>
      <w:r w:rsidR="00FB22A1">
        <w:t xml:space="preserve"> unit, where the GN</w:t>
      </w:r>
      <w:r>
        <w:t xml:space="preserve">4124 </w:t>
      </w:r>
      <w:r w:rsidR="00FB22A1">
        <w:t>core ha</w:t>
      </w:r>
      <w:r>
        <w:t>s</w:t>
      </w:r>
      <w:r w:rsidR="00FB22A1">
        <w:t xml:space="preserve"> direct access</w:t>
      </w:r>
      <w:r w:rsidR="006D6749">
        <w:t>.</w:t>
      </w:r>
      <w:r w:rsidR="00FB22A1">
        <w:t xml:space="preserve">                                                                                  </w:t>
      </w:r>
    </w:p>
    <w:p w:rsidR="0015519D" w:rsidRDefault="00FB22A1" w:rsidP="00FB22A1">
      <w:r>
        <w:t>In this application, the ACAM is used in I-Mode</w:t>
      </w:r>
      <w:r w:rsidR="0015519D">
        <w:t>.</w:t>
      </w:r>
      <w:r w:rsidR="00D83501">
        <w:t xml:space="preserve"> </w:t>
      </w:r>
      <w:r w:rsidR="0015519D">
        <w:t>T</w:t>
      </w:r>
      <w:r w:rsidR="00D83501">
        <w:t>his</w:t>
      </w:r>
      <w:r>
        <w:t xml:space="preserve"> provides unlimited measuring</w:t>
      </w:r>
      <w:r w:rsidR="00D83501">
        <w:t xml:space="preserve"> </w:t>
      </w:r>
      <w:r>
        <w:t>range with internal start retriggers. ACAM's counter of retriggers however is not</w:t>
      </w:r>
      <w:r w:rsidR="00D83501">
        <w:t xml:space="preserve"> </w:t>
      </w:r>
      <w:r>
        <w:t xml:space="preserve">large enough and there is the need to follow </w:t>
      </w:r>
      <w:r w:rsidR="0015519D">
        <w:t>ACAM’s</w:t>
      </w:r>
      <w:r>
        <w:t xml:space="preserve"> retriggers inside the core; the</w:t>
      </w:r>
      <w:r w:rsidR="00D83501">
        <w:t xml:space="preserve"> “</w:t>
      </w:r>
      <w:r w:rsidRPr="003A0FE0">
        <w:rPr>
          <w:b/>
        </w:rPr>
        <w:t>start</w:t>
      </w:r>
      <w:r w:rsidR="00D83501" w:rsidRPr="003A0FE0">
        <w:rPr>
          <w:b/>
        </w:rPr>
        <w:t xml:space="preserve"> </w:t>
      </w:r>
      <w:r w:rsidRPr="003A0FE0">
        <w:rPr>
          <w:b/>
        </w:rPr>
        <w:t>retrig</w:t>
      </w:r>
      <w:r w:rsidR="00D83501" w:rsidRPr="003A0FE0">
        <w:rPr>
          <w:b/>
        </w:rPr>
        <w:t xml:space="preserve">ger </w:t>
      </w:r>
      <w:r w:rsidRPr="003A0FE0">
        <w:rPr>
          <w:b/>
        </w:rPr>
        <w:t>c</w:t>
      </w:r>
      <w:r w:rsidR="00D83501" w:rsidRPr="003A0FE0">
        <w:rPr>
          <w:b/>
        </w:rPr>
        <w:t>on</w:t>
      </w:r>
      <w:r w:rsidRPr="003A0FE0">
        <w:rPr>
          <w:b/>
        </w:rPr>
        <w:t>tr</w:t>
      </w:r>
      <w:r w:rsidR="00D83501" w:rsidRPr="003A0FE0">
        <w:rPr>
          <w:b/>
        </w:rPr>
        <w:t>o</w:t>
      </w:r>
      <w:r w:rsidRPr="003A0FE0">
        <w:rPr>
          <w:b/>
        </w:rPr>
        <w:t>l</w:t>
      </w:r>
      <w:r w:rsidR="00D83501">
        <w:t>”</w:t>
      </w:r>
      <w:r>
        <w:t xml:space="preserve"> unit is responsible for that. </w:t>
      </w:r>
    </w:p>
    <w:p w:rsidR="0015519D" w:rsidRDefault="00FB22A1" w:rsidP="00FB22A1">
      <w:r>
        <w:t xml:space="preserve">The </w:t>
      </w:r>
      <w:r w:rsidR="00D83501">
        <w:t>“</w:t>
      </w:r>
      <w:r w:rsidR="00D83501" w:rsidRPr="003A0FE0">
        <w:rPr>
          <w:b/>
        </w:rPr>
        <w:t xml:space="preserve">registers </w:t>
      </w:r>
      <w:r w:rsidRPr="003A0FE0">
        <w:rPr>
          <w:b/>
        </w:rPr>
        <w:t>c</w:t>
      </w:r>
      <w:r w:rsidR="00D83501" w:rsidRPr="003A0FE0">
        <w:rPr>
          <w:b/>
        </w:rPr>
        <w:t>on</w:t>
      </w:r>
      <w:r w:rsidRPr="003A0FE0">
        <w:rPr>
          <w:b/>
        </w:rPr>
        <w:t>tr</w:t>
      </w:r>
      <w:r w:rsidR="00D83501" w:rsidRPr="003A0FE0">
        <w:rPr>
          <w:b/>
        </w:rPr>
        <w:t>ol</w:t>
      </w:r>
      <w:r w:rsidRPr="003A0FE0">
        <w:rPr>
          <w:b/>
        </w:rPr>
        <w:t>l</w:t>
      </w:r>
      <w:r w:rsidR="00D83501" w:rsidRPr="003A0FE0">
        <w:rPr>
          <w:b/>
        </w:rPr>
        <w:t>er</w:t>
      </w:r>
      <w:r w:rsidR="00D83501">
        <w:t>”</w:t>
      </w:r>
      <w:r>
        <w:t xml:space="preserve"> implements </w:t>
      </w:r>
      <w:r w:rsidR="009C6410">
        <w:t xml:space="preserve">the communication with the </w:t>
      </w:r>
      <w:r w:rsidR="0015519D">
        <w:t xml:space="preserve">GN4124 </w:t>
      </w:r>
      <w:r w:rsidR="009C6410">
        <w:t>cor</w:t>
      </w:r>
      <w:r>
        <w:t>e for the</w:t>
      </w:r>
      <w:r w:rsidR="00D83501">
        <w:t xml:space="preserve"> </w:t>
      </w:r>
      <w:r>
        <w:t>configuration of th</w:t>
      </w:r>
      <w:r w:rsidR="00D361C0">
        <w:t>e</w:t>
      </w:r>
      <w:r>
        <w:t xml:space="preserve"> </w:t>
      </w:r>
      <w:r w:rsidR="006D6749">
        <w:t xml:space="preserve">TDC </w:t>
      </w:r>
      <w:r>
        <w:t>core and of the ACAM</w:t>
      </w:r>
      <w:r w:rsidR="006D6749">
        <w:t xml:space="preserve"> chip</w:t>
      </w:r>
      <w:r>
        <w:t>.</w:t>
      </w:r>
      <w:r w:rsidR="00760C43">
        <w:t xml:space="preserve"> </w:t>
      </w:r>
      <w:r w:rsidR="00D361C0">
        <w:t>Amongst the registers, one in particular is utterly important: the “control register” defines the action to be taken in the core (ex. activation of timestamps acquisition, loading of configuration to the ACAM chip, etc)</w:t>
      </w:r>
    </w:p>
    <w:p w:rsidR="00760C43" w:rsidRDefault="00FB22A1" w:rsidP="00FB22A1">
      <w:r>
        <w:t xml:space="preserve">The </w:t>
      </w:r>
      <w:r w:rsidR="00D83501">
        <w:t>“</w:t>
      </w:r>
      <w:r w:rsidRPr="003A0FE0">
        <w:rPr>
          <w:b/>
        </w:rPr>
        <w:t>data</w:t>
      </w:r>
      <w:r w:rsidR="00D83501" w:rsidRPr="003A0FE0">
        <w:rPr>
          <w:b/>
        </w:rPr>
        <w:t xml:space="preserve"> </w:t>
      </w:r>
      <w:r w:rsidRPr="003A0FE0">
        <w:rPr>
          <w:b/>
        </w:rPr>
        <w:t>engine</w:t>
      </w:r>
      <w:r w:rsidR="00D83501">
        <w:t>”</w:t>
      </w:r>
      <w:r>
        <w:t xml:space="preserve"> </w:t>
      </w:r>
      <w:r w:rsidR="00760C43">
        <w:t xml:space="preserve">unit </w:t>
      </w:r>
      <w:r>
        <w:t xml:space="preserve">is </w:t>
      </w:r>
      <w:r w:rsidR="00084740">
        <w:t>managing the state of the core</w:t>
      </w:r>
      <w:r w:rsidR="00760C43">
        <w:t xml:space="preserve"> according to the </w:t>
      </w:r>
      <w:r w:rsidR="00D361C0">
        <w:t>“</w:t>
      </w:r>
      <w:r w:rsidR="00760C43">
        <w:t>control register</w:t>
      </w:r>
      <w:r w:rsidR="00D361C0">
        <w:t>”</w:t>
      </w:r>
      <w:r w:rsidR="00760C43">
        <w:t>.</w:t>
      </w:r>
    </w:p>
    <w:p w:rsidR="006D6749" w:rsidRDefault="006D6749" w:rsidP="006D6749">
      <w:r>
        <w:t>The “</w:t>
      </w:r>
      <w:proofErr w:type="spellStart"/>
      <w:r w:rsidRPr="003A0FE0">
        <w:rPr>
          <w:b/>
        </w:rPr>
        <w:t>acam</w:t>
      </w:r>
      <w:proofErr w:type="spellEnd"/>
      <w:r w:rsidRPr="003A0FE0">
        <w:rPr>
          <w:b/>
        </w:rPr>
        <w:t xml:space="preserve"> </w:t>
      </w:r>
      <w:proofErr w:type="spellStart"/>
      <w:r w:rsidRPr="003A0FE0">
        <w:rPr>
          <w:b/>
        </w:rPr>
        <w:t>databus</w:t>
      </w:r>
      <w:proofErr w:type="spellEnd"/>
      <w:r w:rsidRPr="003A0FE0">
        <w:rPr>
          <w:b/>
        </w:rPr>
        <w:t xml:space="preserve"> interface</w:t>
      </w:r>
      <w:r>
        <w:t>” implements the communication with the ACAM chip for its configuration as well as for the timestamps retrieval.</w:t>
      </w:r>
    </w:p>
    <w:p w:rsidR="006D6749" w:rsidRDefault="006D6749" w:rsidP="006D6749">
      <w:r>
        <w:t>The “</w:t>
      </w:r>
      <w:proofErr w:type="spellStart"/>
      <w:r w:rsidRPr="003A0FE0">
        <w:rPr>
          <w:b/>
        </w:rPr>
        <w:t>acam</w:t>
      </w:r>
      <w:proofErr w:type="spellEnd"/>
      <w:r w:rsidRPr="003A0FE0">
        <w:rPr>
          <w:b/>
        </w:rPr>
        <w:t xml:space="preserve"> </w:t>
      </w:r>
      <w:proofErr w:type="spellStart"/>
      <w:r w:rsidRPr="003A0FE0">
        <w:rPr>
          <w:b/>
        </w:rPr>
        <w:t>timecontrol</w:t>
      </w:r>
      <w:proofErr w:type="spellEnd"/>
      <w:r w:rsidRPr="003A0FE0">
        <w:rPr>
          <w:b/>
        </w:rPr>
        <w:t xml:space="preserve"> interface</w:t>
      </w:r>
      <w:r>
        <w:t>” is responsible for delivering to the ACAM chip the start pulse, to which all timestamps are related.</w:t>
      </w:r>
    </w:p>
    <w:p w:rsidR="00FB22A1" w:rsidRDefault="00FB22A1" w:rsidP="00760C43">
      <w:pPr>
        <w:spacing w:after="0"/>
      </w:pPr>
      <w:r>
        <w:t>The core is providing an int</w:t>
      </w:r>
      <w:r w:rsidR="00D361C0">
        <w:t>errupt in any of the following three</w:t>
      </w:r>
      <w:r>
        <w:t xml:space="preserve"> cases:               </w:t>
      </w:r>
    </w:p>
    <w:p w:rsidR="00FB22A1" w:rsidRDefault="00FB22A1" w:rsidP="00760C43">
      <w:pPr>
        <w:pStyle w:val="ListParagraph"/>
        <w:numPr>
          <w:ilvl w:val="0"/>
          <w:numId w:val="1"/>
        </w:numPr>
        <w:spacing w:after="0"/>
      </w:pPr>
      <w:r>
        <w:t xml:space="preserve">accumulation of timestamps larger than the settable threshold                  </w:t>
      </w:r>
    </w:p>
    <w:p w:rsidR="00FB22A1" w:rsidRDefault="00FB22A1" w:rsidP="00760C43">
      <w:pPr>
        <w:pStyle w:val="ListParagraph"/>
        <w:numPr>
          <w:ilvl w:val="0"/>
          <w:numId w:val="1"/>
        </w:numPr>
        <w:spacing w:after="0"/>
      </w:pPr>
      <w:r>
        <w:t xml:space="preserve">more time passed than the settable time threshold and &gt;=1 timestamps </w:t>
      </w:r>
      <w:r w:rsidR="003A0FE0">
        <w:t>accumulated</w:t>
      </w:r>
      <w:r>
        <w:t xml:space="preserve">   </w:t>
      </w:r>
    </w:p>
    <w:p w:rsidR="003A0FE0" w:rsidRDefault="00FB22A1" w:rsidP="003A0FE0">
      <w:pPr>
        <w:pStyle w:val="ListParagraph"/>
        <w:numPr>
          <w:ilvl w:val="0"/>
          <w:numId w:val="1"/>
        </w:numPr>
        <w:spacing w:after="0"/>
      </w:pPr>
      <w:r>
        <w:t xml:space="preserve">error </w:t>
      </w:r>
      <w:r w:rsidR="003A0FE0">
        <w:t xml:space="preserve">occurred in the ACAM chip </w:t>
      </w:r>
    </w:p>
    <w:p w:rsidR="003A0FE0" w:rsidRDefault="003A0FE0">
      <w:r>
        <w:t>The “</w:t>
      </w:r>
      <w:r w:rsidRPr="003A0FE0">
        <w:rPr>
          <w:b/>
        </w:rPr>
        <w:t>interrupts generator</w:t>
      </w:r>
      <w:r>
        <w:t>” unit is responsible for generating the corresponding interrupt pulses.</w:t>
      </w:r>
    </w:p>
    <w:p w:rsidR="00732BE1" w:rsidRDefault="00FB22A1" w:rsidP="00285CC0">
      <w:r>
        <w:t xml:space="preserve">The </w:t>
      </w:r>
      <w:r w:rsidR="003A0FE0">
        <w:t>“</w:t>
      </w:r>
      <w:r w:rsidRPr="003A0FE0">
        <w:rPr>
          <w:b/>
        </w:rPr>
        <w:t>cl</w:t>
      </w:r>
      <w:r w:rsidR="003A0FE0" w:rsidRPr="003A0FE0">
        <w:rPr>
          <w:b/>
        </w:rPr>
        <w:t>oc</w:t>
      </w:r>
      <w:r w:rsidRPr="003A0FE0">
        <w:rPr>
          <w:b/>
        </w:rPr>
        <w:t>ks</w:t>
      </w:r>
      <w:r w:rsidR="003A0FE0" w:rsidRPr="003A0FE0">
        <w:rPr>
          <w:b/>
        </w:rPr>
        <w:t xml:space="preserve"> and </w:t>
      </w:r>
      <w:r w:rsidRPr="003A0FE0">
        <w:rPr>
          <w:b/>
        </w:rPr>
        <w:t>r</w:t>
      </w:r>
      <w:r w:rsidR="003A0FE0" w:rsidRPr="003A0FE0">
        <w:rPr>
          <w:b/>
        </w:rPr>
        <w:t>e</w:t>
      </w:r>
      <w:r w:rsidRPr="003A0FE0">
        <w:rPr>
          <w:b/>
        </w:rPr>
        <w:t>s</w:t>
      </w:r>
      <w:r w:rsidR="003A0FE0" w:rsidRPr="003A0FE0">
        <w:rPr>
          <w:b/>
        </w:rPr>
        <w:t>e</w:t>
      </w:r>
      <w:r w:rsidRPr="003A0FE0">
        <w:rPr>
          <w:b/>
        </w:rPr>
        <w:t>ts</w:t>
      </w:r>
      <w:r w:rsidR="003A0FE0" w:rsidRPr="003A0FE0">
        <w:rPr>
          <w:b/>
        </w:rPr>
        <w:t xml:space="preserve"> </w:t>
      </w:r>
      <w:r w:rsidRPr="003A0FE0">
        <w:rPr>
          <w:b/>
        </w:rPr>
        <w:t>manager</w:t>
      </w:r>
      <w:r w:rsidR="003A0FE0">
        <w:t>”</w:t>
      </w:r>
      <w:r>
        <w:t xml:space="preserve"> unit is</w:t>
      </w:r>
      <w:r w:rsidR="003A0FE0">
        <w:t xml:space="preserve"> configuring the PLL </w:t>
      </w:r>
      <w:r w:rsidR="006D2A53">
        <w:t xml:space="preserve">AD9516 </w:t>
      </w:r>
      <w:r w:rsidR="003A0FE0">
        <w:t>and DAC</w:t>
      </w:r>
      <w:r w:rsidR="006D2A53">
        <w:t xml:space="preserve"> AD5662</w:t>
      </w:r>
      <w:r w:rsidR="003A0FE0">
        <w:t xml:space="preserve"> </w:t>
      </w:r>
      <w:r w:rsidR="006D2A53">
        <w:t xml:space="preserve">on the TDC mezzanine </w:t>
      </w:r>
      <w:r w:rsidR="003A0FE0">
        <w:t xml:space="preserve">for the production of </w:t>
      </w:r>
      <w:r w:rsidR="006D2A53">
        <w:t xml:space="preserve">two clocks: </w:t>
      </w:r>
      <w:r w:rsidR="003A0FE0">
        <w:t>a</w:t>
      </w:r>
      <w:r w:rsidR="006D2A53">
        <w:t xml:space="preserve"> 125 MHz clock for the TDC core and 31.25 MHz clock for the ACAM chip</w:t>
      </w:r>
      <w:r w:rsidR="003A0FE0">
        <w:t xml:space="preserve">. It is also managing the </w:t>
      </w:r>
      <w:r w:rsidR="006D2A53">
        <w:t xml:space="preserve">TDC core </w:t>
      </w:r>
      <w:r w:rsidR="003A0FE0">
        <w:t>resets.</w:t>
      </w:r>
    </w:p>
    <w:p w:rsidR="006525B2" w:rsidRDefault="00285CC0">
      <w:r>
        <w:t>Finally, the “</w:t>
      </w:r>
      <w:proofErr w:type="spellStart"/>
      <w:r w:rsidRPr="00285CC0">
        <w:rPr>
          <w:b/>
        </w:rPr>
        <w:t>leds</w:t>
      </w:r>
      <w:proofErr w:type="spellEnd"/>
      <w:r>
        <w:t>” unit manages the six TDC mezzanine front panel LEDs.</w:t>
      </w:r>
    </w:p>
    <w:p w:rsidR="006D2A53" w:rsidRDefault="006D2A53"/>
    <w:p w:rsidR="00E8510D" w:rsidRPr="00D70C72" w:rsidRDefault="00E8510D" w:rsidP="00D70C72">
      <w:pPr>
        <w:pStyle w:val="Heading2"/>
        <w:ind w:left="1350" w:hanging="810"/>
        <w:rPr>
          <w:noProof/>
        </w:rPr>
      </w:pPr>
      <w:bookmarkStart w:id="9" w:name="_Toc372537483"/>
      <w:r w:rsidRPr="00D70C72">
        <w:lastRenderedPageBreak/>
        <w:t>Clock Domains</w:t>
      </w:r>
      <w:bookmarkEnd w:id="9"/>
    </w:p>
    <w:p w:rsidR="00E8510D" w:rsidRDefault="00D361C0" w:rsidP="00E8510D">
      <w:pPr>
        <w:keepNext/>
        <w:rPr>
          <w:noProof/>
        </w:rPr>
      </w:pPr>
      <w:r>
        <w:rPr>
          <w:noProof/>
        </w:rPr>
        <w:t xml:space="preserve">There are two clock domains in the TDC core, as </w:t>
      </w:r>
      <w:r w:rsidR="00A60FDB">
        <w:rPr>
          <w:noProof/>
        </w:rPr>
        <w:fldChar w:fldCharType="begin"/>
      </w:r>
      <w:r w:rsidR="00E8510D">
        <w:rPr>
          <w:noProof/>
        </w:rPr>
        <w:instrText xml:space="preserve"> REF _Ref372139359 \h </w:instrText>
      </w:r>
      <w:r w:rsidR="00A60FDB">
        <w:rPr>
          <w:noProof/>
        </w:rPr>
      </w:r>
      <w:r w:rsidR="00A60FDB">
        <w:rPr>
          <w:noProof/>
        </w:rPr>
        <w:fldChar w:fldCharType="separate"/>
      </w:r>
      <w:r w:rsidR="005E6A9D">
        <w:t xml:space="preserve">Figure </w:t>
      </w:r>
      <w:r w:rsidR="005E6A9D">
        <w:rPr>
          <w:noProof/>
        </w:rPr>
        <w:t>4</w:t>
      </w:r>
      <w:r w:rsidR="00A60FDB">
        <w:rPr>
          <w:noProof/>
        </w:rPr>
        <w:fldChar w:fldCharType="end"/>
      </w:r>
      <w:r w:rsidR="00E8510D">
        <w:rPr>
          <w:noProof/>
        </w:rPr>
        <w:t xml:space="preserve"> shows. </w:t>
      </w:r>
      <w:r w:rsidR="0097462B">
        <w:rPr>
          <w:noProof/>
        </w:rPr>
        <w:t>Upon power-up or after a PCIe reset, t</w:t>
      </w:r>
      <w:r w:rsidR="00E8510D">
        <w:rPr>
          <w:noProof/>
        </w:rPr>
        <w:t xml:space="preserve">he “clocks and resets manager” is using the 20 MHZ VCXO of the SPEC carrier to configure the DAC and the PLL on the TDC mezzanine. </w:t>
      </w:r>
      <w:r w:rsidR="008C6602">
        <w:rPr>
          <w:noProof/>
        </w:rPr>
        <w:t>T</w:t>
      </w:r>
      <w:r w:rsidR="00E8510D">
        <w:rPr>
          <w:noProof/>
        </w:rPr>
        <w:t>he PLL</w:t>
      </w:r>
      <w:r w:rsidR="008C6602">
        <w:rPr>
          <w:noProof/>
        </w:rPr>
        <w:t xml:space="preserve"> generates a 125 MHz clock</w:t>
      </w:r>
      <w:r w:rsidR="00E8510D">
        <w:rPr>
          <w:noProof/>
        </w:rPr>
        <w:t xml:space="preserve"> arriving to the TDC core </w:t>
      </w:r>
      <w:r w:rsidR="0097462B">
        <w:rPr>
          <w:noProof/>
        </w:rPr>
        <w:t>to be used by the rest of the logic</w:t>
      </w:r>
      <w:r w:rsidR="00E8510D">
        <w:rPr>
          <w:noProof/>
        </w:rPr>
        <w:t>. The 31.25 MHz clock</w:t>
      </w:r>
      <w:r w:rsidR="008C6602">
        <w:rPr>
          <w:noProof/>
        </w:rPr>
        <w:t xml:space="preserve"> is a division of the 125 MHz clock provided by the same </w:t>
      </w:r>
      <w:r w:rsidR="0097462B">
        <w:rPr>
          <w:noProof/>
        </w:rPr>
        <w:t xml:space="preserve">PLL </w:t>
      </w:r>
      <w:r w:rsidR="008C6602">
        <w:rPr>
          <w:noProof/>
        </w:rPr>
        <w:t xml:space="preserve">and </w:t>
      </w:r>
      <w:r w:rsidR="00E8510D">
        <w:rPr>
          <w:noProof/>
        </w:rPr>
        <w:t>is the reference clock for the ACAM chip.</w:t>
      </w:r>
    </w:p>
    <w:p w:rsidR="00E8510D" w:rsidRDefault="00E8510D" w:rsidP="00E8510D">
      <w:pPr>
        <w:keepNext/>
        <w:spacing w:after="0"/>
        <w:rPr>
          <w:noProof/>
        </w:rPr>
      </w:pPr>
      <w:r>
        <w:rPr>
          <w:noProof/>
        </w:rPr>
        <w:t>The “clocks and resets manager” is keeping the rest of the TDC core logic under reset until the PLL gets locked. The only signal crossing do</w:t>
      </w:r>
      <w:r w:rsidR="008C6602">
        <w:rPr>
          <w:noProof/>
        </w:rPr>
        <w:t>mains in the core is the reset.</w:t>
      </w:r>
    </w:p>
    <w:p w:rsidR="00E8510D" w:rsidRDefault="00E8510D" w:rsidP="00E8510D">
      <w:pPr>
        <w:keepNext/>
        <w:spacing w:after="0"/>
        <w:rPr>
          <w:noProof/>
        </w:rPr>
      </w:pPr>
    </w:p>
    <w:p w:rsidR="00E8510D" w:rsidRDefault="006525B2" w:rsidP="00E8510D">
      <w:pPr>
        <w:keepNext/>
        <w:spacing w:after="0"/>
      </w:pPr>
      <w:r>
        <w:rPr>
          <w:noProof/>
        </w:rPr>
        <w:drawing>
          <wp:inline distT="0" distB="0" distL="0" distR="0">
            <wp:extent cx="5570717" cy="4253948"/>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l="787" t="1097" r="848" b="1074"/>
                    <a:stretch>
                      <a:fillRect/>
                    </a:stretch>
                  </pic:blipFill>
                  <pic:spPr bwMode="auto">
                    <a:xfrm>
                      <a:off x="0" y="0"/>
                      <a:ext cx="5570717" cy="4253948"/>
                    </a:xfrm>
                    <a:prstGeom prst="rect">
                      <a:avLst/>
                    </a:prstGeom>
                    <a:noFill/>
                  </pic:spPr>
                </pic:pic>
              </a:graphicData>
            </a:graphic>
          </wp:inline>
        </w:drawing>
      </w:r>
    </w:p>
    <w:p w:rsidR="00E8510D" w:rsidRDefault="00E8510D" w:rsidP="00E8510D">
      <w:pPr>
        <w:pStyle w:val="Caption"/>
        <w:jc w:val="center"/>
      </w:pPr>
      <w:bookmarkStart w:id="10" w:name="_Ref372139359"/>
      <w:r>
        <w:t xml:space="preserve">Figure </w:t>
      </w:r>
      <w:r w:rsidR="00A60FDB">
        <w:fldChar w:fldCharType="begin"/>
      </w:r>
      <w:r w:rsidR="00056A6C">
        <w:instrText xml:space="preserve"> SEQ Figure \* ARABIC </w:instrText>
      </w:r>
      <w:r w:rsidR="00A60FDB">
        <w:fldChar w:fldCharType="separate"/>
      </w:r>
      <w:r w:rsidR="005E6A9D">
        <w:rPr>
          <w:noProof/>
        </w:rPr>
        <w:t>4</w:t>
      </w:r>
      <w:r w:rsidR="00A60FDB">
        <w:rPr>
          <w:noProof/>
        </w:rPr>
        <w:fldChar w:fldCharType="end"/>
      </w:r>
      <w:bookmarkEnd w:id="10"/>
      <w:r>
        <w:t>: TDC core clock domains</w:t>
      </w:r>
    </w:p>
    <w:p w:rsidR="00285CC0" w:rsidRDefault="00285CC0">
      <w:r>
        <w:br w:type="page"/>
      </w:r>
    </w:p>
    <w:p w:rsidR="00BB2703" w:rsidRDefault="0015519D" w:rsidP="00D70C72">
      <w:pPr>
        <w:pStyle w:val="Heading2"/>
        <w:ind w:left="1440" w:hanging="900"/>
      </w:pPr>
      <w:bookmarkStart w:id="11" w:name="_Ref372208268"/>
      <w:bookmarkStart w:id="12" w:name="_Toc372537484"/>
      <w:proofErr w:type="spellStart"/>
      <w:r>
        <w:lastRenderedPageBreak/>
        <w:t>Timestamping</w:t>
      </w:r>
      <w:proofErr w:type="spellEnd"/>
      <w:r>
        <w:t xml:space="preserve"> c</w:t>
      </w:r>
      <w:r w:rsidR="00BB2703">
        <w:t>oncept</w:t>
      </w:r>
      <w:bookmarkEnd w:id="11"/>
      <w:bookmarkEnd w:id="12"/>
    </w:p>
    <w:p w:rsidR="0059576B" w:rsidRDefault="007C0F3B" w:rsidP="00642AFC">
      <w:r>
        <w:t xml:space="preserve">The ACAM </w:t>
      </w:r>
      <w:r w:rsidR="009F3D53">
        <w:t xml:space="preserve">chip </w:t>
      </w:r>
      <w:r>
        <w:t xml:space="preserve">is </w:t>
      </w:r>
      <w:r w:rsidR="0059576B">
        <w:t xml:space="preserve">receiving a 31.25 MHz clock from the AD 9516 PLL. </w:t>
      </w:r>
      <w:r w:rsidR="0057683A">
        <w:t>The TDC core is receiving a 125 </w:t>
      </w:r>
      <w:r w:rsidR="0059576B">
        <w:t>MHz clock from the same PLL.</w:t>
      </w:r>
    </w:p>
    <w:p w:rsidR="00FC5060" w:rsidRDefault="00FC5060" w:rsidP="00FC5060">
      <w:r>
        <w:t>The ACAM chip notifies the TDC core of a new timestamp by deactivating the signal “Empty flag”. When the core sees a falling edge on the Empty flag, it starts reading from the ACAM FIFO. When the Empty flag goes back to high, no reading should take place, as that could unbalance the FIFO</w:t>
      </w:r>
      <w:r w:rsidR="00B71CDA">
        <w:t xml:space="preserve"> pointers</w:t>
      </w:r>
      <w:r>
        <w:t>.</w:t>
      </w:r>
    </w:p>
    <w:p w:rsidR="00757E48" w:rsidRDefault="0059576B" w:rsidP="00757E48">
      <w:r>
        <w:t>The ACAM is configured</w:t>
      </w:r>
      <w:r w:rsidR="007C0F3B">
        <w:t xml:space="preserve"> in I-mode</w:t>
      </w:r>
      <w:r w:rsidR="009F3D53">
        <w:t xml:space="preserve">. One start pulse is sent by the FPGA and all the </w:t>
      </w:r>
      <w:r w:rsidR="00757E48">
        <w:t xml:space="preserve">ACAM </w:t>
      </w:r>
      <w:r w:rsidR="009F3D53">
        <w:t>timestamps are referred to th</w:t>
      </w:r>
      <w:r w:rsidR="00344080">
        <w:t>at</w:t>
      </w:r>
      <w:r w:rsidR="009F3D53">
        <w:t xml:space="preserve"> start pulse. </w:t>
      </w:r>
      <w:r w:rsidR="00A60FDB">
        <w:fldChar w:fldCharType="begin"/>
      </w:r>
      <w:r w:rsidR="000D5931">
        <w:instrText xml:space="preserve"> REF _Ref372126154 \h </w:instrText>
      </w:r>
      <w:r w:rsidR="00A60FDB">
        <w:fldChar w:fldCharType="separate"/>
      </w:r>
      <w:r w:rsidR="005E6A9D">
        <w:t xml:space="preserve">Figure </w:t>
      </w:r>
      <w:r w:rsidR="005E6A9D">
        <w:rPr>
          <w:noProof/>
        </w:rPr>
        <w:t>5</w:t>
      </w:r>
      <w:r w:rsidR="00A60FDB">
        <w:fldChar w:fldCharType="end"/>
      </w:r>
      <w:r w:rsidR="000D5931">
        <w:t xml:space="preserve"> shows </w:t>
      </w:r>
      <w:r w:rsidR="00757E48">
        <w:t>the FPGA start pulse and a stop pulse arriving later through one of the TDC mezzanine input channels.</w:t>
      </w:r>
    </w:p>
    <w:p w:rsidR="00344080" w:rsidRDefault="009F3D53" w:rsidP="00344080">
      <w:pPr>
        <w:spacing w:after="0"/>
      </w:pPr>
      <w:r>
        <w:t>The ACAM is programmed to retrigger every (16*</w:t>
      </w:r>
      <w:proofErr w:type="spellStart"/>
      <w:r>
        <w:t>acam_clk_period</w:t>
      </w:r>
      <w:proofErr w:type="spellEnd"/>
      <w:r>
        <w:t xml:space="preserve">) = </w:t>
      </w:r>
      <w:r w:rsidR="00344080">
        <w:t>512</w:t>
      </w:r>
      <w:r w:rsidR="00B97F25">
        <w:t xml:space="preserve"> </w:t>
      </w:r>
      <w:r w:rsidR="00344080">
        <w:t>ns</w:t>
      </w:r>
      <w:r w:rsidR="00D96C70">
        <w:t xml:space="preserve">. </w:t>
      </w:r>
      <w:r w:rsidR="00344080">
        <w:t>On each timestamp t</w:t>
      </w:r>
      <w:r>
        <w:t>he ACAM is providing</w:t>
      </w:r>
      <w:r w:rsidR="00344080">
        <w:t xml:space="preserve"> three measurements</w:t>
      </w:r>
      <w:r>
        <w:t>:</w:t>
      </w:r>
    </w:p>
    <w:p w:rsidR="00344080" w:rsidRDefault="00D96C70" w:rsidP="00344080">
      <w:pPr>
        <w:pStyle w:val="ListParagraph"/>
        <w:numPr>
          <w:ilvl w:val="0"/>
          <w:numId w:val="3"/>
        </w:numPr>
        <w:spacing w:after="0"/>
      </w:pPr>
      <w:r>
        <w:t xml:space="preserve">Start01: </w:t>
      </w:r>
      <w:r w:rsidR="009F3D53">
        <w:t>the difference between the start pulse and the first ACAM retrigger</w:t>
      </w:r>
    </w:p>
    <w:p w:rsidR="00344080" w:rsidRDefault="00D96C70" w:rsidP="00344080">
      <w:pPr>
        <w:pStyle w:val="ListParagraph"/>
        <w:numPr>
          <w:ilvl w:val="0"/>
          <w:numId w:val="3"/>
        </w:numPr>
        <w:spacing w:after="0"/>
      </w:pPr>
      <w:r>
        <w:t xml:space="preserve">Start#: </w:t>
      </w:r>
      <w:r w:rsidR="009F3D53">
        <w:t>the number of retriggers</w:t>
      </w:r>
    </w:p>
    <w:p w:rsidR="005A00D3" w:rsidRDefault="00D96C70" w:rsidP="005A00D3">
      <w:pPr>
        <w:pStyle w:val="ListParagraph"/>
        <w:numPr>
          <w:ilvl w:val="0"/>
          <w:numId w:val="3"/>
        </w:numPr>
        <w:spacing w:after="0"/>
      </w:pPr>
      <w:r>
        <w:t xml:space="preserve">Stop: </w:t>
      </w:r>
      <w:r w:rsidR="009F3D53">
        <w:t>the difference between the last retrigger and the stop pulse.</w:t>
      </w:r>
    </w:p>
    <w:p w:rsidR="005A00D3" w:rsidRDefault="005A00D3" w:rsidP="005A00D3">
      <w:pPr>
        <w:spacing w:before="200"/>
      </w:pPr>
      <w:r>
        <w:t>The timestamp = (Start01) + (Start# * retrigger period) + (Stop)</w:t>
      </w:r>
    </w:p>
    <w:p w:rsidR="00E22DD0" w:rsidRDefault="009F3D53" w:rsidP="00570734">
      <w:pPr>
        <w:keepNext/>
        <w:spacing w:after="0"/>
        <w:jc w:val="center"/>
      </w:pPr>
      <w:r>
        <w:rPr>
          <w:noProof/>
        </w:rPr>
        <w:drawing>
          <wp:inline distT="0" distB="0" distL="0" distR="0">
            <wp:extent cx="5546863" cy="159821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l="1067" t="2791" r="983" b="3721"/>
                    <a:stretch>
                      <a:fillRect/>
                    </a:stretch>
                  </pic:blipFill>
                  <pic:spPr bwMode="auto">
                    <a:xfrm>
                      <a:off x="0" y="0"/>
                      <a:ext cx="5546863" cy="1598212"/>
                    </a:xfrm>
                    <a:prstGeom prst="rect">
                      <a:avLst/>
                    </a:prstGeom>
                    <a:noFill/>
                  </pic:spPr>
                </pic:pic>
              </a:graphicData>
            </a:graphic>
          </wp:inline>
        </w:drawing>
      </w:r>
    </w:p>
    <w:p w:rsidR="00E22DD0" w:rsidRDefault="00E22DD0" w:rsidP="00570734">
      <w:pPr>
        <w:pStyle w:val="Caption"/>
        <w:jc w:val="center"/>
      </w:pPr>
      <w:bookmarkStart w:id="13" w:name="_Ref372126154"/>
      <w:bookmarkStart w:id="14" w:name="_Ref372211693"/>
      <w:r>
        <w:t xml:space="preserve">Figure </w:t>
      </w:r>
      <w:r w:rsidR="00A60FDB">
        <w:fldChar w:fldCharType="begin"/>
      </w:r>
      <w:r w:rsidR="00056A6C">
        <w:instrText xml:space="preserve"> SEQ Figure \* ARABIC </w:instrText>
      </w:r>
      <w:r w:rsidR="00A60FDB">
        <w:fldChar w:fldCharType="separate"/>
      </w:r>
      <w:r w:rsidR="005E6A9D">
        <w:rPr>
          <w:noProof/>
        </w:rPr>
        <w:t>5</w:t>
      </w:r>
      <w:r w:rsidR="00A60FDB">
        <w:rPr>
          <w:noProof/>
        </w:rPr>
        <w:fldChar w:fldCharType="end"/>
      </w:r>
      <w:bookmarkEnd w:id="13"/>
      <w:r>
        <w:t xml:space="preserve">: ACAM </w:t>
      </w:r>
      <w:proofErr w:type="spellStart"/>
      <w:r>
        <w:t>timestamping</w:t>
      </w:r>
      <w:bookmarkEnd w:id="14"/>
      <w:proofErr w:type="spellEnd"/>
    </w:p>
    <w:p w:rsidR="00A00FF0" w:rsidRDefault="00A00FF0" w:rsidP="00A00FF0">
      <w:r>
        <w:t xml:space="preserve">According to the ACAM documentation, there is indeterminacy to whether the </w:t>
      </w:r>
      <w:r w:rsidR="005E2FF8">
        <w:t>stop</w:t>
      </w:r>
      <w:r>
        <w:t xml:space="preserve"> time refers to the previous retrigger or the current one</w:t>
      </w:r>
      <w:r w:rsidR="00E22DD0">
        <w:t>.</w:t>
      </w:r>
      <w:r>
        <w:t xml:space="preserve"> </w:t>
      </w:r>
      <w:r w:rsidR="00E22DD0">
        <w:t>T</w:t>
      </w:r>
      <w:r w:rsidR="005E2FF8">
        <w:t>his</w:t>
      </w:r>
      <w:r>
        <w:t xml:space="preserve"> means that </w:t>
      </w:r>
      <w:r w:rsidR="005E2FF8">
        <w:t xml:space="preserve">any of the </w:t>
      </w:r>
      <w:r w:rsidR="00570734">
        <w:t>f</w:t>
      </w:r>
      <w:r w:rsidR="005E2FF8">
        <w:t>igures</w:t>
      </w:r>
      <w:r w:rsidR="00E22DD0">
        <w:t xml:space="preserve"> 4 or 5 </w:t>
      </w:r>
      <w:r w:rsidR="005E2FF8">
        <w:t>could be possible.</w:t>
      </w:r>
      <w:r>
        <w:t xml:space="preserve"> </w:t>
      </w:r>
    </w:p>
    <w:p w:rsidR="00E22DD0" w:rsidRDefault="005E2FF8" w:rsidP="00570734">
      <w:pPr>
        <w:keepNext/>
        <w:spacing w:after="0"/>
        <w:jc w:val="center"/>
      </w:pPr>
      <w:r>
        <w:rPr>
          <w:noProof/>
        </w:rPr>
        <w:drawing>
          <wp:inline distT="0" distB="0" distL="0" distR="0">
            <wp:extent cx="5514120" cy="1590541"/>
            <wp:effectExtent l="19050" t="0" r="0" b="0"/>
            <wp:docPr id="4" name="Picture 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22" cstate="print"/>
                    <a:srcRect l="1123" t="3256" r="1544" b="3704"/>
                    <a:stretch>
                      <a:fillRect/>
                    </a:stretch>
                  </pic:blipFill>
                  <pic:spPr>
                    <a:xfrm>
                      <a:off x="0" y="0"/>
                      <a:ext cx="5514120" cy="1590541"/>
                    </a:xfrm>
                    <a:prstGeom prst="rect">
                      <a:avLst/>
                    </a:prstGeom>
                  </pic:spPr>
                </pic:pic>
              </a:graphicData>
            </a:graphic>
          </wp:inline>
        </w:drawing>
      </w:r>
    </w:p>
    <w:p w:rsidR="005E2FF8" w:rsidRDefault="00E22DD0" w:rsidP="00570734">
      <w:pPr>
        <w:pStyle w:val="Caption"/>
        <w:jc w:val="center"/>
      </w:pPr>
      <w:bookmarkStart w:id="15" w:name="_Ref372311887"/>
      <w:r>
        <w:t xml:space="preserve">Figure </w:t>
      </w:r>
      <w:r w:rsidR="00A60FDB">
        <w:fldChar w:fldCharType="begin"/>
      </w:r>
      <w:r w:rsidR="00056A6C">
        <w:instrText xml:space="preserve"> SEQ Figure \* ARABIC </w:instrText>
      </w:r>
      <w:r w:rsidR="00A60FDB">
        <w:fldChar w:fldCharType="separate"/>
      </w:r>
      <w:r w:rsidR="005E6A9D">
        <w:rPr>
          <w:noProof/>
        </w:rPr>
        <w:t>6</w:t>
      </w:r>
      <w:r w:rsidR="00A60FDB">
        <w:rPr>
          <w:noProof/>
        </w:rPr>
        <w:fldChar w:fldCharType="end"/>
      </w:r>
      <w:bookmarkEnd w:id="15"/>
      <w:r>
        <w:t xml:space="preserve">: ACAM </w:t>
      </w:r>
      <w:proofErr w:type="spellStart"/>
      <w:r>
        <w:t>timestamping</w:t>
      </w:r>
      <w:proofErr w:type="spellEnd"/>
      <w:r>
        <w:t>. Stop time refers to the previous retrigger</w:t>
      </w:r>
    </w:p>
    <w:p w:rsidR="005E2FF8" w:rsidRDefault="005E2FF8">
      <w:r>
        <w:br w:type="page"/>
      </w:r>
    </w:p>
    <w:p w:rsidR="005A00D3" w:rsidRDefault="005A00D3" w:rsidP="005A00D3">
      <w:pPr>
        <w:spacing w:after="0"/>
      </w:pPr>
      <w:r>
        <w:lastRenderedPageBreak/>
        <w:t xml:space="preserve">In this TDC application, we are only interested in differences between stop </w:t>
      </w:r>
      <w:proofErr w:type="gramStart"/>
      <w:r>
        <w:t>pulses,</w:t>
      </w:r>
      <w:proofErr w:type="gramEnd"/>
      <w:r>
        <w:t xml:space="preserve"> therefore the cons</w:t>
      </w:r>
      <w:r w:rsidR="00B71CDA">
        <w:t>tant value “Start01” is irrelevant in the calculations</w:t>
      </w:r>
      <w:r>
        <w:t>.</w:t>
      </w:r>
      <w:r w:rsidR="003F737E">
        <w:t xml:space="preserve"> The following figure shows a simple </w:t>
      </w:r>
      <w:r w:rsidR="007802C1">
        <w:t>scenario.</w:t>
      </w:r>
      <w:r w:rsidR="00B71CDA">
        <w:t xml:space="preserve"> </w:t>
      </w:r>
      <w:proofErr w:type="gramStart"/>
      <w:r>
        <w:t>timestamp</w:t>
      </w:r>
      <w:proofErr w:type="gramEnd"/>
      <w:r>
        <w:t xml:space="preserve"> B – timestamp A = </w:t>
      </w:r>
    </w:p>
    <w:p w:rsidR="005A00D3" w:rsidRPr="005A00D3" w:rsidRDefault="005A00D3" w:rsidP="007C0F3B">
      <w:pPr>
        <w:rPr>
          <w:sz w:val="21"/>
          <w:szCs w:val="21"/>
        </w:rPr>
      </w:pPr>
      <w:r>
        <w:rPr>
          <w:sz w:val="21"/>
          <w:szCs w:val="21"/>
        </w:rPr>
        <w:t>[</w:t>
      </w:r>
      <w:r w:rsidRPr="005A00D3">
        <w:rPr>
          <w:sz w:val="21"/>
          <w:szCs w:val="21"/>
        </w:rPr>
        <w:t>(Start01) + (</w:t>
      </w:r>
      <w:proofErr w:type="spellStart"/>
      <w:r w:rsidRPr="005A00D3">
        <w:rPr>
          <w:sz w:val="21"/>
          <w:szCs w:val="21"/>
        </w:rPr>
        <w:t>Start#A</w:t>
      </w:r>
      <w:proofErr w:type="spellEnd"/>
      <w:r w:rsidRPr="005A00D3">
        <w:rPr>
          <w:sz w:val="21"/>
          <w:szCs w:val="21"/>
        </w:rPr>
        <w:t xml:space="preserve"> * retrigger period) + (</w:t>
      </w:r>
      <w:proofErr w:type="spellStart"/>
      <w:r w:rsidRPr="005A00D3">
        <w:rPr>
          <w:sz w:val="21"/>
          <w:szCs w:val="21"/>
        </w:rPr>
        <w:t>StopA</w:t>
      </w:r>
      <w:proofErr w:type="spellEnd"/>
      <w:r w:rsidRPr="005A00D3">
        <w:rPr>
          <w:sz w:val="21"/>
          <w:szCs w:val="21"/>
        </w:rPr>
        <w:t>)] - [(Start01) + (</w:t>
      </w:r>
      <w:proofErr w:type="spellStart"/>
      <w:r w:rsidRPr="005A00D3">
        <w:rPr>
          <w:sz w:val="21"/>
          <w:szCs w:val="21"/>
        </w:rPr>
        <w:t>Start#</w:t>
      </w:r>
      <w:r>
        <w:rPr>
          <w:sz w:val="21"/>
          <w:szCs w:val="21"/>
        </w:rPr>
        <w:t>B</w:t>
      </w:r>
      <w:proofErr w:type="spellEnd"/>
      <w:r w:rsidRPr="005A00D3">
        <w:rPr>
          <w:sz w:val="21"/>
          <w:szCs w:val="21"/>
        </w:rPr>
        <w:t xml:space="preserve"> * retrigger period) + (</w:t>
      </w:r>
      <w:proofErr w:type="spellStart"/>
      <w:r w:rsidRPr="005A00D3">
        <w:rPr>
          <w:sz w:val="21"/>
          <w:szCs w:val="21"/>
        </w:rPr>
        <w:t>Stop</w:t>
      </w:r>
      <w:r>
        <w:rPr>
          <w:sz w:val="21"/>
          <w:szCs w:val="21"/>
        </w:rPr>
        <w:t>B</w:t>
      </w:r>
      <w:proofErr w:type="spellEnd"/>
      <w:r w:rsidRPr="005A00D3">
        <w:rPr>
          <w:sz w:val="21"/>
          <w:szCs w:val="21"/>
        </w:rPr>
        <w:t>)]</w:t>
      </w:r>
    </w:p>
    <w:p w:rsidR="00E22DD0" w:rsidRDefault="005A00D3" w:rsidP="00570734">
      <w:pPr>
        <w:keepNext/>
        <w:spacing w:after="0"/>
        <w:jc w:val="center"/>
      </w:pPr>
      <w:r>
        <w:rPr>
          <w:noProof/>
        </w:rPr>
        <w:drawing>
          <wp:inline distT="0" distB="0" distL="0" distR="0">
            <wp:extent cx="5562765" cy="2194560"/>
            <wp:effectExtent l="19050" t="0" r="0" b="0"/>
            <wp:docPr id="3" name="Picture 2"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23" cstate="print"/>
                    <a:srcRect l="1123" t="2614" r="702" b="7190"/>
                    <a:stretch>
                      <a:fillRect/>
                    </a:stretch>
                  </pic:blipFill>
                  <pic:spPr>
                    <a:xfrm>
                      <a:off x="0" y="0"/>
                      <a:ext cx="5562765" cy="2194560"/>
                    </a:xfrm>
                    <a:prstGeom prst="rect">
                      <a:avLst/>
                    </a:prstGeom>
                  </pic:spPr>
                </pic:pic>
              </a:graphicData>
            </a:graphic>
          </wp:inline>
        </w:drawing>
      </w:r>
    </w:p>
    <w:p w:rsidR="005A00D3" w:rsidRDefault="00E22DD0" w:rsidP="00570734">
      <w:pPr>
        <w:pStyle w:val="Caption"/>
        <w:jc w:val="center"/>
      </w:pPr>
      <w:r>
        <w:t xml:space="preserve">Figure </w:t>
      </w:r>
      <w:r w:rsidR="00A60FDB">
        <w:fldChar w:fldCharType="begin"/>
      </w:r>
      <w:r w:rsidR="00056A6C">
        <w:instrText xml:space="preserve"> SEQ Figure \* ARABIC </w:instrText>
      </w:r>
      <w:r w:rsidR="00A60FDB">
        <w:fldChar w:fldCharType="separate"/>
      </w:r>
      <w:r w:rsidR="005E6A9D">
        <w:rPr>
          <w:noProof/>
        </w:rPr>
        <w:t>7</w:t>
      </w:r>
      <w:r w:rsidR="00A60FDB">
        <w:rPr>
          <w:noProof/>
        </w:rPr>
        <w:fldChar w:fldCharType="end"/>
      </w:r>
      <w:r>
        <w:t>: Time difference between pulses</w:t>
      </w:r>
    </w:p>
    <w:p w:rsidR="00B71CDA" w:rsidRDefault="00D52E38" w:rsidP="007802C1">
      <w:r>
        <w:t xml:space="preserve">The counter of the ACAM chip that counts </w:t>
      </w:r>
      <w:r w:rsidR="007802C1">
        <w:t>the retriggers</w:t>
      </w:r>
      <w:r w:rsidR="00B71CDA">
        <w:t>, Start#,  is</w:t>
      </w:r>
      <w:r w:rsidR="007802C1">
        <w:t xml:space="preserve"> restricted to 8 bits, and can</w:t>
      </w:r>
      <w:r w:rsidR="00B71CDA">
        <w:t xml:space="preserve"> only</w:t>
      </w:r>
      <w:r w:rsidR="007802C1">
        <w:t xml:space="preserve"> count up to 256 retriggers = 131</w:t>
      </w:r>
      <w:r w:rsidR="00E32613">
        <w:t>’</w:t>
      </w:r>
      <w:r w:rsidR="007802C1">
        <w:t xml:space="preserve">072 </w:t>
      </w:r>
      <w:r w:rsidR="00E32613">
        <w:t>n</w:t>
      </w:r>
      <w:r w:rsidR="007802C1">
        <w:t xml:space="preserve">s. Since our application needs to measure pulses separated by any amount of time, the TDC core needs to </w:t>
      </w:r>
      <w:r w:rsidR="00A00FF0">
        <w:t>be</w:t>
      </w:r>
      <w:r w:rsidR="007802C1">
        <w:t xml:space="preserve"> tracking how many times the ACAM retriggers counter overflows. </w:t>
      </w:r>
      <w:r w:rsidR="00A00FF0">
        <w:t>To do so, t</w:t>
      </w:r>
      <w:r w:rsidR="007802C1">
        <w:t>he ACAM</w:t>
      </w:r>
      <w:r w:rsidR="00B71CDA">
        <w:t xml:space="preserve"> Interrupt flag has been configured</w:t>
      </w:r>
      <w:r w:rsidR="007802C1">
        <w:t xml:space="preserve"> to follow the highest bit of the Start#.</w:t>
      </w:r>
      <w:r>
        <w:t xml:space="preserve"> In the TDC core, </w:t>
      </w:r>
      <w:r w:rsidR="00642AFC">
        <w:t>a counter called “</w:t>
      </w:r>
      <w:r>
        <w:t>rollover counter</w:t>
      </w:r>
      <w:r w:rsidR="00642AFC">
        <w:t>”</w:t>
      </w:r>
      <w:r>
        <w:t xml:space="preserve"> is following the Interrupt flag and is counting the overflows.</w:t>
      </w:r>
      <w:r w:rsidR="00E32613">
        <w:t xml:space="preserve"> </w:t>
      </w:r>
    </w:p>
    <w:p w:rsidR="002A7AD8" w:rsidRDefault="002A7AD8" w:rsidP="007802C1">
      <w:r>
        <w:t xml:space="preserve">Note </w:t>
      </w:r>
      <w:r w:rsidR="00E22DD0">
        <w:t xml:space="preserve">also </w:t>
      </w:r>
      <w:r>
        <w:t>that in one second, there are 7629 rollovers.</w:t>
      </w:r>
    </w:p>
    <w:p w:rsidR="00E22DD0" w:rsidRDefault="00D52E38" w:rsidP="00757E48">
      <w:pPr>
        <w:keepNext/>
        <w:spacing w:after="0"/>
        <w:jc w:val="center"/>
      </w:pPr>
      <w:r>
        <w:rPr>
          <w:noProof/>
        </w:rPr>
        <w:drawing>
          <wp:inline distT="0" distB="0" distL="0" distR="0">
            <wp:extent cx="5585349" cy="1757239"/>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l="1554" t="2155" r="806" b="2559"/>
                    <a:stretch>
                      <a:fillRect/>
                    </a:stretch>
                  </pic:blipFill>
                  <pic:spPr bwMode="auto">
                    <a:xfrm>
                      <a:off x="0" y="0"/>
                      <a:ext cx="5585349" cy="1757239"/>
                    </a:xfrm>
                    <a:prstGeom prst="rect">
                      <a:avLst/>
                    </a:prstGeom>
                    <a:noFill/>
                  </pic:spPr>
                </pic:pic>
              </a:graphicData>
            </a:graphic>
          </wp:inline>
        </w:drawing>
      </w:r>
    </w:p>
    <w:p w:rsidR="00D52E38" w:rsidRDefault="00E22DD0" w:rsidP="00757E48">
      <w:pPr>
        <w:pStyle w:val="Caption"/>
        <w:jc w:val="center"/>
      </w:pPr>
      <w:bookmarkStart w:id="16" w:name="_Ref372208327"/>
      <w:bookmarkStart w:id="17" w:name="_Ref372208321"/>
      <w:r>
        <w:t xml:space="preserve">Figure </w:t>
      </w:r>
      <w:r w:rsidR="00A60FDB">
        <w:fldChar w:fldCharType="begin"/>
      </w:r>
      <w:r w:rsidR="00056A6C">
        <w:instrText xml:space="preserve"> SEQ Figure \* ARABIC </w:instrText>
      </w:r>
      <w:r w:rsidR="00A60FDB">
        <w:fldChar w:fldCharType="separate"/>
      </w:r>
      <w:r w:rsidR="005E6A9D">
        <w:rPr>
          <w:noProof/>
        </w:rPr>
        <w:t>8</w:t>
      </w:r>
      <w:r w:rsidR="00A60FDB">
        <w:rPr>
          <w:noProof/>
        </w:rPr>
        <w:fldChar w:fldCharType="end"/>
      </w:r>
      <w:bookmarkEnd w:id="16"/>
      <w:r>
        <w:t>: The TDC core is following the ACAM retriggers</w:t>
      </w:r>
      <w:bookmarkEnd w:id="17"/>
    </w:p>
    <w:p w:rsidR="00E32613" w:rsidRDefault="00B71CDA" w:rsidP="0057683A">
      <w:r>
        <w:t xml:space="preserve">In addition, the core is keeping track of the retrigger number and the number of clock cycles after the last retrigger, as </w:t>
      </w:r>
      <w:r w:rsidR="00A60FDB">
        <w:fldChar w:fldCharType="begin"/>
      </w:r>
      <w:r>
        <w:instrText xml:space="preserve"> REF _Ref372208327 \h </w:instrText>
      </w:r>
      <w:r w:rsidR="00A60FDB">
        <w:fldChar w:fldCharType="separate"/>
      </w:r>
      <w:r w:rsidR="005E6A9D">
        <w:t xml:space="preserve">Figure </w:t>
      </w:r>
      <w:r w:rsidR="005E6A9D">
        <w:rPr>
          <w:noProof/>
        </w:rPr>
        <w:t>8</w:t>
      </w:r>
      <w:r w:rsidR="00A60FDB">
        <w:fldChar w:fldCharType="end"/>
      </w:r>
      <w:r>
        <w:t xml:space="preserve"> shows.</w:t>
      </w:r>
      <w:r w:rsidR="00E32613">
        <w:br w:type="page"/>
      </w:r>
    </w:p>
    <w:p w:rsidR="005B536F" w:rsidRDefault="00176CAD">
      <w:r>
        <w:lastRenderedPageBreak/>
        <w:t xml:space="preserve">As </w:t>
      </w:r>
      <w:r w:rsidR="005E2FF8">
        <w:t>described in</w:t>
      </w:r>
      <w:r w:rsidR="00E22DD0">
        <w:t xml:space="preserve"> </w:t>
      </w:r>
      <w:r w:rsidR="00A60FDB">
        <w:fldChar w:fldCharType="begin"/>
      </w:r>
      <w:r w:rsidR="00E22DD0">
        <w:instrText xml:space="preserve"> REF _Ref371959390 \h </w:instrText>
      </w:r>
      <w:r w:rsidR="00A60FDB">
        <w:fldChar w:fldCharType="separate"/>
      </w:r>
      <w:r w:rsidR="005E6A9D">
        <w:t xml:space="preserve">Table </w:t>
      </w:r>
      <w:r w:rsidR="005E6A9D">
        <w:rPr>
          <w:noProof/>
        </w:rPr>
        <w:t>1</w:t>
      </w:r>
      <w:r w:rsidR="00A60FDB">
        <w:fldChar w:fldCharType="end"/>
      </w:r>
      <w:r>
        <w:t xml:space="preserve">, </w:t>
      </w:r>
      <w:r w:rsidR="005E2FF8">
        <w:t xml:space="preserve">each timestamp provided to the </w:t>
      </w:r>
      <w:proofErr w:type="spellStart"/>
      <w:r w:rsidR="005E2FF8">
        <w:t>PCIe</w:t>
      </w:r>
      <w:proofErr w:type="spellEnd"/>
      <w:r w:rsidR="005E2FF8">
        <w:t xml:space="preserve"> interface, </w:t>
      </w:r>
      <w:r w:rsidR="00B45E0D">
        <w:t>has a</w:t>
      </w:r>
      <w:r w:rsidR="005E2FF8">
        <w:t xml:space="preserve"> UTC time</w:t>
      </w:r>
      <w:r w:rsidR="00B45E0D">
        <w:t xml:space="preserve"> component, a</w:t>
      </w:r>
      <w:r w:rsidR="005E2FF8">
        <w:t xml:space="preserve"> coarse time component and the fine time. </w:t>
      </w:r>
      <w:r w:rsidR="00B45E0D">
        <w:t xml:space="preserve">Therefore, the ACAM retriggers have to be associated to the UTC time. </w:t>
      </w:r>
      <w:r w:rsidR="00757E48">
        <w:t>T</w:t>
      </w:r>
      <w:r w:rsidR="00D52E38">
        <w:t>he</w:t>
      </w:r>
      <w:r w:rsidR="00B45E0D">
        <w:t xml:space="preserve"> ACAM </w:t>
      </w:r>
      <w:r w:rsidR="00757E48">
        <w:t xml:space="preserve">however </w:t>
      </w:r>
      <w:r w:rsidR="00B45E0D">
        <w:t>has no knowledge of the UTC time and the arrival of a new second happens completely independently.</w:t>
      </w:r>
    </w:p>
    <w:p w:rsidR="005775C4" w:rsidRDefault="00B71CDA" w:rsidP="00E22DD0">
      <w:pPr>
        <w:spacing w:after="0"/>
      </w:pPr>
      <w:r>
        <w:t>T</w:t>
      </w:r>
      <w:r w:rsidR="00E22DD0">
        <w:t>he “</w:t>
      </w:r>
      <w:r w:rsidR="00E22DD0" w:rsidRPr="00E22DD0">
        <w:t>one Hz generator</w:t>
      </w:r>
      <w:r w:rsidR="00E22DD0">
        <w:t xml:space="preserve">” unit is responsible for keeping the UTC time and it is generating a pulse once a second has been counted. </w:t>
      </w:r>
      <w:r w:rsidR="0079139E">
        <w:t>When th</w:t>
      </w:r>
      <w:r w:rsidR="00E22DD0">
        <w:t>is</w:t>
      </w:r>
      <w:r w:rsidR="0079139E">
        <w:t xml:space="preserve"> </w:t>
      </w:r>
      <w:r w:rsidR="002A7AD8">
        <w:t>“one H</w:t>
      </w:r>
      <w:r w:rsidR="00642AFC">
        <w:t xml:space="preserve">z </w:t>
      </w:r>
      <w:r w:rsidR="0079139E">
        <w:t>pulse</w:t>
      </w:r>
      <w:r w:rsidR="00642AFC">
        <w:t>”</w:t>
      </w:r>
      <w:r w:rsidR="0079139E">
        <w:t xml:space="preserve"> arrives</w:t>
      </w:r>
      <w:r w:rsidR="005775C4">
        <w:t>:</w:t>
      </w:r>
    </w:p>
    <w:p w:rsidR="005775C4" w:rsidRDefault="00CB41CC" w:rsidP="001D0B8D">
      <w:pPr>
        <w:pStyle w:val="ListParagraph"/>
        <w:numPr>
          <w:ilvl w:val="0"/>
          <w:numId w:val="7"/>
        </w:numPr>
        <w:spacing w:after="100"/>
      </w:pPr>
      <w:r>
        <w:t>T</w:t>
      </w:r>
      <w:r w:rsidR="0079139E">
        <w:t xml:space="preserve">he rollover </w:t>
      </w:r>
      <w:r w:rsidR="005775C4">
        <w:t>counter is reset</w:t>
      </w:r>
      <w:r>
        <w:t>.</w:t>
      </w:r>
    </w:p>
    <w:p w:rsidR="005775C4" w:rsidRDefault="00CB41CC" w:rsidP="001D0B8D">
      <w:pPr>
        <w:pStyle w:val="ListParagraph"/>
        <w:numPr>
          <w:ilvl w:val="0"/>
          <w:numId w:val="7"/>
        </w:numPr>
        <w:spacing w:after="100"/>
      </w:pPr>
      <w:r>
        <w:t>T</w:t>
      </w:r>
      <w:r w:rsidR="005775C4">
        <w:t xml:space="preserve">he current </w:t>
      </w:r>
      <w:r w:rsidR="0079139E">
        <w:t xml:space="preserve">retrigger number </w:t>
      </w:r>
      <w:r w:rsidR="005775C4">
        <w:t>is registered</w:t>
      </w:r>
      <w:r w:rsidR="00F26CC5">
        <w:t xml:space="preserve"> (</w:t>
      </w:r>
      <w:proofErr w:type="spellStart"/>
      <w:r w:rsidR="00F26CC5">
        <w:t>retrigger#_offset</w:t>
      </w:r>
      <w:proofErr w:type="spellEnd"/>
      <w:r w:rsidR="00F26CC5">
        <w:t>)</w:t>
      </w:r>
      <w:r>
        <w:t>.</w:t>
      </w:r>
    </w:p>
    <w:p w:rsidR="00E22DD0" w:rsidRDefault="00CB41CC" w:rsidP="001D0B8D">
      <w:pPr>
        <w:pStyle w:val="ListParagraph"/>
        <w:numPr>
          <w:ilvl w:val="0"/>
          <w:numId w:val="7"/>
        </w:numPr>
        <w:spacing w:after="100"/>
      </w:pPr>
      <w:r>
        <w:t>T</w:t>
      </w:r>
      <w:r w:rsidR="0079139E">
        <w:t xml:space="preserve">he </w:t>
      </w:r>
      <w:r w:rsidR="005775C4">
        <w:t xml:space="preserve">current </w:t>
      </w:r>
      <w:r w:rsidR="0079139E">
        <w:t xml:space="preserve">number of clock cycles after the </w:t>
      </w:r>
      <w:r w:rsidR="00642AFC">
        <w:t xml:space="preserve">last </w:t>
      </w:r>
      <w:r w:rsidR="0079139E">
        <w:t xml:space="preserve">retrigger </w:t>
      </w:r>
      <w:r w:rsidR="005775C4">
        <w:t>is</w:t>
      </w:r>
      <w:r w:rsidR="0079139E">
        <w:t xml:space="preserve"> registered</w:t>
      </w:r>
      <w:r w:rsidR="00F26CC5">
        <w:t xml:space="preserve"> (</w:t>
      </w:r>
      <w:proofErr w:type="spellStart"/>
      <w:r w:rsidR="00F26CC5">
        <w:t>clk#_offset</w:t>
      </w:r>
      <w:proofErr w:type="spellEnd"/>
      <w:r w:rsidR="00F26CC5">
        <w:t>)</w:t>
      </w:r>
      <w:r w:rsidR="0079139E">
        <w:t>.</w:t>
      </w:r>
    </w:p>
    <w:p w:rsidR="0084581D" w:rsidRDefault="0084581D" w:rsidP="0084581D">
      <w:pPr>
        <w:spacing w:before="200"/>
      </w:pPr>
      <w:r>
        <w:t>Through the</w:t>
      </w:r>
      <w:r w:rsidRPr="0084581D">
        <w:t xml:space="preserve"> </w:t>
      </w:r>
      <w:proofErr w:type="spellStart"/>
      <w:r>
        <w:t>retrigger#_offset</w:t>
      </w:r>
      <w:proofErr w:type="spellEnd"/>
      <w:r>
        <w:t xml:space="preserve"> and </w:t>
      </w:r>
      <w:proofErr w:type="spellStart"/>
      <w:r>
        <w:t>clk#_offset</w:t>
      </w:r>
      <w:proofErr w:type="spellEnd"/>
      <w:r>
        <w:t xml:space="preserve"> the amount of time [1] can be calculated.</w:t>
      </w:r>
      <w:r w:rsidR="00FC5060">
        <w:t xml:space="preserve"> </w:t>
      </w:r>
      <w:r w:rsidR="00A60FDB">
        <w:fldChar w:fldCharType="begin"/>
      </w:r>
      <w:r w:rsidR="00FC5060">
        <w:instrText xml:space="preserve"> REF _Ref371960408 \h </w:instrText>
      </w:r>
      <w:r w:rsidR="00A60FDB">
        <w:fldChar w:fldCharType="separate"/>
      </w:r>
      <w:r w:rsidR="005E6A9D">
        <w:t xml:space="preserve">Figure </w:t>
      </w:r>
      <w:r w:rsidR="005E6A9D">
        <w:rPr>
          <w:noProof/>
        </w:rPr>
        <w:t>9</w:t>
      </w:r>
      <w:r w:rsidR="00A60FDB">
        <w:fldChar w:fldCharType="end"/>
      </w:r>
      <w:r w:rsidR="00FC5060">
        <w:t xml:space="preserve"> shows in detail these actions.</w:t>
      </w:r>
    </w:p>
    <w:p w:rsidR="00E22DD0" w:rsidRDefault="0079139E" w:rsidP="00757E48">
      <w:pPr>
        <w:keepNext/>
        <w:spacing w:before="200" w:after="0"/>
        <w:jc w:val="center"/>
      </w:pPr>
      <w:r>
        <w:rPr>
          <w:noProof/>
        </w:rPr>
        <w:drawing>
          <wp:inline distT="0" distB="0" distL="0" distR="0">
            <wp:extent cx="5546863" cy="2822714"/>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1067" t="1887" r="983" b="2426"/>
                    <a:stretch>
                      <a:fillRect/>
                    </a:stretch>
                  </pic:blipFill>
                  <pic:spPr bwMode="auto">
                    <a:xfrm>
                      <a:off x="0" y="0"/>
                      <a:ext cx="5546863" cy="2822714"/>
                    </a:xfrm>
                    <a:prstGeom prst="rect">
                      <a:avLst/>
                    </a:prstGeom>
                    <a:noFill/>
                  </pic:spPr>
                </pic:pic>
              </a:graphicData>
            </a:graphic>
          </wp:inline>
        </w:drawing>
      </w:r>
    </w:p>
    <w:p w:rsidR="0079139E" w:rsidRDefault="00E22DD0" w:rsidP="00757E48">
      <w:pPr>
        <w:pStyle w:val="Caption"/>
        <w:jc w:val="center"/>
      </w:pPr>
      <w:bookmarkStart w:id="18" w:name="_Ref371960408"/>
      <w:bookmarkStart w:id="19" w:name="_Ref371960404"/>
      <w:r>
        <w:t xml:space="preserve">Figure </w:t>
      </w:r>
      <w:r w:rsidR="00A60FDB">
        <w:fldChar w:fldCharType="begin"/>
      </w:r>
      <w:r w:rsidR="00056A6C">
        <w:instrText xml:space="preserve"> SEQ Figure \* ARABIC </w:instrText>
      </w:r>
      <w:r w:rsidR="00A60FDB">
        <w:fldChar w:fldCharType="separate"/>
      </w:r>
      <w:r w:rsidR="005E6A9D">
        <w:rPr>
          <w:noProof/>
        </w:rPr>
        <w:t>9</w:t>
      </w:r>
      <w:r w:rsidR="00A60FDB">
        <w:rPr>
          <w:noProof/>
        </w:rPr>
        <w:fldChar w:fldCharType="end"/>
      </w:r>
      <w:bookmarkEnd w:id="18"/>
      <w:r>
        <w:t>: Actions upon the arrival of a new "1 Hz pulse"</w:t>
      </w:r>
      <w:bookmarkEnd w:id="19"/>
    </w:p>
    <w:p w:rsidR="00FC5060" w:rsidRDefault="00FC5060">
      <w:r>
        <w:br w:type="page"/>
      </w:r>
    </w:p>
    <w:p w:rsidR="000257A0" w:rsidRDefault="00244902" w:rsidP="00B45E0D">
      <w:r>
        <w:lastRenderedPageBreak/>
        <w:t xml:space="preserve">Putting everything into the picture now, </w:t>
      </w:r>
      <w:r w:rsidR="001E39EF">
        <w:t xml:space="preserve">when a </w:t>
      </w:r>
      <w:r w:rsidR="00AE5E90">
        <w:t xml:space="preserve">stop </w:t>
      </w:r>
      <w:r w:rsidR="004E4BB6">
        <w:t xml:space="preserve">pulse arrives to any of the TDC channels, the ACAM chip registers the timestamp </w:t>
      </w:r>
      <w:r w:rsidR="00AE5E90">
        <w:t xml:space="preserve">to its FIFO </w:t>
      </w:r>
      <w:r w:rsidR="004E4BB6">
        <w:t xml:space="preserve">and puts the </w:t>
      </w:r>
      <w:r w:rsidR="00FC5060">
        <w:t>“</w:t>
      </w:r>
      <w:r w:rsidR="004E4BB6">
        <w:t>Empty flag</w:t>
      </w:r>
      <w:r w:rsidR="00FC5060">
        <w:t>”</w:t>
      </w:r>
      <w:r w:rsidR="004E4BB6">
        <w:t xml:space="preserve"> to low. The TDC core receives the timestamp and in the “data formatting” unit it brin</w:t>
      </w:r>
      <w:r w:rsidR="000257A0">
        <w:t>gs it into the form of</w:t>
      </w:r>
      <w:r w:rsidR="00AE5E90">
        <w:t xml:space="preserve"> </w:t>
      </w:r>
      <w:r w:rsidR="00A60FDB">
        <w:fldChar w:fldCharType="begin"/>
      </w:r>
      <w:r w:rsidR="00AE5E90">
        <w:instrText xml:space="preserve"> REF _Ref371959390 \h </w:instrText>
      </w:r>
      <w:r w:rsidR="00A60FDB">
        <w:fldChar w:fldCharType="separate"/>
      </w:r>
      <w:r w:rsidR="005E6A9D">
        <w:t xml:space="preserve">Table </w:t>
      </w:r>
      <w:r w:rsidR="005E6A9D">
        <w:rPr>
          <w:noProof/>
        </w:rPr>
        <w:t>1</w:t>
      </w:r>
      <w:r w:rsidR="00A60FDB">
        <w:fldChar w:fldCharType="end"/>
      </w:r>
      <w:r w:rsidR="000257A0">
        <w:t xml:space="preserve">. </w:t>
      </w:r>
      <w:r w:rsidR="00AE5E90">
        <w:t>For that, a</w:t>
      </w:r>
      <w:r w:rsidR="000257A0">
        <w:t xml:space="preserve">s </w:t>
      </w:r>
      <w:r w:rsidR="00A60FDB">
        <w:fldChar w:fldCharType="begin"/>
      </w:r>
      <w:r w:rsidR="00FC5060">
        <w:instrText xml:space="preserve"> REF _Ref371960775 \h </w:instrText>
      </w:r>
      <w:r w:rsidR="00A60FDB">
        <w:fldChar w:fldCharType="separate"/>
      </w:r>
      <w:r w:rsidR="005E6A9D">
        <w:t xml:space="preserve">Figure </w:t>
      </w:r>
      <w:r w:rsidR="005E6A9D">
        <w:rPr>
          <w:noProof/>
        </w:rPr>
        <w:t>10</w:t>
      </w:r>
      <w:r w:rsidR="00A60FDB">
        <w:fldChar w:fldCharType="end"/>
      </w:r>
      <w:r w:rsidR="00FC5060">
        <w:t xml:space="preserve"> </w:t>
      </w:r>
      <w:r w:rsidR="000257A0">
        <w:t>shows</w:t>
      </w:r>
      <w:r w:rsidR="00FC5060">
        <w:t>,</w:t>
      </w:r>
      <w:r w:rsidR="000257A0">
        <w:t xml:space="preserve"> the amounts of time [1</w:t>
      </w:r>
      <w:r w:rsidR="00FC5060">
        <w:t>’</w:t>
      </w:r>
      <w:r w:rsidR="000257A0">
        <w:t>], [2] and [3] need to be calculated.</w:t>
      </w:r>
    </w:p>
    <w:p w:rsidR="000257A0" w:rsidRDefault="000257A0" w:rsidP="00B45E0D">
      <w:r>
        <w:t xml:space="preserve">The amount [3] is </w:t>
      </w:r>
      <w:r w:rsidR="00B71CDA">
        <w:t xml:space="preserve">exclusively </w:t>
      </w:r>
      <w:r>
        <w:t>provided by the ACAM chip in the form of Start# and Stop.</w:t>
      </w:r>
    </w:p>
    <w:p w:rsidR="000257A0" w:rsidRDefault="000257A0" w:rsidP="00B45E0D">
      <w:r>
        <w:t xml:space="preserve">The amount [2] is the number of rollovers of the </w:t>
      </w:r>
      <w:proofErr w:type="spellStart"/>
      <w:r>
        <w:t>IrFlag</w:t>
      </w:r>
      <w:proofErr w:type="spellEnd"/>
      <w:r>
        <w:t xml:space="preserve"> between the last “one Hz pulse” and the Stop pulse. The rollover counter that has been reset upon the “one Hz pulse” arrival provides this amount.</w:t>
      </w:r>
    </w:p>
    <w:p w:rsidR="000257A0" w:rsidRDefault="000257A0" w:rsidP="00B45E0D">
      <w:r>
        <w:t>The amount [1</w:t>
      </w:r>
      <w:r w:rsidR="0084581D">
        <w:t>’</w:t>
      </w:r>
      <w:r>
        <w:t xml:space="preserve">] is the complementary of [1] and is calculated using the </w:t>
      </w:r>
      <w:proofErr w:type="spellStart"/>
      <w:r>
        <w:t>retrigger#_offset</w:t>
      </w:r>
      <w:proofErr w:type="spellEnd"/>
      <w:r>
        <w:t xml:space="preserve"> and the</w:t>
      </w:r>
      <w:r w:rsidR="007E6E95">
        <w:t xml:space="preserve"> </w:t>
      </w:r>
      <w:proofErr w:type="spellStart"/>
      <w:r w:rsidR="007E6E95">
        <w:t>clk#_offset</w:t>
      </w:r>
      <w:proofErr w:type="spellEnd"/>
      <w:r w:rsidR="007E6E95">
        <w:t xml:space="preserve"> registered values.</w:t>
      </w:r>
    </w:p>
    <w:p w:rsidR="007E6E95" w:rsidRDefault="00FC5060" w:rsidP="00B45E0D">
      <w:r>
        <w:t>T</w:t>
      </w:r>
      <w:r w:rsidR="007E6E95">
        <w:t xml:space="preserve">his is </w:t>
      </w:r>
      <w:r w:rsidR="00B71CDA">
        <w:t>the way</w:t>
      </w:r>
      <w:r w:rsidR="0084581D">
        <w:t xml:space="preserve"> the TDC core is functioning</w:t>
      </w:r>
      <w:r w:rsidR="00CB6673">
        <w:t xml:space="preserve"> in terms of </w:t>
      </w:r>
      <w:proofErr w:type="spellStart"/>
      <w:r w:rsidR="00CB6673">
        <w:t>timespamps</w:t>
      </w:r>
      <w:proofErr w:type="spellEnd"/>
      <w:r w:rsidR="00CB6673">
        <w:t xml:space="preserve"> retrieval and formatting</w:t>
      </w:r>
      <w:r w:rsidR="00B71CDA">
        <w:t>. The sections that follow describe in detail each unit of the TDC core.</w:t>
      </w:r>
    </w:p>
    <w:p w:rsidR="00FC5060" w:rsidRDefault="000257A0" w:rsidP="00FC5060">
      <w:pPr>
        <w:keepNext/>
        <w:spacing w:after="0"/>
      </w:pPr>
      <w:r>
        <w:rPr>
          <w:noProof/>
        </w:rPr>
        <w:drawing>
          <wp:inline distT="0" distB="0" distL="0" distR="0">
            <wp:extent cx="5562766" cy="2584174"/>
            <wp:effectExtent l="19050" t="0" r="0" b="0"/>
            <wp:docPr id="14" name="Picture 1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26" cstate="print"/>
                    <a:srcRect l="786" t="2624" r="983" b="2624"/>
                    <a:stretch>
                      <a:fillRect/>
                    </a:stretch>
                  </pic:blipFill>
                  <pic:spPr>
                    <a:xfrm>
                      <a:off x="0" y="0"/>
                      <a:ext cx="5562766" cy="2584174"/>
                    </a:xfrm>
                    <a:prstGeom prst="rect">
                      <a:avLst/>
                    </a:prstGeom>
                  </pic:spPr>
                </pic:pic>
              </a:graphicData>
            </a:graphic>
          </wp:inline>
        </w:drawing>
      </w:r>
    </w:p>
    <w:p w:rsidR="000257A0" w:rsidRDefault="00FC5060" w:rsidP="00FF0849">
      <w:pPr>
        <w:pStyle w:val="Caption"/>
        <w:jc w:val="center"/>
      </w:pPr>
      <w:bookmarkStart w:id="20" w:name="_Ref371960775"/>
      <w:r>
        <w:t xml:space="preserve">Figure </w:t>
      </w:r>
      <w:r w:rsidR="00A60FDB">
        <w:fldChar w:fldCharType="begin"/>
      </w:r>
      <w:r w:rsidR="00056A6C">
        <w:instrText xml:space="preserve"> SEQ Figure \* ARABIC </w:instrText>
      </w:r>
      <w:r w:rsidR="00A60FDB">
        <w:fldChar w:fldCharType="separate"/>
      </w:r>
      <w:r w:rsidR="005E6A9D">
        <w:rPr>
          <w:noProof/>
        </w:rPr>
        <w:t>10</w:t>
      </w:r>
      <w:r w:rsidR="00A60FDB">
        <w:rPr>
          <w:noProof/>
        </w:rPr>
        <w:fldChar w:fldCharType="end"/>
      </w:r>
      <w:bookmarkEnd w:id="20"/>
      <w:r>
        <w:t>: Essential calculations</w:t>
      </w:r>
      <w:r>
        <w:rPr>
          <w:noProof/>
        </w:rPr>
        <w:t xml:space="preserve"> to associate each timestamp to the current UTC time</w:t>
      </w:r>
    </w:p>
    <w:p w:rsidR="00B71CDA" w:rsidRPr="0057683A" w:rsidRDefault="00DA3D07" w:rsidP="0057683A">
      <w:r>
        <w:t>Notice that the Start pulse</w:t>
      </w:r>
      <w:r w:rsidR="00226BEB">
        <w:t xml:space="preserve"> is not in the picture and the Start01 amount of time is not used.</w:t>
      </w:r>
    </w:p>
    <w:p w:rsidR="0057683A" w:rsidRDefault="0057683A">
      <w:pPr>
        <w:rPr>
          <w:rFonts w:eastAsiaTheme="majorEastAsia" w:cstheme="majorBidi"/>
          <w:b/>
          <w:bCs/>
          <w:color w:val="4F81BD" w:themeColor="accent1"/>
          <w:sz w:val="50"/>
          <w:szCs w:val="50"/>
        </w:rPr>
      </w:pPr>
      <w:r>
        <w:br w:type="page"/>
      </w:r>
    </w:p>
    <w:p w:rsidR="00F400E4" w:rsidRDefault="00F400E4" w:rsidP="00F400E4">
      <w:pPr>
        <w:pStyle w:val="Heading2"/>
        <w:ind w:left="1710" w:hanging="1170"/>
      </w:pPr>
      <w:bookmarkStart w:id="21" w:name="_Toc372537485"/>
      <w:r>
        <w:lastRenderedPageBreak/>
        <w:t>Clocks and Resets Manager</w:t>
      </w:r>
      <w:bookmarkEnd w:id="21"/>
    </w:p>
    <w:p w:rsidR="00F400E4" w:rsidRDefault="00F400E4" w:rsidP="00F400E4">
      <w:r>
        <w:t xml:space="preserve">The “clocks and resets manager” unit is responsible for providing the clocking resources to the rest of the modules. It configures the PLL AD9516 and the DAC AD5662 on the TDC mezzanine board. Upon the power up or after a </w:t>
      </w:r>
      <w:proofErr w:type="spellStart"/>
      <w:r>
        <w:t>PCIe</w:t>
      </w:r>
      <w:proofErr w:type="spellEnd"/>
      <w:r>
        <w:t xml:space="preserve"> reset, the unit is using the 20 MHz clock on the SPEC carrier board to configure the DAC and PLL through their SPI interfaces.</w:t>
      </w:r>
    </w:p>
    <w:p w:rsidR="00F400E4" w:rsidRDefault="00F400E4" w:rsidP="00F400E4">
      <w:r>
        <w:t>The PLL is configured to provide a 125 MHz clock for the rest of the TDC core and a 31.25 MHz clock to the ACAM chip (i.e. the ACAM chip is running 4 times slower than the TDC core). The registers for the PLL configuration are hard-coded in the unit.</w:t>
      </w:r>
    </w:p>
    <w:p w:rsidR="00F400E4" w:rsidRDefault="00F400E4" w:rsidP="00F400E4">
      <w:r>
        <w:t xml:space="preserve">The DAC </w:t>
      </w:r>
      <w:r w:rsidR="00B71CDA">
        <w:t>output is connected to</w:t>
      </w:r>
      <w:r>
        <w:t xml:space="preserve"> a voltage-controlled-oscillator which in turn controls the PLL. Alterations on the DAC voltage change slightly the frequency of the pulses coming out of the PLL. Since the “one Hz generator” unit is counting seconds based on the 125 MHz of the PLL, the timestamps are affected by the DAC voltage. For example, </w:t>
      </w:r>
      <w:r w:rsidR="00B71CDA">
        <w:t>the difference between two pulses separated by 9 ms</w:t>
      </w:r>
      <w:r>
        <w:t xml:space="preserve"> can be measured as 8.999967000 ms with the DAC at 1.25</w:t>
      </w:r>
      <w:r w:rsidR="009903D9">
        <w:t xml:space="preserve"> </w:t>
      </w:r>
      <w:r>
        <w:t>V and as 9.000000300</w:t>
      </w:r>
      <w:r w:rsidR="0057683A">
        <w:t> </w:t>
      </w:r>
      <w:r>
        <w:t>ms with the DAC at 1.65</w:t>
      </w:r>
      <w:r w:rsidR="009903D9">
        <w:t xml:space="preserve"> </w:t>
      </w:r>
      <w:r>
        <w:t>V. During the calibration of each TDC mezzanine board, the optimal value for the DAC is estimated</w:t>
      </w:r>
      <w:r w:rsidR="00D75AEC">
        <w:t xml:space="preserve"> (see Section </w:t>
      </w:r>
      <w:r w:rsidR="00A60FDB">
        <w:fldChar w:fldCharType="begin"/>
      </w:r>
      <w:r w:rsidR="00D75AEC">
        <w:instrText xml:space="preserve"> REF _Ref372533136 \r \h </w:instrText>
      </w:r>
      <w:r w:rsidR="00A60FDB">
        <w:fldChar w:fldCharType="separate"/>
      </w:r>
      <w:r w:rsidR="005E6A9D">
        <w:t>11</w:t>
      </w:r>
      <w:r w:rsidR="00A60FDB">
        <w:fldChar w:fldCharType="end"/>
      </w:r>
      <w:r w:rsidR="00D75AEC">
        <w:t xml:space="preserve"> on TDC calibration)</w:t>
      </w:r>
      <w:r>
        <w:t xml:space="preserve">. The register for the DAC configuration is received through the </w:t>
      </w:r>
      <w:proofErr w:type="spellStart"/>
      <w:r>
        <w:t>PCIe</w:t>
      </w:r>
      <w:proofErr w:type="spellEnd"/>
      <w:r w:rsidR="00B71CDA">
        <w:t xml:space="preserve"> interface. Note that extension</w:t>
      </w:r>
      <w:r>
        <w:t xml:space="preserve"> of the TDC core with White </w:t>
      </w:r>
      <w:proofErr w:type="gramStart"/>
      <w:r>
        <w:t>Rabbit,</w:t>
      </w:r>
      <w:proofErr w:type="gramEnd"/>
      <w:r>
        <w:t xml:space="preserve"> will relieve the design from this dependence on the local oscillator.</w:t>
      </w:r>
    </w:p>
    <w:p w:rsidR="00F400E4" w:rsidRDefault="00F400E4" w:rsidP="00F400E4">
      <w:pPr>
        <w:keepNext/>
        <w:spacing w:after="0"/>
      </w:pPr>
      <w:r>
        <w:rPr>
          <w:noProof/>
        </w:rPr>
        <w:drawing>
          <wp:inline distT="0" distB="0" distL="0" distR="0">
            <wp:extent cx="5626454" cy="2830665"/>
            <wp:effectExtent l="1905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l="779" t="2133" r="745" b="2889"/>
                    <a:stretch>
                      <a:fillRect/>
                    </a:stretch>
                  </pic:blipFill>
                  <pic:spPr bwMode="auto">
                    <a:xfrm>
                      <a:off x="0" y="0"/>
                      <a:ext cx="5626454" cy="2830665"/>
                    </a:xfrm>
                    <a:prstGeom prst="rect">
                      <a:avLst/>
                    </a:prstGeom>
                    <a:noFill/>
                  </pic:spPr>
                </pic:pic>
              </a:graphicData>
            </a:graphic>
          </wp:inline>
        </w:drawing>
      </w:r>
    </w:p>
    <w:p w:rsidR="00F400E4" w:rsidRDefault="00F400E4" w:rsidP="00F400E4">
      <w:pPr>
        <w:pStyle w:val="Caption"/>
        <w:jc w:val="center"/>
      </w:pPr>
      <w:r>
        <w:t xml:space="preserve">Figure </w:t>
      </w:r>
      <w:r w:rsidR="00A60FDB">
        <w:fldChar w:fldCharType="begin"/>
      </w:r>
      <w:r w:rsidR="00056A6C">
        <w:instrText xml:space="preserve"> SEQ Figure \* ARABIC </w:instrText>
      </w:r>
      <w:r w:rsidR="00A60FDB">
        <w:fldChar w:fldCharType="separate"/>
      </w:r>
      <w:r w:rsidR="005E6A9D">
        <w:rPr>
          <w:noProof/>
        </w:rPr>
        <w:t>11</w:t>
      </w:r>
      <w:r w:rsidR="00A60FDB">
        <w:rPr>
          <w:noProof/>
        </w:rPr>
        <w:fldChar w:fldCharType="end"/>
      </w:r>
      <w:r>
        <w:t>: TDC clocks</w:t>
      </w:r>
    </w:p>
    <w:p w:rsidR="00226BEB" w:rsidRDefault="00F400E4">
      <w:r>
        <w:t>The “clocks resets manager” is resetting the rest of the logic until the “</w:t>
      </w:r>
      <w:proofErr w:type="spellStart"/>
      <w:r>
        <w:t>PLL_lock</w:t>
      </w:r>
      <w:proofErr w:type="spellEnd"/>
      <w:r>
        <w:t>” signal is activated. The res</w:t>
      </w:r>
      <w:r w:rsidR="00B71CDA">
        <w:t>e</w:t>
      </w:r>
      <w:r>
        <w:t>t pulse is synchronized to the 125 MHz domain.</w:t>
      </w:r>
      <w:r w:rsidR="00226BEB">
        <w:br w:type="page"/>
      </w:r>
    </w:p>
    <w:p w:rsidR="006F4D62" w:rsidRDefault="006F4D62" w:rsidP="00D70C72">
      <w:pPr>
        <w:pStyle w:val="Heading2"/>
        <w:ind w:left="1440" w:hanging="900"/>
      </w:pPr>
      <w:bookmarkStart w:id="22" w:name="_Toc372537486"/>
      <w:r>
        <w:lastRenderedPageBreak/>
        <w:t>Registers controller</w:t>
      </w:r>
      <w:bookmarkEnd w:id="22"/>
    </w:p>
    <w:p w:rsidR="00285CC0" w:rsidRDefault="00285CC0" w:rsidP="00285CC0">
      <w:r>
        <w:t>The unit interfaces with the GNUM core for the configuration of the ACAM chip and of the TDC core. The unit implements a WISHBONE slave.</w:t>
      </w:r>
      <w:r w:rsidR="001B389E">
        <w:t xml:space="preserve"> All the registers are of size 32 bits, as the WISHBONE data</w:t>
      </w:r>
      <w:r w:rsidR="0057683A">
        <w:t> </w:t>
      </w:r>
      <w:r w:rsidR="001B389E">
        <w:t>bus.</w:t>
      </w:r>
    </w:p>
    <w:p w:rsidR="00285CC0" w:rsidRDefault="00285CC0" w:rsidP="00285CC0">
      <w:pPr>
        <w:spacing w:after="0"/>
      </w:pPr>
      <w:r>
        <w:t>Through</w:t>
      </w:r>
      <w:r w:rsidRPr="00285CC0">
        <w:rPr>
          <w:b/>
        </w:rPr>
        <w:t xml:space="preserve"> WISHBONE write</w:t>
      </w:r>
      <w:r w:rsidR="00CB41CC">
        <w:rPr>
          <w:b/>
        </w:rPr>
        <w:t xml:space="preserve"> cycles</w:t>
      </w:r>
      <w:r>
        <w:t>, the unit receives:</w:t>
      </w:r>
    </w:p>
    <w:p w:rsidR="00285CC0" w:rsidRDefault="00CB41CC" w:rsidP="00490C71">
      <w:pPr>
        <w:pStyle w:val="ListParagraph"/>
        <w:numPr>
          <w:ilvl w:val="0"/>
          <w:numId w:val="2"/>
        </w:numPr>
        <w:spacing w:after="120"/>
      </w:pPr>
      <w:r>
        <w:t>T</w:t>
      </w:r>
      <w:r w:rsidR="00285CC0">
        <w:t>h</w:t>
      </w:r>
      <w:r w:rsidR="00490C71">
        <w:t xml:space="preserve">e ACAM configuration registers. </w:t>
      </w:r>
      <w:r w:rsidR="00A60FDB">
        <w:fldChar w:fldCharType="begin"/>
      </w:r>
      <w:r w:rsidR="00490C71">
        <w:instrText xml:space="preserve"> REF _Ref372130770 \h </w:instrText>
      </w:r>
      <w:r w:rsidR="00A60FDB">
        <w:fldChar w:fldCharType="separate"/>
      </w:r>
      <w:r w:rsidR="005E6A9D">
        <w:t xml:space="preserve">Table </w:t>
      </w:r>
      <w:r w:rsidR="005E6A9D">
        <w:rPr>
          <w:noProof/>
        </w:rPr>
        <w:t>2</w:t>
      </w:r>
      <w:r w:rsidR="00A60FDB">
        <w:fldChar w:fldCharType="end"/>
      </w:r>
      <w:r w:rsidR="00490C71">
        <w:t xml:space="preserve"> describes the registers.</w:t>
      </w:r>
    </w:p>
    <w:p w:rsidR="00285CC0" w:rsidRDefault="00CB41CC" w:rsidP="00285CC0">
      <w:pPr>
        <w:pStyle w:val="ListParagraph"/>
        <w:numPr>
          <w:ilvl w:val="0"/>
          <w:numId w:val="2"/>
        </w:numPr>
        <w:spacing w:after="0"/>
      </w:pPr>
      <w:r>
        <w:t>T</w:t>
      </w:r>
      <w:r w:rsidR="00285CC0">
        <w:t xml:space="preserve">he </w:t>
      </w:r>
      <w:r>
        <w:t>TDC core</w:t>
      </w:r>
      <w:r w:rsidR="00285CC0">
        <w:t xml:space="preserve"> configuration registers</w:t>
      </w:r>
      <w:r w:rsidR="00490C71">
        <w:t xml:space="preserve">. </w:t>
      </w:r>
      <w:r w:rsidR="00A60FDB">
        <w:fldChar w:fldCharType="begin"/>
      </w:r>
      <w:r w:rsidR="00490C71">
        <w:instrText xml:space="preserve"> REF _Ref372130871 \h </w:instrText>
      </w:r>
      <w:r w:rsidR="00A60FDB">
        <w:fldChar w:fldCharType="separate"/>
      </w:r>
      <w:r w:rsidR="005E6A9D">
        <w:t xml:space="preserve">Table </w:t>
      </w:r>
      <w:r w:rsidR="005E6A9D">
        <w:rPr>
          <w:noProof/>
        </w:rPr>
        <w:t>3</w:t>
      </w:r>
      <w:r w:rsidR="00A60FDB">
        <w:fldChar w:fldCharType="end"/>
      </w:r>
      <w:r w:rsidR="00490C71">
        <w:t xml:space="preserve"> describes the registers.</w:t>
      </w:r>
    </w:p>
    <w:p w:rsidR="00285CC0" w:rsidRDefault="00CB41CC" w:rsidP="00285CC0">
      <w:pPr>
        <w:pStyle w:val="ListParagraph"/>
        <w:numPr>
          <w:ilvl w:val="0"/>
          <w:numId w:val="2"/>
        </w:numPr>
        <w:spacing w:after="0"/>
      </w:pPr>
      <w:r>
        <w:t>T</w:t>
      </w:r>
      <w:r w:rsidR="00285CC0">
        <w:t xml:space="preserve">he </w:t>
      </w:r>
      <w:r w:rsidR="007C0F3B">
        <w:t>“</w:t>
      </w:r>
      <w:r w:rsidR="00285CC0">
        <w:t>control register</w:t>
      </w:r>
      <w:r w:rsidR="007C0F3B">
        <w:t>”</w:t>
      </w:r>
      <w:r w:rsidR="00285CC0">
        <w:t xml:space="preserve"> that defines the action to be taken in the core; the register is decoded and the corresponding signals are </w:t>
      </w:r>
      <w:r w:rsidR="007C0F3B">
        <w:t>used by</w:t>
      </w:r>
      <w:r w:rsidR="00285CC0">
        <w:t xml:space="preserve"> the different units in the design.</w:t>
      </w:r>
    </w:p>
    <w:p w:rsidR="00285CC0" w:rsidRDefault="00285CC0" w:rsidP="00285CC0">
      <w:pPr>
        <w:pStyle w:val="ListParagraph"/>
        <w:spacing w:after="0"/>
        <w:ind w:left="1267"/>
      </w:pPr>
    </w:p>
    <w:p w:rsidR="00285CC0" w:rsidRDefault="00285CC0" w:rsidP="001B389E">
      <w:pPr>
        <w:spacing w:after="0"/>
      </w:pPr>
      <w:r>
        <w:t xml:space="preserve">Through </w:t>
      </w:r>
      <w:r w:rsidR="00CB41CC">
        <w:rPr>
          <w:b/>
        </w:rPr>
        <w:t>WISHBONE read cycles</w:t>
      </w:r>
      <w:r>
        <w:t>, the unit transmits:</w:t>
      </w:r>
    </w:p>
    <w:p w:rsidR="00285CC0" w:rsidRDefault="00CB41CC" w:rsidP="001B389E">
      <w:pPr>
        <w:pStyle w:val="ListParagraph"/>
        <w:numPr>
          <w:ilvl w:val="0"/>
          <w:numId w:val="2"/>
        </w:numPr>
        <w:spacing w:after="0"/>
      </w:pPr>
      <w:r>
        <w:t>T</w:t>
      </w:r>
      <w:r w:rsidR="00285CC0">
        <w:t>he ACAM configuration registers read</w:t>
      </w:r>
      <w:r w:rsidR="001B389E">
        <w:t xml:space="preserve"> </w:t>
      </w:r>
      <w:r w:rsidR="00285CC0">
        <w:t>back from the ACAM chip</w:t>
      </w:r>
      <w:r>
        <w:t xml:space="preserve">. </w:t>
      </w:r>
      <w:r w:rsidR="00A60FDB">
        <w:fldChar w:fldCharType="begin"/>
      </w:r>
      <w:r>
        <w:instrText xml:space="preserve"> REF _Ref372191122 \h </w:instrText>
      </w:r>
      <w:r w:rsidR="00A60FDB">
        <w:fldChar w:fldCharType="separate"/>
      </w:r>
      <w:r w:rsidR="005E6A9D">
        <w:t xml:space="preserve">Table </w:t>
      </w:r>
      <w:r w:rsidR="005E6A9D">
        <w:rPr>
          <w:noProof/>
        </w:rPr>
        <w:t>5</w:t>
      </w:r>
      <w:r w:rsidR="00A60FDB">
        <w:fldChar w:fldCharType="end"/>
      </w:r>
      <w:r>
        <w:t xml:space="preserve"> d</w:t>
      </w:r>
      <w:r w:rsidR="00D361C0">
        <w:t>escribes the</w:t>
      </w:r>
      <w:r>
        <w:t>se</w:t>
      </w:r>
      <w:r w:rsidR="00D361C0">
        <w:t xml:space="preserve"> registers.</w:t>
      </w:r>
    </w:p>
    <w:p w:rsidR="00285CC0" w:rsidRDefault="00CB41CC" w:rsidP="001B389E">
      <w:pPr>
        <w:pStyle w:val="ListParagraph"/>
        <w:numPr>
          <w:ilvl w:val="0"/>
          <w:numId w:val="2"/>
        </w:numPr>
        <w:spacing w:after="0"/>
      </w:pPr>
      <w:r>
        <w:t xml:space="preserve">The TDC core </w:t>
      </w:r>
      <w:r w:rsidR="00285CC0">
        <w:t>status registers</w:t>
      </w:r>
      <w:r>
        <w:t xml:space="preserve">. These are the read-only registers in </w:t>
      </w:r>
      <w:r w:rsidR="00A60FDB">
        <w:fldChar w:fldCharType="begin"/>
      </w:r>
      <w:r>
        <w:instrText xml:space="preserve"> REF _Ref372130871 \h </w:instrText>
      </w:r>
      <w:r w:rsidR="00A60FDB">
        <w:fldChar w:fldCharType="separate"/>
      </w:r>
      <w:r w:rsidR="005E6A9D">
        <w:t xml:space="preserve">Table </w:t>
      </w:r>
      <w:r w:rsidR="005E6A9D">
        <w:rPr>
          <w:noProof/>
        </w:rPr>
        <w:t>3</w:t>
      </w:r>
      <w:r w:rsidR="00A60FDB">
        <w:fldChar w:fldCharType="end"/>
      </w:r>
      <w:r>
        <w:t>.</w:t>
      </w:r>
    </w:p>
    <w:p w:rsidR="003A0FE0" w:rsidRDefault="00A60FDB" w:rsidP="001B389E">
      <w:pPr>
        <w:spacing w:before="200"/>
      </w:pPr>
      <w:r>
        <w:fldChar w:fldCharType="begin"/>
      </w:r>
      <w:r w:rsidR="00490C71">
        <w:instrText xml:space="preserve"> REF _Ref372130770 \h </w:instrText>
      </w:r>
      <w:r>
        <w:fldChar w:fldCharType="separate"/>
      </w:r>
      <w:r w:rsidR="005E6A9D">
        <w:t xml:space="preserve">Table </w:t>
      </w:r>
      <w:r w:rsidR="005E6A9D">
        <w:rPr>
          <w:noProof/>
        </w:rPr>
        <w:t>2</w:t>
      </w:r>
      <w:r>
        <w:fldChar w:fldCharType="end"/>
      </w:r>
      <w:r w:rsidR="00490C71">
        <w:t xml:space="preserve"> </w:t>
      </w:r>
      <w:r w:rsidR="00CB41CC">
        <w:t>lists</w:t>
      </w:r>
      <w:r w:rsidR="001B389E">
        <w:t xml:space="preserve"> the ACAM configuration registers.</w:t>
      </w:r>
      <w:r w:rsidR="00F45FD7">
        <w:t xml:space="preserve"> </w:t>
      </w:r>
      <w:r w:rsidR="00D361C0">
        <w:t>T</w:t>
      </w:r>
      <w:r w:rsidR="00F45FD7">
        <w:t xml:space="preserve">he </w:t>
      </w:r>
      <w:hyperlink r:id="rId28" w:history="1">
        <w:r w:rsidR="00F45FD7" w:rsidRPr="00F45FD7">
          <w:rPr>
            <w:rStyle w:val="Hyperlink"/>
          </w:rPr>
          <w:t>ACAM documentation</w:t>
        </w:r>
      </w:hyperlink>
      <w:r w:rsidR="00CB41CC">
        <w:t>, section 1.7</w:t>
      </w:r>
      <w:r w:rsidR="00D361C0">
        <w:t xml:space="preserve"> </w:t>
      </w:r>
      <w:r w:rsidR="00F45FD7">
        <w:t>“Register Settings”</w:t>
      </w:r>
      <w:r w:rsidR="00D361C0">
        <w:t xml:space="preserve"> describes in detail each register</w:t>
      </w:r>
      <w:r w:rsidR="00F45FD7">
        <w:t>.</w:t>
      </w:r>
      <w:r w:rsidR="00490C71">
        <w:t xml:space="preserve"> Note that the registers are first transferred in the TDC core </w:t>
      </w:r>
      <w:r w:rsidR="00D361C0">
        <w:t>by</w:t>
      </w:r>
      <w:r w:rsidR="00490C71">
        <w:t xml:space="preserve"> the </w:t>
      </w:r>
      <w:proofErr w:type="spellStart"/>
      <w:r w:rsidR="00490C71">
        <w:t>PCIe</w:t>
      </w:r>
      <w:proofErr w:type="spellEnd"/>
      <w:r w:rsidR="00490C71">
        <w:t xml:space="preserve"> interface and then they have to be loaded to the ACAM chip. For that, the “control register” has to be properly activated</w:t>
      </w:r>
      <w:r w:rsidR="00D361C0">
        <w:t xml:space="preserve"> (</w:t>
      </w:r>
      <w:r>
        <w:fldChar w:fldCharType="begin"/>
      </w:r>
      <w:r w:rsidR="00D361C0">
        <w:instrText xml:space="preserve"> REF _Ref372131664 \h </w:instrText>
      </w:r>
      <w:r>
        <w:fldChar w:fldCharType="separate"/>
      </w:r>
      <w:r w:rsidR="005E6A9D">
        <w:t xml:space="preserve">Table </w:t>
      </w:r>
      <w:r w:rsidR="005E6A9D">
        <w:rPr>
          <w:noProof/>
        </w:rPr>
        <w:t>4</w:t>
      </w:r>
      <w:r>
        <w:fldChar w:fldCharType="end"/>
      </w:r>
      <w:r w:rsidR="00D361C0">
        <w:t>, bit 2</w:t>
      </w:r>
      <w:r w:rsidR="008B6318">
        <w:t xml:space="preserve"> = ‘1’</w:t>
      </w:r>
      <w:r w:rsidR="00D361C0">
        <w:t>)</w:t>
      </w:r>
      <w:r w:rsidR="00490C71">
        <w:t>.</w:t>
      </w:r>
    </w:p>
    <w:tbl>
      <w:tblPr>
        <w:tblStyle w:val="LightShading-Accent11"/>
        <w:tblW w:w="10080" w:type="dxa"/>
        <w:tblInd w:w="-162" w:type="dxa"/>
        <w:tblLook w:val="04A0"/>
      </w:tblPr>
      <w:tblGrid>
        <w:gridCol w:w="1530"/>
        <w:gridCol w:w="720"/>
        <w:gridCol w:w="5130"/>
        <w:gridCol w:w="990"/>
        <w:gridCol w:w="1710"/>
      </w:tblGrid>
      <w:tr w:rsidR="001B389E" w:rsidRPr="006101BE" w:rsidTr="00D361C0">
        <w:trPr>
          <w:cnfStyle w:val="100000000000"/>
          <w:trHeight w:val="315"/>
        </w:trPr>
        <w:tc>
          <w:tcPr>
            <w:cnfStyle w:val="001000000000"/>
            <w:tcW w:w="1530" w:type="dxa"/>
            <w:tcBorders>
              <w:top w:val="single" w:sz="4" w:space="0" w:color="auto"/>
              <w:bottom w:val="single" w:sz="4" w:space="0" w:color="auto"/>
            </w:tcBorders>
            <w:noWrap/>
            <w:hideMark/>
          </w:tcPr>
          <w:p w:rsidR="001B389E" w:rsidRPr="00D361C0" w:rsidRDefault="00AE5E90" w:rsidP="00D361C0">
            <w:pPr>
              <w:spacing w:after="60"/>
              <w:jc w:val="both"/>
              <w:rPr>
                <w:bCs w:val="0"/>
              </w:rPr>
            </w:pPr>
            <w:r w:rsidRPr="00D361C0">
              <w:rPr>
                <w:bCs w:val="0"/>
              </w:rPr>
              <w:t xml:space="preserve">ACAM </w:t>
            </w:r>
            <w:proofErr w:type="spellStart"/>
            <w:r w:rsidRPr="00D361C0">
              <w:rPr>
                <w:bCs w:val="0"/>
              </w:rPr>
              <w:t>Config</w:t>
            </w:r>
            <w:proofErr w:type="spellEnd"/>
            <w:r w:rsidRPr="00D361C0">
              <w:rPr>
                <w:bCs w:val="0"/>
              </w:rPr>
              <w:t>.</w:t>
            </w:r>
          </w:p>
        </w:tc>
        <w:tc>
          <w:tcPr>
            <w:tcW w:w="72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R/W</w:t>
            </w:r>
          </w:p>
        </w:tc>
        <w:tc>
          <w:tcPr>
            <w:tcW w:w="513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Description</w:t>
            </w:r>
          </w:p>
        </w:tc>
        <w:tc>
          <w:tcPr>
            <w:tcW w:w="99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Address</w:t>
            </w:r>
          </w:p>
        </w:tc>
        <w:tc>
          <w:tcPr>
            <w:tcW w:w="1710" w:type="dxa"/>
            <w:tcBorders>
              <w:top w:val="single" w:sz="4" w:space="0" w:color="auto"/>
              <w:bottom w:val="single" w:sz="4" w:space="0" w:color="auto"/>
            </w:tcBorders>
            <w:noWrap/>
            <w:hideMark/>
          </w:tcPr>
          <w:p w:rsidR="001B389E" w:rsidRPr="00D361C0" w:rsidRDefault="0088209A" w:rsidP="00D361C0">
            <w:pPr>
              <w:spacing w:after="60"/>
              <w:cnfStyle w:val="100000000000"/>
              <w:rPr>
                <w:bCs w:val="0"/>
              </w:rPr>
            </w:pPr>
            <w:r w:rsidRPr="00D361C0">
              <w:rPr>
                <w:bCs w:val="0"/>
              </w:rPr>
              <w:t>Set</w:t>
            </w:r>
            <w:r w:rsidR="001B389E" w:rsidRPr="00D361C0">
              <w:rPr>
                <w:bCs w:val="0"/>
              </w:rPr>
              <w:t xml:space="preserve"> Value</w:t>
            </w:r>
          </w:p>
        </w:tc>
      </w:tr>
      <w:tr w:rsidR="001B389E" w:rsidRPr="001C6508" w:rsidTr="00D361C0">
        <w:trPr>
          <w:cnfStyle w:val="000000100000"/>
          <w:trHeight w:val="300"/>
        </w:trPr>
        <w:tc>
          <w:tcPr>
            <w:cnfStyle w:val="001000000000"/>
            <w:tcW w:w="1530" w:type="dxa"/>
            <w:tcBorders>
              <w:top w:val="single" w:sz="4" w:space="0" w:color="auto"/>
            </w:tcBorders>
            <w:noWrap/>
            <w:hideMark/>
          </w:tcPr>
          <w:p w:rsidR="001B389E" w:rsidRPr="00D361C0" w:rsidRDefault="001B389E" w:rsidP="00D361C0">
            <w:pPr>
              <w:spacing w:after="60"/>
            </w:pPr>
            <w:r w:rsidRPr="00D361C0">
              <w:t>reg. 0</w:t>
            </w:r>
          </w:p>
        </w:tc>
        <w:tc>
          <w:tcPr>
            <w:tcW w:w="720" w:type="dxa"/>
            <w:tcBorders>
              <w:top w:val="single" w:sz="4" w:space="0" w:color="auto"/>
            </w:tcBorders>
            <w:noWrap/>
            <w:hideMark/>
          </w:tcPr>
          <w:p w:rsidR="001B389E" w:rsidRPr="00D361C0" w:rsidRDefault="001B389E" w:rsidP="00D361C0">
            <w:pPr>
              <w:spacing w:after="60"/>
              <w:cnfStyle w:val="000000100000"/>
            </w:pPr>
            <w:r w:rsidRPr="00D361C0">
              <w:t>R/W</w:t>
            </w:r>
          </w:p>
        </w:tc>
        <w:tc>
          <w:tcPr>
            <w:tcW w:w="5130" w:type="dxa"/>
            <w:tcBorders>
              <w:top w:val="single" w:sz="4" w:space="0" w:color="auto"/>
            </w:tcBorders>
            <w:noWrap/>
            <w:hideMark/>
          </w:tcPr>
          <w:p w:rsidR="001B389E" w:rsidRPr="00D361C0" w:rsidRDefault="00AE5E90" w:rsidP="00D361C0">
            <w:pPr>
              <w:spacing w:after="60"/>
              <w:cnfStyle w:val="000000100000"/>
            </w:pPr>
            <w:proofErr w:type="spellStart"/>
            <w:r w:rsidRPr="00D361C0">
              <w:t>Timestamping</w:t>
            </w:r>
            <w:proofErr w:type="spellEnd"/>
            <w:r w:rsidRPr="00D361C0">
              <w:t xml:space="preserve"> of both rising and </w:t>
            </w:r>
            <w:r w:rsidR="001B389E" w:rsidRPr="00D361C0">
              <w:t>falling edge</w:t>
            </w:r>
            <w:r w:rsidRPr="00D361C0">
              <w:t>s</w:t>
            </w:r>
          </w:p>
        </w:tc>
        <w:tc>
          <w:tcPr>
            <w:tcW w:w="990" w:type="dxa"/>
            <w:tcBorders>
              <w:top w:val="single" w:sz="4" w:space="0" w:color="auto"/>
            </w:tcBorders>
            <w:noWrap/>
            <w:hideMark/>
          </w:tcPr>
          <w:p w:rsidR="001B389E" w:rsidRPr="00D361C0" w:rsidRDefault="001B389E" w:rsidP="00D361C0">
            <w:pPr>
              <w:spacing w:after="60"/>
              <w:cnfStyle w:val="000000100000"/>
            </w:pPr>
            <w:r w:rsidRPr="00D361C0">
              <w:t>0:5000</w:t>
            </w:r>
          </w:p>
        </w:tc>
        <w:tc>
          <w:tcPr>
            <w:tcW w:w="1710" w:type="dxa"/>
            <w:tcBorders>
              <w:top w:val="single" w:sz="4" w:space="0" w:color="auto"/>
            </w:tcBorders>
            <w:noWrap/>
            <w:hideMark/>
          </w:tcPr>
          <w:p w:rsidR="001B389E" w:rsidRPr="00D361C0" w:rsidRDefault="001B389E" w:rsidP="00D361C0">
            <w:pPr>
              <w:spacing w:after="60"/>
              <w:cnfStyle w:val="000000100000"/>
            </w:pPr>
            <w:r w:rsidRPr="00D361C0">
              <w:t>x01F0FC81</w:t>
            </w:r>
          </w:p>
        </w:tc>
      </w:tr>
      <w:tr w:rsidR="001B389E" w:rsidRPr="001C6508" w:rsidTr="00D361C0">
        <w:trPr>
          <w:trHeight w:val="300"/>
        </w:trPr>
        <w:tc>
          <w:tcPr>
            <w:cnfStyle w:val="001000000000"/>
            <w:tcW w:w="1530" w:type="dxa"/>
            <w:noWrap/>
            <w:hideMark/>
          </w:tcPr>
          <w:p w:rsidR="001B389E" w:rsidRPr="00D361C0" w:rsidRDefault="001B389E" w:rsidP="00D361C0">
            <w:pPr>
              <w:spacing w:after="60"/>
            </w:pPr>
            <w:r w:rsidRPr="00D361C0">
              <w:t>reg. 1</w:t>
            </w:r>
          </w:p>
        </w:tc>
        <w:tc>
          <w:tcPr>
            <w:tcW w:w="720" w:type="dxa"/>
            <w:noWrap/>
            <w:hideMark/>
          </w:tcPr>
          <w:p w:rsidR="001B389E" w:rsidRPr="00D361C0" w:rsidRDefault="001B389E" w:rsidP="00D361C0">
            <w:pPr>
              <w:spacing w:after="60"/>
              <w:cnfStyle w:val="000000000000"/>
            </w:pPr>
            <w:r w:rsidRPr="00D361C0">
              <w:t>R/W</w:t>
            </w:r>
          </w:p>
        </w:tc>
        <w:tc>
          <w:tcPr>
            <w:tcW w:w="5130" w:type="dxa"/>
            <w:noWrap/>
            <w:hideMark/>
          </w:tcPr>
          <w:p w:rsidR="001B389E" w:rsidRPr="00D361C0" w:rsidRDefault="00AE5E90" w:rsidP="00D361C0">
            <w:pPr>
              <w:spacing w:after="60"/>
              <w:cnfStyle w:val="000000000000"/>
            </w:pPr>
            <w:r w:rsidRPr="00D361C0">
              <w:t>Not used (c</w:t>
            </w:r>
            <w:r w:rsidR="001B389E" w:rsidRPr="00D361C0">
              <w:t xml:space="preserve">hannel adjustments </w:t>
            </w:r>
            <w:r w:rsidRPr="00D361C0">
              <w:t xml:space="preserve">for </w:t>
            </w:r>
            <w:r w:rsidR="001B389E" w:rsidRPr="00D361C0">
              <w:t>other modes)</w:t>
            </w:r>
          </w:p>
        </w:tc>
        <w:tc>
          <w:tcPr>
            <w:tcW w:w="990" w:type="dxa"/>
            <w:noWrap/>
            <w:hideMark/>
          </w:tcPr>
          <w:p w:rsidR="001B389E" w:rsidRPr="00D361C0" w:rsidRDefault="001B389E" w:rsidP="00D361C0">
            <w:pPr>
              <w:spacing w:after="60"/>
              <w:cnfStyle w:val="000000000000"/>
            </w:pPr>
            <w:r w:rsidRPr="00D361C0">
              <w:t>0:5004</w:t>
            </w:r>
          </w:p>
        </w:tc>
        <w:tc>
          <w:tcPr>
            <w:tcW w:w="1710" w:type="dxa"/>
            <w:noWrap/>
            <w:hideMark/>
          </w:tcPr>
          <w:p w:rsidR="001B389E" w:rsidRPr="00D361C0" w:rsidRDefault="001B389E" w:rsidP="00D361C0">
            <w:pPr>
              <w:spacing w:after="60"/>
              <w:cnfStyle w:val="000000000000"/>
            </w:pPr>
            <w:r w:rsidRPr="00D361C0">
              <w:t>x00000000</w:t>
            </w:r>
          </w:p>
        </w:tc>
      </w:tr>
      <w:tr w:rsidR="001B389E" w:rsidRPr="001C6508" w:rsidTr="00D361C0">
        <w:trPr>
          <w:cnfStyle w:val="000000100000"/>
          <w:trHeight w:val="300"/>
        </w:trPr>
        <w:tc>
          <w:tcPr>
            <w:cnfStyle w:val="001000000000"/>
            <w:tcW w:w="1530" w:type="dxa"/>
            <w:noWrap/>
            <w:hideMark/>
          </w:tcPr>
          <w:p w:rsidR="001B389E" w:rsidRPr="00D361C0" w:rsidRDefault="001B389E" w:rsidP="00D361C0">
            <w:pPr>
              <w:spacing w:after="60"/>
            </w:pPr>
            <w:r w:rsidRPr="00D361C0">
              <w:t>reg. 2</w:t>
            </w:r>
          </w:p>
        </w:tc>
        <w:tc>
          <w:tcPr>
            <w:tcW w:w="720" w:type="dxa"/>
            <w:noWrap/>
            <w:hideMark/>
          </w:tcPr>
          <w:p w:rsidR="001B389E" w:rsidRPr="00D361C0" w:rsidRDefault="001B389E" w:rsidP="00D361C0">
            <w:pPr>
              <w:spacing w:after="60"/>
              <w:cnfStyle w:val="000000100000"/>
            </w:pPr>
            <w:r w:rsidRPr="00D361C0">
              <w:t>R/W</w:t>
            </w:r>
          </w:p>
        </w:tc>
        <w:tc>
          <w:tcPr>
            <w:tcW w:w="5130" w:type="dxa"/>
            <w:noWrap/>
            <w:hideMark/>
          </w:tcPr>
          <w:p w:rsidR="001B389E" w:rsidRPr="00D361C0" w:rsidRDefault="001B389E" w:rsidP="00D361C0">
            <w:pPr>
              <w:spacing w:after="60"/>
              <w:cnfStyle w:val="000000100000"/>
            </w:pPr>
            <w:r w:rsidRPr="00D361C0">
              <w:t>I</w:t>
            </w:r>
            <w:r w:rsidR="00490C71" w:rsidRPr="00D361C0">
              <w:t xml:space="preserve">-mode selection | </w:t>
            </w:r>
            <w:r w:rsidR="00AE5E90" w:rsidRPr="00D361C0">
              <w:t>D</w:t>
            </w:r>
            <w:r w:rsidRPr="00D361C0">
              <w:t>isabl</w:t>
            </w:r>
            <w:r w:rsidR="00AE5E90" w:rsidRPr="00D361C0">
              <w:t xml:space="preserve">ing of </w:t>
            </w:r>
            <w:r w:rsidRPr="00D361C0">
              <w:t>unused channels</w:t>
            </w:r>
          </w:p>
        </w:tc>
        <w:tc>
          <w:tcPr>
            <w:tcW w:w="990" w:type="dxa"/>
            <w:noWrap/>
            <w:hideMark/>
          </w:tcPr>
          <w:p w:rsidR="001B389E" w:rsidRPr="00D361C0" w:rsidRDefault="001B389E" w:rsidP="00D361C0">
            <w:pPr>
              <w:spacing w:after="60"/>
              <w:cnfStyle w:val="000000100000"/>
            </w:pPr>
            <w:r w:rsidRPr="00D361C0">
              <w:t>0:5008</w:t>
            </w:r>
          </w:p>
        </w:tc>
        <w:tc>
          <w:tcPr>
            <w:tcW w:w="1710" w:type="dxa"/>
            <w:noWrap/>
            <w:hideMark/>
          </w:tcPr>
          <w:p w:rsidR="001B389E" w:rsidRPr="00D361C0" w:rsidRDefault="001B389E" w:rsidP="00D361C0">
            <w:pPr>
              <w:spacing w:after="60"/>
              <w:cnfStyle w:val="000000100000"/>
            </w:pPr>
            <w:r w:rsidRPr="00D361C0">
              <w:t>x00000E02</w:t>
            </w:r>
          </w:p>
        </w:tc>
      </w:tr>
      <w:tr w:rsidR="001B389E" w:rsidRPr="001C6508" w:rsidTr="00D361C0">
        <w:trPr>
          <w:trHeight w:val="300"/>
        </w:trPr>
        <w:tc>
          <w:tcPr>
            <w:cnfStyle w:val="001000000000"/>
            <w:tcW w:w="1530" w:type="dxa"/>
            <w:noWrap/>
            <w:hideMark/>
          </w:tcPr>
          <w:p w:rsidR="001B389E" w:rsidRPr="00D361C0" w:rsidRDefault="001B389E" w:rsidP="00D361C0">
            <w:pPr>
              <w:spacing w:after="60"/>
            </w:pPr>
            <w:r w:rsidRPr="00D361C0">
              <w:t>reg. 3</w:t>
            </w:r>
          </w:p>
        </w:tc>
        <w:tc>
          <w:tcPr>
            <w:tcW w:w="720" w:type="dxa"/>
            <w:noWrap/>
            <w:hideMark/>
          </w:tcPr>
          <w:p w:rsidR="001B389E" w:rsidRPr="00D361C0" w:rsidRDefault="001B389E" w:rsidP="00D361C0">
            <w:pPr>
              <w:spacing w:after="60"/>
              <w:cnfStyle w:val="000000000000"/>
            </w:pPr>
            <w:r w:rsidRPr="00D361C0">
              <w:t>R/W</w:t>
            </w:r>
          </w:p>
        </w:tc>
        <w:tc>
          <w:tcPr>
            <w:tcW w:w="5130" w:type="dxa"/>
            <w:noWrap/>
            <w:hideMark/>
          </w:tcPr>
          <w:p w:rsidR="001B389E" w:rsidRPr="00D361C0" w:rsidRDefault="00AE5E90" w:rsidP="00D361C0">
            <w:pPr>
              <w:spacing w:after="60"/>
              <w:cnfStyle w:val="000000000000"/>
            </w:pPr>
            <w:r w:rsidRPr="00D361C0">
              <w:t>Not used (</w:t>
            </w:r>
            <w:r w:rsidR="001B389E" w:rsidRPr="00D361C0">
              <w:t xml:space="preserve">resolutions and tests </w:t>
            </w:r>
            <w:r w:rsidRPr="00D361C0">
              <w:t xml:space="preserve">for </w:t>
            </w:r>
            <w:r w:rsidR="001B389E" w:rsidRPr="00D361C0">
              <w:t>other modes)</w:t>
            </w:r>
          </w:p>
        </w:tc>
        <w:tc>
          <w:tcPr>
            <w:tcW w:w="990" w:type="dxa"/>
            <w:noWrap/>
            <w:hideMark/>
          </w:tcPr>
          <w:p w:rsidR="001B389E" w:rsidRPr="00D361C0" w:rsidRDefault="001B389E" w:rsidP="00D361C0">
            <w:pPr>
              <w:spacing w:after="60"/>
              <w:cnfStyle w:val="000000000000"/>
            </w:pPr>
            <w:r w:rsidRPr="00D361C0">
              <w:t>0:500C</w:t>
            </w:r>
          </w:p>
        </w:tc>
        <w:tc>
          <w:tcPr>
            <w:tcW w:w="1710" w:type="dxa"/>
            <w:noWrap/>
            <w:hideMark/>
          </w:tcPr>
          <w:p w:rsidR="001B389E" w:rsidRPr="00D361C0" w:rsidRDefault="001B389E" w:rsidP="00D361C0">
            <w:pPr>
              <w:spacing w:after="60"/>
              <w:cnfStyle w:val="000000000000"/>
            </w:pPr>
            <w:r w:rsidRPr="00D361C0">
              <w:t>x00000000</w:t>
            </w:r>
          </w:p>
        </w:tc>
      </w:tr>
      <w:tr w:rsidR="001B389E" w:rsidRPr="001C6508" w:rsidTr="00D361C0">
        <w:trPr>
          <w:cnfStyle w:val="000000100000"/>
          <w:trHeight w:val="300"/>
        </w:trPr>
        <w:tc>
          <w:tcPr>
            <w:cnfStyle w:val="001000000000"/>
            <w:tcW w:w="1530" w:type="dxa"/>
            <w:noWrap/>
            <w:hideMark/>
          </w:tcPr>
          <w:p w:rsidR="001B389E" w:rsidRPr="00D361C0" w:rsidRDefault="001B389E" w:rsidP="00D361C0">
            <w:pPr>
              <w:spacing w:after="60"/>
            </w:pPr>
            <w:r w:rsidRPr="00D361C0">
              <w:t>reg. 4</w:t>
            </w:r>
          </w:p>
        </w:tc>
        <w:tc>
          <w:tcPr>
            <w:tcW w:w="720" w:type="dxa"/>
            <w:noWrap/>
            <w:hideMark/>
          </w:tcPr>
          <w:p w:rsidR="001B389E" w:rsidRPr="00D361C0" w:rsidRDefault="001B389E" w:rsidP="00D361C0">
            <w:pPr>
              <w:spacing w:after="60"/>
              <w:cnfStyle w:val="000000100000"/>
            </w:pPr>
            <w:r w:rsidRPr="00D361C0">
              <w:t>R/W</w:t>
            </w:r>
          </w:p>
        </w:tc>
        <w:tc>
          <w:tcPr>
            <w:tcW w:w="5130" w:type="dxa"/>
            <w:noWrap/>
            <w:hideMark/>
          </w:tcPr>
          <w:p w:rsidR="001B389E" w:rsidRPr="00D361C0" w:rsidRDefault="00AE5E90" w:rsidP="00D361C0">
            <w:pPr>
              <w:spacing w:after="60"/>
              <w:cnfStyle w:val="000000100000"/>
            </w:pPr>
            <w:r w:rsidRPr="00D361C0">
              <w:t>S</w:t>
            </w:r>
            <w:r w:rsidR="001B389E" w:rsidRPr="00D361C0">
              <w:t xml:space="preserve">tart </w:t>
            </w:r>
            <w:r w:rsidRPr="00D361C0">
              <w:t>retriggers</w:t>
            </w:r>
            <w:r w:rsidR="001B389E" w:rsidRPr="00D361C0">
              <w:t xml:space="preserve"> set to 16</w:t>
            </w:r>
            <w:r w:rsidR="00490C71" w:rsidRPr="00D361C0">
              <w:t xml:space="preserve"> | </w:t>
            </w:r>
            <w:r w:rsidR="00F45FD7" w:rsidRPr="00D361C0">
              <w:t>R</w:t>
            </w:r>
            <w:r w:rsidR="001B389E" w:rsidRPr="00D361C0">
              <w:t>eset</w:t>
            </w:r>
            <w:r w:rsidR="00F45FD7" w:rsidRPr="00D361C0">
              <w:t>s</w:t>
            </w:r>
          </w:p>
        </w:tc>
        <w:tc>
          <w:tcPr>
            <w:tcW w:w="990" w:type="dxa"/>
            <w:noWrap/>
            <w:hideMark/>
          </w:tcPr>
          <w:p w:rsidR="001B389E" w:rsidRPr="00D361C0" w:rsidRDefault="001B389E" w:rsidP="00D361C0">
            <w:pPr>
              <w:spacing w:after="60"/>
              <w:cnfStyle w:val="000000100000"/>
            </w:pPr>
            <w:r w:rsidRPr="00D361C0">
              <w:t>0:5010</w:t>
            </w:r>
          </w:p>
        </w:tc>
        <w:tc>
          <w:tcPr>
            <w:tcW w:w="1710" w:type="dxa"/>
            <w:noWrap/>
            <w:hideMark/>
          </w:tcPr>
          <w:p w:rsidR="001B389E" w:rsidRPr="00D361C0" w:rsidRDefault="001B389E" w:rsidP="00D361C0">
            <w:pPr>
              <w:spacing w:after="60"/>
              <w:cnfStyle w:val="000000100000"/>
            </w:pPr>
            <w:r w:rsidRPr="00D361C0">
              <w:t>x0200000F</w:t>
            </w:r>
          </w:p>
        </w:tc>
      </w:tr>
      <w:tr w:rsidR="001B389E" w:rsidRPr="001C6508" w:rsidTr="00D361C0">
        <w:trPr>
          <w:trHeight w:val="300"/>
        </w:trPr>
        <w:tc>
          <w:tcPr>
            <w:cnfStyle w:val="001000000000"/>
            <w:tcW w:w="1530" w:type="dxa"/>
            <w:noWrap/>
            <w:hideMark/>
          </w:tcPr>
          <w:p w:rsidR="001B389E" w:rsidRPr="00D361C0" w:rsidRDefault="001B389E" w:rsidP="00D361C0">
            <w:pPr>
              <w:spacing w:after="60"/>
            </w:pPr>
            <w:r w:rsidRPr="00D361C0">
              <w:t>reg. 5</w:t>
            </w:r>
          </w:p>
        </w:tc>
        <w:tc>
          <w:tcPr>
            <w:tcW w:w="720" w:type="dxa"/>
            <w:noWrap/>
            <w:hideMark/>
          </w:tcPr>
          <w:p w:rsidR="001B389E" w:rsidRPr="00D361C0" w:rsidRDefault="001B389E" w:rsidP="00D361C0">
            <w:pPr>
              <w:spacing w:after="60"/>
              <w:cnfStyle w:val="000000000000"/>
            </w:pPr>
            <w:r w:rsidRPr="00D361C0">
              <w:t>R/W</w:t>
            </w:r>
          </w:p>
        </w:tc>
        <w:tc>
          <w:tcPr>
            <w:tcW w:w="5130" w:type="dxa"/>
            <w:noWrap/>
            <w:hideMark/>
          </w:tcPr>
          <w:p w:rsidR="001B389E" w:rsidRPr="00D361C0" w:rsidRDefault="00F45FD7" w:rsidP="00D361C0">
            <w:pPr>
              <w:spacing w:after="60"/>
              <w:cnfStyle w:val="000000000000"/>
            </w:pPr>
            <w:r w:rsidRPr="00D361C0">
              <w:t>External s</w:t>
            </w:r>
            <w:r w:rsidR="001B389E" w:rsidRPr="00D361C0">
              <w:t>tart retrigger OFF</w:t>
            </w:r>
            <w:r w:rsidR="00490C71" w:rsidRPr="00D361C0">
              <w:t xml:space="preserve"> |</w:t>
            </w:r>
            <w:r w:rsidR="001B389E" w:rsidRPr="00D361C0">
              <w:t xml:space="preserve"> </w:t>
            </w:r>
            <w:r w:rsidRPr="00D361C0">
              <w:t>O</w:t>
            </w:r>
            <w:r w:rsidR="001B389E" w:rsidRPr="00D361C0">
              <w:t>ffset set to 2.000</w:t>
            </w:r>
          </w:p>
        </w:tc>
        <w:tc>
          <w:tcPr>
            <w:tcW w:w="990" w:type="dxa"/>
            <w:noWrap/>
            <w:hideMark/>
          </w:tcPr>
          <w:p w:rsidR="001B389E" w:rsidRPr="00D361C0" w:rsidRDefault="001B389E" w:rsidP="00D361C0">
            <w:pPr>
              <w:spacing w:after="60"/>
              <w:cnfStyle w:val="000000000000"/>
            </w:pPr>
            <w:r w:rsidRPr="00D361C0">
              <w:t>0:5014</w:t>
            </w:r>
          </w:p>
        </w:tc>
        <w:tc>
          <w:tcPr>
            <w:tcW w:w="1710" w:type="dxa"/>
            <w:noWrap/>
            <w:hideMark/>
          </w:tcPr>
          <w:p w:rsidR="001B389E" w:rsidRPr="00D361C0" w:rsidRDefault="001B389E" w:rsidP="00D361C0">
            <w:pPr>
              <w:spacing w:after="60"/>
              <w:cnfStyle w:val="000000000000"/>
            </w:pPr>
            <w:r w:rsidRPr="00D361C0">
              <w:t>x000007D0</w:t>
            </w:r>
          </w:p>
        </w:tc>
      </w:tr>
      <w:tr w:rsidR="001B389E" w:rsidRPr="001C6508" w:rsidTr="00D361C0">
        <w:trPr>
          <w:cnfStyle w:val="000000100000"/>
          <w:trHeight w:val="300"/>
        </w:trPr>
        <w:tc>
          <w:tcPr>
            <w:cnfStyle w:val="001000000000"/>
            <w:tcW w:w="1530" w:type="dxa"/>
            <w:noWrap/>
            <w:hideMark/>
          </w:tcPr>
          <w:p w:rsidR="001B389E" w:rsidRPr="00D361C0" w:rsidRDefault="001B389E" w:rsidP="00D361C0">
            <w:pPr>
              <w:spacing w:after="60"/>
            </w:pPr>
            <w:r w:rsidRPr="00D361C0">
              <w:t>reg. 6</w:t>
            </w:r>
          </w:p>
        </w:tc>
        <w:tc>
          <w:tcPr>
            <w:tcW w:w="720" w:type="dxa"/>
            <w:noWrap/>
            <w:hideMark/>
          </w:tcPr>
          <w:p w:rsidR="001B389E" w:rsidRPr="00D361C0" w:rsidRDefault="001B389E" w:rsidP="00D361C0">
            <w:pPr>
              <w:spacing w:after="60"/>
              <w:cnfStyle w:val="000000100000"/>
            </w:pPr>
            <w:r w:rsidRPr="00D361C0">
              <w:t>R/W</w:t>
            </w:r>
          </w:p>
        </w:tc>
        <w:tc>
          <w:tcPr>
            <w:tcW w:w="5130" w:type="dxa"/>
            <w:noWrap/>
            <w:hideMark/>
          </w:tcPr>
          <w:p w:rsidR="001B389E" w:rsidRPr="00D361C0" w:rsidRDefault="00F45FD7" w:rsidP="00D361C0">
            <w:pPr>
              <w:spacing w:after="60"/>
              <w:cnfStyle w:val="000000100000"/>
            </w:pPr>
            <w:r w:rsidRPr="00D361C0">
              <w:t>Not used for the moment (load flags)</w:t>
            </w:r>
          </w:p>
        </w:tc>
        <w:tc>
          <w:tcPr>
            <w:tcW w:w="990" w:type="dxa"/>
            <w:noWrap/>
            <w:hideMark/>
          </w:tcPr>
          <w:p w:rsidR="001B389E" w:rsidRPr="00D361C0" w:rsidRDefault="001B389E" w:rsidP="00D361C0">
            <w:pPr>
              <w:spacing w:after="60"/>
              <w:cnfStyle w:val="000000100000"/>
            </w:pPr>
            <w:r w:rsidRPr="00D361C0">
              <w:t>0:5018</w:t>
            </w:r>
          </w:p>
        </w:tc>
        <w:tc>
          <w:tcPr>
            <w:tcW w:w="1710" w:type="dxa"/>
            <w:noWrap/>
            <w:hideMark/>
          </w:tcPr>
          <w:p w:rsidR="001B389E" w:rsidRPr="00D361C0" w:rsidRDefault="001B389E" w:rsidP="00D361C0">
            <w:pPr>
              <w:spacing w:after="60"/>
              <w:cnfStyle w:val="000000100000"/>
            </w:pPr>
            <w:r w:rsidRPr="00D361C0">
              <w:t>x00000003</w:t>
            </w:r>
          </w:p>
        </w:tc>
      </w:tr>
      <w:tr w:rsidR="001B389E" w:rsidRPr="001C6508" w:rsidTr="00D361C0">
        <w:trPr>
          <w:trHeight w:val="300"/>
        </w:trPr>
        <w:tc>
          <w:tcPr>
            <w:cnfStyle w:val="001000000000"/>
            <w:tcW w:w="1530" w:type="dxa"/>
            <w:noWrap/>
            <w:hideMark/>
          </w:tcPr>
          <w:p w:rsidR="001B389E" w:rsidRPr="00D361C0" w:rsidRDefault="001B389E" w:rsidP="00D361C0">
            <w:pPr>
              <w:spacing w:after="60"/>
            </w:pPr>
            <w:r w:rsidRPr="00D361C0">
              <w:t>reg. 7</w:t>
            </w:r>
          </w:p>
        </w:tc>
        <w:tc>
          <w:tcPr>
            <w:tcW w:w="720" w:type="dxa"/>
            <w:noWrap/>
            <w:hideMark/>
          </w:tcPr>
          <w:p w:rsidR="001B389E" w:rsidRPr="00D361C0" w:rsidRDefault="001B389E" w:rsidP="00D361C0">
            <w:pPr>
              <w:spacing w:after="60"/>
              <w:cnfStyle w:val="000000000000"/>
            </w:pPr>
            <w:r w:rsidRPr="00D361C0">
              <w:t>R/W</w:t>
            </w:r>
          </w:p>
        </w:tc>
        <w:tc>
          <w:tcPr>
            <w:tcW w:w="5130" w:type="dxa"/>
            <w:noWrap/>
            <w:hideMark/>
          </w:tcPr>
          <w:p w:rsidR="001B389E" w:rsidRPr="00D361C0" w:rsidRDefault="001B389E" w:rsidP="00D361C0">
            <w:pPr>
              <w:spacing w:after="60"/>
              <w:cnfStyle w:val="000000000000"/>
            </w:pPr>
            <w:r w:rsidRPr="00D361C0">
              <w:t xml:space="preserve">PLL values: </w:t>
            </w:r>
            <w:proofErr w:type="spellStart"/>
            <w:r w:rsidRPr="00D361C0">
              <w:t>RefClkD</w:t>
            </w:r>
            <w:r w:rsidR="00490C71" w:rsidRPr="00D361C0">
              <w:t>iv</w:t>
            </w:r>
            <w:proofErr w:type="spellEnd"/>
            <w:r w:rsidR="00490C71" w:rsidRPr="00D361C0">
              <w:t>=7 |</w:t>
            </w:r>
            <w:r w:rsidRPr="00D361C0">
              <w:t xml:space="preserve"> </w:t>
            </w:r>
            <w:proofErr w:type="spellStart"/>
            <w:r w:rsidRPr="00D361C0">
              <w:t>HSDiv</w:t>
            </w:r>
            <w:proofErr w:type="spellEnd"/>
            <w:r w:rsidRPr="00D361C0">
              <w:t>=234</w:t>
            </w:r>
            <w:r w:rsidR="00490C71" w:rsidRPr="00D361C0">
              <w:t xml:space="preserve"> |</w:t>
            </w:r>
            <w:r w:rsidRPr="00D361C0">
              <w:t xml:space="preserve"> </w:t>
            </w:r>
            <w:proofErr w:type="spellStart"/>
            <w:r w:rsidRPr="00D361C0">
              <w:t>PhaseNeg</w:t>
            </w:r>
            <w:proofErr w:type="spellEnd"/>
          </w:p>
        </w:tc>
        <w:tc>
          <w:tcPr>
            <w:tcW w:w="990" w:type="dxa"/>
            <w:noWrap/>
            <w:hideMark/>
          </w:tcPr>
          <w:p w:rsidR="001B389E" w:rsidRPr="00D361C0" w:rsidRDefault="001B389E" w:rsidP="00D361C0">
            <w:pPr>
              <w:spacing w:after="60"/>
              <w:cnfStyle w:val="000000000000"/>
            </w:pPr>
            <w:r w:rsidRPr="00D361C0">
              <w:t>0:501C</w:t>
            </w:r>
          </w:p>
        </w:tc>
        <w:tc>
          <w:tcPr>
            <w:tcW w:w="1710" w:type="dxa"/>
            <w:noWrap/>
            <w:hideMark/>
          </w:tcPr>
          <w:p w:rsidR="001B389E" w:rsidRPr="00D361C0" w:rsidRDefault="001B389E" w:rsidP="00D361C0">
            <w:pPr>
              <w:spacing w:after="60"/>
              <w:cnfStyle w:val="000000000000"/>
            </w:pPr>
            <w:r w:rsidRPr="00D361C0">
              <w:t>x00001FEA</w:t>
            </w:r>
          </w:p>
        </w:tc>
      </w:tr>
      <w:tr w:rsidR="001B389E" w:rsidRPr="001C6508" w:rsidTr="00D361C0">
        <w:trPr>
          <w:cnfStyle w:val="000000100000"/>
          <w:trHeight w:val="300"/>
        </w:trPr>
        <w:tc>
          <w:tcPr>
            <w:cnfStyle w:val="001000000000"/>
            <w:tcW w:w="1530" w:type="dxa"/>
            <w:noWrap/>
            <w:hideMark/>
          </w:tcPr>
          <w:p w:rsidR="001B389E" w:rsidRPr="00D361C0" w:rsidRDefault="001B389E" w:rsidP="00D361C0">
            <w:pPr>
              <w:spacing w:after="60"/>
            </w:pPr>
            <w:r w:rsidRPr="00D361C0">
              <w:t>reg. 11</w:t>
            </w:r>
          </w:p>
        </w:tc>
        <w:tc>
          <w:tcPr>
            <w:tcW w:w="720" w:type="dxa"/>
            <w:noWrap/>
            <w:hideMark/>
          </w:tcPr>
          <w:p w:rsidR="001B389E" w:rsidRPr="00D361C0" w:rsidRDefault="001B389E" w:rsidP="00D361C0">
            <w:pPr>
              <w:spacing w:after="60"/>
              <w:cnfStyle w:val="000000100000"/>
            </w:pPr>
            <w:r w:rsidRPr="00D361C0">
              <w:t>R/W</w:t>
            </w:r>
          </w:p>
        </w:tc>
        <w:tc>
          <w:tcPr>
            <w:tcW w:w="5130" w:type="dxa"/>
            <w:noWrap/>
            <w:hideMark/>
          </w:tcPr>
          <w:p w:rsidR="001B389E" w:rsidRPr="00D361C0" w:rsidRDefault="001B389E" w:rsidP="00D361C0">
            <w:pPr>
              <w:spacing w:after="60"/>
              <w:cnfStyle w:val="000000100000"/>
            </w:pPr>
            <w:r w:rsidRPr="00D361C0">
              <w:t>E</w:t>
            </w:r>
            <w:r w:rsidR="00F45FD7" w:rsidRPr="00D361C0">
              <w:t>rror</w:t>
            </w:r>
            <w:r w:rsidRPr="00D361C0">
              <w:t xml:space="preserve"> flag config</w:t>
            </w:r>
            <w:r w:rsidR="00F45FD7" w:rsidRPr="00D361C0">
              <w:t>ured</w:t>
            </w:r>
            <w:r w:rsidRPr="00D361C0">
              <w:t xml:space="preserve"> on the 8 Hit FIFOs</w:t>
            </w:r>
          </w:p>
        </w:tc>
        <w:tc>
          <w:tcPr>
            <w:tcW w:w="990" w:type="dxa"/>
            <w:noWrap/>
            <w:hideMark/>
          </w:tcPr>
          <w:p w:rsidR="001B389E" w:rsidRPr="00D361C0" w:rsidRDefault="001B389E" w:rsidP="00D361C0">
            <w:pPr>
              <w:spacing w:after="60"/>
              <w:cnfStyle w:val="000000100000"/>
            </w:pPr>
            <w:r w:rsidRPr="00D361C0">
              <w:t>0:502C</w:t>
            </w:r>
          </w:p>
        </w:tc>
        <w:tc>
          <w:tcPr>
            <w:tcW w:w="1710" w:type="dxa"/>
            <w:noWrap/>
            <w:hideMark/>
          </w:tcPr>
          <w:p w:rsidR="001B389E" w:rsidRPr="00D361C0" w:rsidRDefault="001B389E" w:rsidP="00D361C0">
            <w:pPr>
              <w:spacing w:after="60"/>
              <w:cnfStyle w:val="000000100000"/>
            </w:pPr>
            <w:r w:rsidRPr="00D361C0">
              <w:t>x00FF0000</w:t>
            </w:r>
          </w:p>
        </w:tc>
      </w:tr>
      <w:tr w:rsidR="001B389E" w:rsidRPr="001C6508" w:rsidTr="00D361C0">
        <w:trPr>
          <w:trHeight w:val="300"/>
        </w:trPr>
        <w:tc>
          <w:tcPr>
            <w:cnfStyle w:val="001000000000"/>
            <w:tcW w:w="1530" w:type="dxa"/>
            <w:tcBorders>
              <w:bottom w:val="nil"/>
            </w:tcBorders>
            <w:noWrap/>
            <w:hideMark/>
          </w:tcPr>
          <w:p w:rsidR="001B389E" w:rsidRPr="00D361C0" w:rsidRDefault="001B389E" w:rsidP="00D361C0">
            <w:pPr>
              <w:spacing w:after="60"/>
            </w:pPr>
            <w:r w:rsidRPr="00D361C0">
              <w:t>reg. 12</w:t>
            </w:r>
          </w:p>
        </w:tc>
        <w:tc>
          <w:tcPr>
            <w:tcW w:w="720" w:type="dxa"/>
            <w:tcBorders>
              <w:bottom w:val="nil"/>
            </w:tcBorders>
            <w:noWrap/>
            <w:hideMark/>
          </w:tcPr>
          <w:p w:rsidR="001B389E" w:rsidRPr="00D361C0" w:rsidRDefault="001B389E" w:rsidP="00D361C0">
            <w:pPr>
              <w:spacing w:after="60"/>
              <w:cnfStyle w:val="000000000000"/>
            </w:pPr>
            <w:r w:rsidRPr="00D361C0">
              <w:t>R/W</w:t>
            </w:r>
          </w:p>
        </w:tc>
        <w:tc>
          <w:tcPr>
            <w:tcW w:w="5130" w:type="dxa"/>
            <w:tcBorders>
              <w:bottom w:val="nil"/>
            </w:tcBorders>
            <w:noWrap/>
            <w:hideMark/>
          </w:tcPr>
          <w:p w:rsidR="001B389E" w:rsidRPr="00D361C0" w:rsidRDefault="00F45FD7" w:rsidP="00D361C0">
            <w:pPr>
              <w:spacing w:after="60"/>
              <w:cnfStyle w:val="000000000000"/>
            </w:pPr>
            <w:r w:rsidRPr="00D361C0">
              <w:t>Interrupt</w:t>
            </w:r>
            <w:r w:rsidR="001B389E" w:rsidRPr="00D361C0">
              <w:t xml:space="preserve"> flag </w:t>
            </w:r>
            <w:r w:rsidR="00490C71" w:rsidRPr="00D361C0">
              <w:t xml:space="preserve">configured </w:t>
            </w:r>
            <w:r w:rsidR="001B389E" w:rsidRPr="00D361C0">
              <w:t xml:space="preserve">on </w:t>
            </w:r>
            <w:r w:rsidR="00490C71" w:rsidRPr="00D361C0">
              <w:t xml:space="preserve">the </w:t>
            </w:r>
            <w:r w:rsidR="001B389E" w:rsidRPr="00D361C0">
              <w:t>Start</w:t>
            </w:r>
            <w:r w:rsidR="00490C71" w:rsidRPr="00D361C0">
              <w:t>#</w:t>
            </w:r>
            <w:r w:rsidR="001B389E" w:rsidRPr="00D361C0">
              <w:t xml:space="preserve"> overflow</w:t>
            </w:r>
          </w:p>
        </w:tc>
        <w:tc>
          <w:tcPr>
            <w:tcW w:w="990" w:type="dxa"/>
            <w:tcBorders>
              <w:bottom w:val="nil"/>
            </w:tcBorders>
            <w:noWrap/>
            <w:hideMark/>
          </w:tcPr>
          <w:p w:rsidR="001B389E" w:rsidRPr="00D361C0" w:rsidRDefault="001B389E" w:rsidP="00D361C0">
            <w:pPr>
              <w:spacing w:after="60"/>
              <w:cnfStyle w:val="000000000000"/>
            </w:pPr>
            <w:r w:rsidRPr="00D361C0">
              <w:t>0:5030</w:t>
            </w:r>
          </w:p>
        </w:tc>
        <w:tc>
          <w:tcPr>
            <w:tcW w:w="1710" w:type="dxa"/>
            <w:tcBorders>
              <w:bottom w:val="nil"/>
            </w:tcBorders>
            <w:noWrap/>
            <w:hideMark/>
          </w:tcPr>
          <w:p w:rsidR="001B389E" w:rsidRPr="00D361C0" w:rsidRDefault="001B389E" w:rsidP="00D361C0">
            <w:pPr>
              <w:spacing w:after="60"/>
              <w:cnfStyle w:val="000000000000"/>
            </w:pPr>
            <w:r w:rsidRPr="00D361C0">
              <w:t>x04000000</w:t>
            </w:r>
          </w:p>
        </w:tc>
      </w:tr>
      <w:tr w:rsidR="001B389E" w:rsidRPr="001C6508" w:rsidTr="00D361C0">
        <w:trPr>
          <w:cnfStyle w:val="000000100000"/>
          <w:trHeight w:val="300"/>
        </w:trPr>
        <w:tc>
          <w:tcPr>
            <w:cnfStyle w:val="001000000000"/>
            <w:tcW w:w="1530" w:type="dxa"/>
            <w:tcBorders>
              <w:top w:val="nil"/>
              <w:bottom w:val="single" w:sz="4" w:space="0" w:color="auto"/>
            </w:tcBorders>
            <w:noWrap/>
            <w:hideMark/>
          </w:tcPr>
          <w:p w:rsidR="001B389E" w:rsidRPr="00D361C0" w:rsidRDefault="001B389E" w:rsidP="00D361C0">
            <w:pPr>
              <w:spacing w:after="60"/>
            </w:pPr>
            <w:r w:rsidRPr="00D361C0">
              <w:t>reg. 14</w:t>
            </w:r>
          </w:p>
        </w:tc>
        <w:tc>
          <w:tcPr>
            <w:tcW w:w="720" w:type="dxa"/>
            <w:tcBorders>
              <w:top w:val="nil"/>
              <w:bottom w:val="single" w:sz="4" w:space="0" w:color="auto"/>
            </w:tcBorders>
            <w:noWrap/>
            <w:hideMark/>
          </w:tcPr>
          <w:p w:rsidR="001B389E" w:rsidRPr="00D361C0" w:rsidRDefault="001B389E" w:rsidP="00D361C0">
            <w:pPr>
              <w:spacing w:after="60"/>
              <w:cnfStyle w:val="000000100000"/>
            </w:pPr>
            <w:r w:rsidRPr="00D361C0">
              <w:t>R/W</w:t>
            </w:r>
          </w:p>
        </w:tc>
        <w:tc>
          <w:tcPr>
            <w:tcW w:w="5130" w:type="dxa"/>
            <w:tcBorders>
              <w:top w:val="nil"/>
              <w:bottom w:val="single" w:sz="4" w:space="0" w:color="auto"/>
            </w:tcBorders>
            <w:noWrap/>
            <w:hideMark/>
          </w:tcPr>
          <w:p w:rsidR="001B389E" w:rsidRPr="00D361C0" w:rsidRDefault="001B389E" w:rsidP="00D361C0">
            <w:pPr>
              <w:spacing w:after="60"/>
              <w:cnfStyle w:val="000000100000"/>
            </w:pPr>
            <w:r w:rsidRPr="00D361C0">
              <w:t>16-bit mode control</w:t>
            </w:r>
          </w:p>
        </w:tc>
        <w:tc>
          <w:tcPr>
            <w:tcW w:w="990" w:type="dxa"/>
            <w:tcBorders>
              <w:top w:val="nil"/>
              <w:bottom w:val="single" w:sz="4" w:space="0" w:color="auto"/>
            </w:tcBorders>
            <w:noWrap/>
            <w:hideMark/>
          </w:tcPr>
          <w:p w:rsidR="001B389E" w:rsidRPr="00D361C0" w:rsidRDefault="001B389E" w:rsidP="00D361C0">
            <w:pPr>
              <w:spacing w:after="60"/>
              <w:cnfStyle w:val="000000100000"/>
            </w:pPr>
            <w:r w:rsidRPr="00D361C0">
              <w:t>0:5038</w:t>
            </w:r>
          </w:p>
        </w:tc>
        <w:tc>
          <w:tcPr>
            <w:tcW w:w="1710" w:type="dxa"/>
            <w:tcBorders>
              <w:top w:val="nil"/>
              <w:bottom w:val="single" w:sz="4" w:space="0" w:color="auto"/>
            </w:tcBorders>
            <w:noWrap/>
            <w:hideMark/>
          </w:tcPr>
          <w:p w:rsidR="001B389E" w:rsidRPr="00D361C0" w:rsidRDefault="001B389E" w:rsidP="00D361C0">
            <w:pPr>
              <w:keepNext/>
              <w:spacing w:after="60"/>
              <w:cnfStyle w:val="000000100000"/>
            </w:pPr>
            <w:r w:rsidRPr="00D361C0">
              <w:t>x00000000</w:t>
            </w:r>
          </w:p>
        </w:tc>
      </w:tr>
    </w:tbl>
    <w:p w:rsidR="001B389E" w:rsidRDefault="00490C71" w:rsidP="00490C71">
      <w:pPr>
        <w:pStyle w:val="Caption"/>
        <w:jc w:val="center"/>
      </w:pPr>
      <w:bookmarkStart w:id="23" w:name="_Ref372130770"/>
      <w:r>
        <w:t xml:space="preserve">Table </w:t>
      </w:r>
      <w:r w:rsidR="00A60FDB">
        <w:fldChar w:fldCharType="begin"/>
      </w:r>
      <w:r w:rsidR="00056A6C">
        <w:instrText xml:space="preserve"> SEQ Table \* ARABIC </w:instrText>
      </w:r>
      <w:r w:rsidR="00A60FDB">
        <w:fldChar w:fldCharType="separate"/>
      </w:r>
      <w:r w:rsidR="005E6A9D">
        <w:rPr>
          <w:noProof/>
        </w:rPr>
        <w:t>2</w:t>
      </w:r>
      <w:r w:rsidR="00A60FDB">
        <w:rPr>
          <w:noProof/>
        </w:rPr>
        <w:fldChar w:fldCharType="end"/>
      </w:r>
      <w:bookmarkEnd w:id="23"/>
      <w:r>
        <w:t>: ACAM configuration registers</w:t>
      </w:r>
    </w:p>
    <w:p w:rsidR="001B389E" w:rsidRDefault="001B389E">
      <w:r>
        <w:br w:type="page"/>
      </w:r>
    </w:p>
    <w:p w:rsidR="001B389E" w:rsidRDefault="00A60FDB" w:rsidP="00285CC0">
      <w:r>
        <w:lastRenderedPageBreak/>
        <w:fldChar w:fldCharType="begin"/>
      </w:r>
      <w:r w:rsidR="006101BE">
        <w:instrText xml:space="preserve"> REF _Ref372130871 \h </w:instrText>
      </w:r>
      <w:r>
        <w:fldChar w:fldCharType="separate"/>
      </w:r>
      <w:r w:rsidR="005E6A9D">
        <w:t xml:space="preserve">Table </w:t>
      </w:r>
      <w:r w:rsidR="005E6A9D">
        <w:rPr>
          <w:noProof/>
        </w:rPr>
        <w:t>3</w:t>
      </w:r>
      <w:r>
        <w:fldChar w:fldCharType="end"/>
      </w:r>
      <w:r w:rsidR="006101BE">
        <w:t xml:space="preserve"> </w:t>
      </w:r>
      <w:r w:rsidR="00CB41CC">
        <w:t>lists</w:t>
      </w:r>
      <w:r w:rsidR="001B389E">
        <w:t xml:space="preserve"> the local configuration registers.</w:t>
      </w:r>
    </w:p>
    <w:tbl>
      <w:tblPr>
        <w:tblStyle w:val="LightShading-Accent11"/>
        <w:tblW w:w="9990" w:type="dxa"/>
        <w:tblInd w:w="-162" w:type="dxa"/>
        <w:tblLook w:val="04A0"/>
      </w:tblPr>
      <w:tblGrid>
        <w:gridCol w:w="1890"/>
        <w:gridCol w:w="634"/>
        <w:gridCol w:w="5396"/>
        <w:gridCol w:w="950"/>
        <w:gridCol w:w="1209"/>
      </w:tblGrid>
      <w:tr w:rsidR="00D361C0" w:rsidRPr="002A5BBC" w:rsidTr="00D361C0">
        <w:trPr>
          <w:cnfStyle w:val="100000000000"/>
          <w:trHeight w:val="300"/>
        </w:trPr>
        <w:tc>
          <w:tcPr>
            <w:cnfStyle w:val="001000000000"/>
            <w:tcW w:w="1890" w:type="dxa"/>
            <w:tcBorders>
              <w:top w:val="single" w:sz="4" w:space="0" w:color="auto"/>
              <w:bottom w:val="single" w:sz="4" w:space="0" w:color="auto"/>
            </w:tcBorders>
            <w:noWrap/>
            <w:hideMark/>
          </w:tcPr>
          <w:p w:rsidR="001B389E" w:rsidRPr="006101BE" w:rsidRDefault="001B389E" w:rsidP="00071DA7">
            <w:pPr>
              <w:rPr>
                <w:bCs w:val="0"/>
              </w:rPr>
            </w:pPr>
            <w:r w:rsidRPr="006101BE">
              <w:rPr>
                <w:bCs w:val="0"/>
              </w:rPr>
              <w:t>Name</w:t>
            </w:r>
          </w:p>
        </w:tc>
        <w:tc>
          <w:tcPr>
            <w:tcW w:w="634" w:type="dxa"/>
            <w:tcBorders>
              <w:top w:val="single" w:sz="4" w:space="0" w:color="auto"/>
              <w:bottom w:val="single" w:sz="4" w:space="0" w:color="auto"/>
            </w:tcBorders>
            <w:noWrap/>
            <w:hideMark/>
          </w:tcPr>
          <w:p w:rsidR="001B389E" w:rsidRPr="006101BE" w:rsidRDefault="001B389E" w:rsidP="00071DA7">
            <w:pPr>
              <w:cnfStyle w:val="100000000000"/>
              <w:rPr>
                <w:bCs w:val="0"/>
              </w:rPr>
            </w:pPr>
            <w:r w:rsidRPr="006101BE">
              <w:rPr>
                <w:bCs w:val="0"/>
              </w:rPr>
              <w:t>R/W</w:t>
            </w:r>
          </w:p>
        </w:tc>
        <w:tc>
          <w:tcPr>
            <w:tcW w:w="5396" w:type="dxa"/>
            <w:tcBorders>
              <w:top w:val="single" w:sz="4" w:space="0" w:color="auto"/>
              <w:bottom w:val="single" w:sz="4" w:space="0" w:color="auto"/>
            </w:tcBorders>
            <w:noWrap/>
            <w:hideMark/>
          </w:tcPr>
          <w:p w:rsidR="001B389E" w:rsidRPr="006101BE" w:rsidRDefault="001B389E" w:rsidP="00071DA7">
            <w:pPr>
              <w:cnfStyle w:val="100000000000"/>
              <w:rPr>
                <w:bCs w:val="0"/>
              </w:rPr>
            </w:pPr>
            <w:r w:rsidRPr="006101BE">
              <w:rPr>
                <w:bCs w:val="0"/>
              </w:rPr>
              <w:t>Description</w:t>
            </w:r>
          </w:p>
        </w:tc>
        <w:tc>
          <w:tcPr>
            <w:tcW w:w="950" w:type="dxa"/>
            <w:tcBorders>
              <w:top w:val="single" w:sz="4" w:space="0" w:color="auto"/>
              <w:bottom w:val="single" w:sz="4" w:space="0" w:color="auto"/>
            </w:tcBorders>
            <w:noWrap/>
            <w:hideMark/>
          </w:tcPr>
          <w:p w:rsidR="001B389E" w:rsidRPr="006101BE" w:rsidRDefault="001B389E" w:rsidP="00071DA7">
            <w:pPr>
              <w:cnfStyle w:val="100000000000"/>
              <w:rPr>
                <w:bCs w:val="0"/>
              </w:rPr>
            </w:pPr>
            <w:r w:rsidRPr="006101BE">
              <w:rPr>
                <w:bCs w:val="0"/>
              </w:rPr>
              <w:t>Address</w:t>
            </w:r>
          </w:p>
        </w:tc>
        <w:tc>
          <w:tcPr>
            <w:tcW w:w="1120" w:type="dxa"/>
            <w:tcBorders>
              <w:top w:val="single" w:sz="4" w:space="0" w:color="auto"/>
              <w:bottom w:val="single" w:sz="4" w:space="0" w:color="auto"/>
            </w:tcBorders>
            <w:noWrap/>
            <w:hideMark/>
          </w:tcPr>
          <w:p w:rsidR="001B389E" w:rsidRPr="006101BE" w:rsidRDefault="001B389E" w:rsidP="00071DA7">
            <w:pPr>
              <w:cnfStyle w:val="100000000000"/>
              <w:rPr>
                <w:bCs w:val="0"/>
              </w:rPr>
            </w:pPr>
            <w:r w:rsidRPr="006101BE">
              <w:rPr>
                <w:bCs w:val="0"/>
              </w:rPr>
              <w:t>Typical Value</w:t>
            </w:r>
          </w:p>
        </w:tc>
      </w:tr>
      <w:tr w:rsidR="006101BE" w:rsidRPr="002A5BBC" w:rsidTr="00D361C0">
        <w:trPr>
          <w:cnfStyle w:val="000000100000"/>
          <w:trHeight w:val="300"/>
        </w:trPr>
        <w:tc>
          <w:tcPr>
            <w:cnfStyle w:val="001000000000"/>
            <w:tcW w:w="1890" w:type="dxa"/>
            <w:tcBorders>
              <w:top w:val="single" w:sz="4" w:space="0" w:color="auto"/>
            </w:tcBorders>
            <w:noWrap/>
            <w:vAlign w:val="center"/>
            <w:hideMark/>
          </w:tcPr>
          <w:p w:rsidR="001B389E" w:rsidRPr="002A5BBC" w:rsidRDefault="001B389E" w:rsidP="00D361C0">
            <w:pPr>
              <w:spacing w:after="60"/>
            </w:pPr>
            <w:r>
              <w:t>S</w:t>
            </w:r>
            <w:r w:rsidRPr="002A5BBC">
              <w:t>tarting UTC time</w:t>
            </w:r>
          </w:p>
        </w:tc>
        <w:tc>
          <w:tcPr>
            <w:tcW w:w="634" w:type="dxa"/>
            <w:tcBorders>
              <w:top w:val="single" w:sz="4" w:space="0" w:color="auto"/>
            </w:tcBorders>
            <w:noWrap/>
            <w:vAlign w:val="center"/>
            <w:hideMark/>
          </w:tcPr>
          <w:p w:rsidR="001B389E" w:rsidRPr="002A5BBC" w:rsidRDefault="001B389E" w:rsidP="00D361C0">
            <w:pPr>
              <w:spacing w:after="60"/>
              <w:cnfStyle w:val="000000100000"/>
            </w:pPr>
            <w:r w:rsidRPr="002A5BBC">
              <w:t>R/W</w:t>
            </w:r>
          </w:p>
        </w:tc>
        <w:tc>
          <w:tcPr>
            <w:tcW w:w="5396" w:type="dxa"/>
            <w:tcBorders>
              <w:top w:val="single" w:sz="4" w:space="0" w:color="auto"/>
            </w:tcBorders>
            <w:noWrap/>
            <w:vAlign w:val="center"/>
            <w:hideMark/>
          </w:tcPr>
          <w:p w:rsidR="001B389E" w:rsidRPr="002A5BBC" w:rsidRDefault="001B389E" w:rsidP="00D361C0">
            <w:pPr>
              <w:spacing w:after="60"/>
              <w:cnfStyle w:val="000000100000"/>
            </w:pPr>
            <w:r w:rsidRPr="002A5BBC">
              <w:t xml:space="preserve">updated by </w:t>
            </w:r>
            <w:r w:rsidR="006101BE">
              <w:t>the PCI-e; initialized after a</w:t>
            </w:r>
            <w:r w:rsidRPr="002A5BBC">
              <w:t xml:space="preserve"> reset</w:t>
            </w:r>
          </w:p>
        </w:tc>
        <w:tc>
          <w:tcPr>
            <w:tcW w:w="950" w:type="dxa"/>
            <w:tcBorders>
              <w:top w:val="single" w:sz="4" w:space="0" w:color="auto"/>
            </w:tcBorders>
            <w:noWrap/>
            <w:vAlign w:val="center"/>
            <w:hideMark/>
          </w:tcPr>
          <w:p w:rsidR="001B389E" w:rsidRPr="002A5BBC" w:rsidRDefault="001B389E" w:rsidP="00D361C0">
            <w:pPr>
              <w:spacing w:after="60"/>
              <w:cnfStyle w:val="000000100000"/>
            </w:pPr>
            <w:r w:rsidRPr="002A5BBC">
              <w:t>0:</w:t>
            </w:r>
            <w:r>
              <w:t>5</w:t>
            </w:r>
            <w:r w:rsidRPr="002A5BBC">
              <w:t>080</w:t>
            </w:r>
          </w:p>
        </w:tc>
        <w:tc>
          <w:tcPr>
            <w:tcW w:w="1120" w:type="dxa"/>
            <w:tcBorders>
              <w:top w:val="single" w:sz="4" w:space="0" w:color="auto"/>
            </w:tcBorders>
            <w:noWrap/>
            <w:vAlign w:val="center"/>
            <w:hideMark/>
          </w:tcPr>
          <w:p w:rsidR="001B389E" w:rsidRPr="002A5BBC" w:rsidRDefault="001B389E" w:rsidP="00D361C0">
            <w:pPr>
              <w:spacing w:after="60"/>
              <w:cnfStyle w:val="000000100000"/>
            </w:pPr>
            <w:r w:rsidRPr="002A5BBC">
              <w:t> </w:t>
            </w:r>
          </w:p>
        </w:tc>
      </w:tr>
      <w:tr w:rsidR="00D361C0" w:rsidRPr="002A5BBC" w:rsidTr="00D361C0">
        <w:trPr>
          <w:trHeight w:val="300"/>
        </w:trPr>
        <w:tc>
          <w:tcPr>
            <w:cnfStyle w:val="001000000000"/>
            <w:tcW w:w="1890" w:type="dxa"/>
            <w:noWrap/>
            <w:vAlign w:val="center"/>
            <w:hideMark/>
          </w:tcPr>
          <w:p w:rsidR="001B389E" w:rsidRPr="002A5BBC" w:rsidRDefault="001B389E" w:rsidP="00D361C0">
            <w:pPr>
              <w:spacing w:after="60"/>
            </w:pPr>
            <w:r>
              <w:t>I</w:t>
            </w:r>
            <w:r w:rsidRPr="002A5BBC">
              <w:t>nput</w:t>
            </w:r>
            <w:r>
              <w:t>s</w:t>
            </w:r>
            <w:r w:rsidRPr="002A5BBC">
              <w:t xml:space="preserve"> enable </w:t>
            </w:r>
          </w:p>
        </w:tc>
        <w:tc>
          <w:tcPr>
            <w:tcW w:w="634" w:type="dxa"/>
            <w:noWrap/>
            <w:vAlign w:val="center"/>
            <w:hideMark/>
          </w:tcPr>
          <w:p w:rsidR="001B389E" w:rsidRPr="002A5BBC" w:rsidRDefault="001B389E" w:rsidP="00D361C0">
            <w:pPr>
              <w:spacing w:after="60"/>
              <w:cnfStyle w:val="000000000000"/>
            </w:pPr>
            <w:r w:rsidRPr="002A5BBC">
              <w:t>R/W</w:t>
            </w:r>
          </w:p>
        </w:tc>
        <w:tc>
          <w:tcPr>
            <w:tcW w:w="5396" w:type="dxa"/>
            <w:noWrap/>
            <w:vAlign w:val="center"/>
            <w:hideMark/>
          </w:tcPr>
          <w:p w:rsidR="00D361C0" w:rsidRDefault="006101BE" w:rsidP="00D361C0">
            <w:pPr>
              <w:spacing w:after="60"/>
              <w:cnfStyle w:val="000000000000"/>
            </w:pPr>
            <w:r>
              <w:t>[</w:t>
            </w:r>
            <w:r w:rsidRPr="002A5BBC">
              <w:t xml:space="preserve">bits 4 </w:t>
            </w:r>
            <w:proofErr w:type="spellStart"/>
            <w:r w:rsidRPr="002A5BBC">
              <w:t>downto</w:t>
            </w:r>
            <w:proofErr w:type="spellEnd"/>
            <w:r w:rsidRPr="002A5BBC">
              <w:t xml:space="preserve"> 0</w:t>
            </w:r>
            <w:r>
              <w:t xml:space="preserve">]: </w:t>
            </w:r>
            <w:r w:rsidR="001B389E" w:rsidRPr="002A5BBC">
              <w:t>termination enabl</w:t>
            </w:r>
            <w:r>
              <w:t>e</w:t>
            </w:r>
            <w:r w:rsidR="00D361C0">
              <w:t xml:space="preserve"> for each input </w:t>
            </w:r>
          </w:p>
          <w:p w:rsidR="001B389E" w:rsidRPr="002A5BBC" w:rsidRDefault="006101BE" w:rsidP="00D361C0">
            <w:pPr>
              <w:spacing w:after="60"/>
              <w:cnfStyle w:val="000000000000"/>
            </w:pPr>
            <w:r>
              <w:t xml:space="preserve">[bit 7]: </w:t>
            </w:r>
            <w:r w:rsidR="001B389E" w:rsidRPr="002A5BBC">
              <w:t>general enable input</w:t>
            </w:r>
          </w:p>
        </w:tc>
        <w:tc>
          <w:tcPr>
            <w:tcW w:w="950" w:type="dxa"/>
            <w:noWrap/>
            <w:vAlign w:val="center"/>
            <w:hideMark/>
          </w:tcPr>
          <w:p w:rsidR="001B389E" w:rsidRPr="002A5BBC" w:rsidRDefault="001B389E" w:rsidP="00D361C0">
            <w:pPr>
              <w:spacing w:after="60"/>
              <w:cnfStyle w:val="000000000000"/>
            </w:pPr>
            <w:r w:rsidRPr="002A5BBC">
              <w:t>0:</w:t>
            </w:r>
            <w:r>
              <w:t>5</w:t>
            </w:r>
            <w:r w:rsidRPr="002A5BBC">
              <w:t>084</w:t>
            </w:r>
          </w:p>
        </w:tc>
        <w:tc>
          <w:tcPr>
            <w:tcW w:w="1120" w:type="dxa"/>
            <w:noWrap/>
            <w:vAlign w:val="center"/>
            <w:hideMark/>
          </w:tcPr>
          <w:p w:rsidR="001B389E" w:rsidRPr="002A5BBC" w:rsidRDefault="001B389E" w:rsidP="00D361C0">
            <w:pPr>
              <w:spacing w:after="60"/>
              <w:cnfStyle w:val="000000000000"/>
            </w:pPr>
            <w:r w:rsidRPr="002A5BBC">
              <w:t>x0000009F</w:t>
            </w:r>
          </w:p>
        </w:tc>
      </w:tr>
      <w:tr w:rsidR="006101BE" w:rsidRPr="002A5BBC" w:rsidTr="00D361C0">
        <w:trPr>
          <w:cnfStyle w:val="000000100000"/>
          <w:trHeight w:val="300"/>
        </w:trPr>
        <w:tc>
          <w:tcPr>
            <w:cnfStyle w:val="001000000000"/>
            <w:tcW w:w="1890" w:type="dxa"/>
            <w:noWrap/>
            <w:vAlign w:val="center"/>
            <w:hideMark/>
          </w:tcPr>
          <w:p w:rsidR="001B389E" w:rsidRPr="002A5BBC" w:rsidRDefault="001B389E" w:rsidP="00D361C0">
            <w:pPr>
              <w:spacing w:after="60"/>
            </w:pPr>
            <w:r w:rsidRPr="002A5BBC">
              <w:t xml:space="preserve">IRQ </w:t>
            </w:r>
            <w:proofErr w:type="spellStart"/>
            <w:r w:rsidRPr="002A5BBC">
              <w:t>tstamp</w:t>
            </w:r>
            <w:proofErr w:type="spellEnd"/>
            <w:r w:rsidRPr="002A5BBC">
              <w:t xml:space="preserve"> thresh</w:t>
            </w:r>
          </w:p>
        </w:tc>
        <w:tc>
          <w:tcPr>
            <w:tcW w:w="634" w:type="dxa"/>
            <w:noWrap/>
            <w:vAlign w:val="center"/>
            <w:hideMark/>
          </w:tcPr>
          <w:p w:rsidR="001B389E" w:rsidRPr="002A5BBC" w:rsidRDefault="001B389E" w:rsidP="00D361C0">
            <w:pPr>
              <w:spacing w:after="60"/>
              <w:cnfStyle w:val="000000100000"/>
            </w:pPr>
            <w:r w:rsidRPr="002A5BBC">
              <w:t>R/W</w:t>
            </w:r>
          </w:p>
        </w:tc>
        <w:tc>
          <w:tcPr>
            <w:tcW w:w="5396" w:type="dxa"/>
            <w:noWrap/>
            <w:vAlign w:val="center"/>
            <w:hideMark/>
          </w:tcPr>
          <w:p w:rsidR="001B389E" w:rsidRPr="002A5BBC" w:rsidRDefault="006101BE" w:rsidP="00D361C0">
            <w:pPr>
              <w:spacing w:after="60"/>
              <w:cnfStyle w:val="000000100000"/>
            </w:pPr>
            <w:r>
              <w:t xml:space="preserve">[bits 7 </w:t>
            </w:r>
            <w:proofErr w:type="spellStart"/>
            <w:r>
              <w:t>downto</w:t>
            </w:r>
            <w:proofErr w:type="spellEnd"/>
            <w:r>
              <w:t xml:space="preserve"> 0]: </w:t>
            </w:r>
            <w:r w:rsidR="001B389E" w:rsidRPr="002A5BBC">
              <w:t xml:space="preserve">an interrupt is issued if the number of accumulated timestamps since the last </w:t>
            </w:r>
            <w:proofErr w:type="spellStart"/>
            <w:r w:rsidR="001B389E" w:rsidRPr="002A5BBC">
              <w:t>irq</w:t>
            </w:r>
            <w:proofErr w:type="spellEnd"/>
            <w:r w:rsidR="001B389E" w:rsidRPr="002A5BBC">
              <w:t xml:space="preserve"> exceeds this threshold</w:t>
            </w:r>
          </w:p>
        </w:tc>
        <w:tc>
          <w:tcPr>
            <w:tcW w:w="950" w:type="dxa"/>
            <w:noWrap/>
            <w:vAlign w:val="center"/>
            <w:hideMark/>
          </w:tcPr>
          <w:p w:rsidR="001B389E" w:rsidRPr="002A5BBC" w:rsidRDefault="001B389E" w:rsidP="00D361C0">
            <w:pPr>
              <w:spacing w:after="60"/>
              <w:cnfStyle w:val="000000100000"/>
            </w:pPr>
            <w:r w:rsidRPr="002A5BBC">
              <w:t>0:</w:t>
            </w:r>
            <w:r>
              <w:t>5</w:t>
            </w:r>
            <w:r w:rsidRPr="002A5BBC">
              <w:t>090</w:t>
            </w:r>
          </w:p>
        </w:tc>
        <w:tc>
          <w:tcPr>
            <w:tcW w:w="1120" w:type="dxa"/>
            <w:noWrap/>
            <w:vAlign w:val="center"/>
            <w:hideMark/>
          </w:tcPr>
          <w:p w:rsidR="001B389E" w:rsidRDefault="001B389E" w:rsidP="00D361C0">
            <w:pPr>
              <w:spacing w:after="60"/>
              <w:cnfStyle w:val="000000100000"/>
            </w:pPr>
            <w:r w:rsidRPr="002A5BBC">
              <w:t>x000000FF</w:t>
            </w:r>
          </w:p>
          <w:p w:rsidR="001B389E" w:rsidRPr="00D361C0" w:rsidRDefault="001B389E" w:rsidP="00D361C0">
            <w:pPr>
              <w:spacing w:after="60"/>
              <w:cnfStyle w:val="000000100000"/>
            </w:pPr>
            <w:r w:rsidRPr="00D361C0">
              <w:t xml:space="preserve">= </w:t>
            </w:r>
            <w:r w:rsidR="00D361C0">
              <w:t xml:space="preserve">full </w:t>
            </w:r>
            <w:proofErr w:type="spellStart"/>
            <w:r w:rsidRPr="00D361C0">
              <w:t>mem</w:t>
            </w:r>
            <w:proofErr w:type="spellEnd"/>
          </w:p>
        </w:tc>
      </w:tr>
      <w:tr w:rsidR="00D361C0" w:rsidRPr="002A5BBC" w:rsidTr="00D361C0">
        <w:trPr>
          <w:trHeight w:val="300"/>
        </w:trPr>
        <w:tc>
          <w:tcPr>
            <w:cnfStyle w:val="001000000000"/>
            <w:tcW w:w="1890" w:type="dxa"/>
            <w:noWrap/>
            <w:vAlign w:val="center"/>
            <w:hideMark/>
          </w:tcPr>
          <w:p w:rsidR="001B389E" w:rsidRPr="002A5BBC" w:rsidRDefault="001B389E" w:rsidP="00D361C0">
            <w:pPr>
              <w:spacing w:after="60"/>
            </w:pPr>
            <w:r w:rsidRPr="002A5BBC">
              <w:t>IRQ time thresh</w:t>
            </w:r>
          </w:p>
        </w:tc>
        <w:tc>
          <w:tcPr>
            <w:tcW w:w="634" w:type="dxa"/>
            <w:noWrap/>
            <w:vAlign w:val="center"/>
            <w:hideMark/>
          </w:tcPr>
          <w:p w:rsidR="001B389E" w:rsidRPr="002A5BBC" w:rsidRDefault="001B389E" w:rsidP="00D361C0">
            <w:pPr>
              <w:spacing w:after="60"/>
              <w:cnfStyle w:val="000000000000"/>
            </w:pPr>
            <w:r w:rsidRPr="002A5BBC">
              <w:t>R/W</w:t>
            </w:r>
          </w:p>
        </w:tc>
        <w:tc>
          <w:tcPr>
            <w:tcW w:w="5396" w:type="dxa"/>
            <w:noWrap/>
            <w:vAlign w:val="center"/>
            <w:hideMark/>
          </w:tcPr>
          <w:p w:rsidR="001B389E" w:rsidRPr="002A5BBC" w:rsidRDefault="001B389E" w:rsidP="00D361C0">
            <w:pPr>
              <w:spacing w:after="60"/>
              <w:cnfStyle w:val="000000000000"/>
            </w:pPr>
            <w:proofErr w:type="gramStart"/>
            <w:r w:rsidRPr="002A5BBC">
              <w:t>an</w:t>
            </w:r>
            <w:proofErr w:type="gramEnd"/>
            <w:r w:rsidRPr="002A5BBC">
              <w:t xml:space="preserve"> interrupt is issued if this amount of </w:t>
            </w:r>
            <w:r w:rsidR="00D361C0">
              <w:t>time</w:t>
            </w:r>
            <w:r w:rsidRPr="002A5BBC">
              <w:t xml:space="preserve"> has passed after the last </w:t>
            </w:r>
            <w:proofErr w:type="spellStart"/>
            <w:r w:rsidRPr="002A5BBC">
              <w:t>irq</w:t>
            </w:r>
            <w:proofErr w:type="spellEnd"/>
            <w:r w:rsidRPr="002A5BBC">
              <w:t xml:space="preserve"> and at least a timestamp has been registered</w:t>
            </w:r>
            <w:r w:rsidR="00D361C0">
              <w:t xml:space="preserve">. The threshold value is: register value* 8 ns </w:t>
            </w:r>
          </w:p>
        </w:tc>
        <w:tc>
          <w:tcPr>
            <w:tcW w:w="950" w:type="dxa"/>
            <w:noWrap/>
            <w:vAlign w:val="center"/>
            <w:hideMark/>
          </w:tcPr>
          <w:p w:rsidR="001B389E" w:rsidRPr="002A5BBC" w:rsidRDefault="001B389E" w:rsidP="00D361C0">
            <w:pPr>
              <w:spacing w:after="60"/>
              <w:cnfStyle w:val="000000000000"/>
            </w:pPr>
            <w:r w:rsidRPr="002A5BBC">
              <w:t>0:</w:t>
            </w:r>
            <w:r>
              <w:t>5</w:t>
            </w:r>
            <w:r w:rsidRPr="002A5BBC">
              <w:t>094</w:t>
            </w:r>
          </w:p>
        </w:tc>
        <w:tc>
          <w:tcPr>
            <w:tcW w:w="1120" w:type="dxa"/>
            <w:noWrap/>
            <w:vAlign w:val="center"/>
            <w:hideMark/>
          </w:tcPr>
          <w:p w:rsidR="001B389E" w:rsidRDefault="001B389E" w:rsidP="00D361C0">
            <w:pPr>
              <w:spacing w:after="60"/>
              <w:cnfStyle w:val="000000000000"/>
            </w:pPr>
            <w:r w:rsidRPr="002A5BBC">
              <w:t>x</w:t>
            </w:r>
            <w:r w:rsidR="00D361C0" w:rsidRPr="00D361C0">
              <w:t>0001E848</w:t>
            </w:r>
          </w:p>
          <w:p w:rsidR="001B389E" w:rsidRPr="002A5BBC" w:rsidRDefault="001B389E" w:rsidP="00D361C0">
            <w:pPr>
              <w:spacing w:after="60"/>
              <w:cnfStyle w:val="000000000000"/>
            </w:pPr>
            <w:r w:rsidRPr="002A5BBC">
              <w:t xml:space="preserve">= </w:t>
            </w:r>
            <w:r w:rsidR="00D361C0">
              <w:t>1</w:t>
            </w:r>
            <w:r w:rsidRPr="002A5BBC">
              <w:t xml:space="preserve"> </w:t>
            </w:r>
            <w:r>
              <w:t>m</w:t>
            </w:r>
            <w:r w:rsidR="00D361C0">
              <w:t>s</w:t>
            </w:r>
          </w:p>
        </w:tc>
      </w:tr>
      <w:tr w:rsidR="006101BE" w:rsidRPr="002A5BBC" w:rsidTr="00D361C0">
        <w:trPr>
          <w:cnfStyle w:val="000000100000"/>
          <w:trHeight w:val="300"/>
        </w:trPr>
        <w:tc>
          <w:tcPr>
            <w:cnfStyle w:val="001000000000"/>
            <w:tcW w:w="1890" w:type="dxa"/>
            <w:noWrap/>
            <w:vAlign w:val="center"/>
            <w:hideMark/>
          </w:tcPr>
          <w:p w:rsidR="001B389E" w:rsidRPr="002A5BBC" w:rsidRDefault="001B389E" w:rsidP="00D361C0">
            <w:pPr>
              <w:spacing w:after="60"/>
            </w:pPr>
            <w:r w:rsidRPr="002A5BBC">
              <w:t>DAC word</w:t>
            </w:r>
          </w:p>
        </w:tc>
        <w:tc>
          <w:tcPr>
            <w:tcW w:w="634" w:type="dxa"/>
            <w:noWrap/>
            <w:vAlign w:val="center"/>
            <w:hideMark/>
          </w:tcPr>
          <w:p w:rsidR="001B389E" w:rsidRPr="002A5BBC" w:rsidRDefault="001B389E" w:rsidP="00D361C0">
            <w:pPr>
              <w:spacing w:after="60"/>
              <w:cnfStyle w:val="000000100000"/>
            </w:pPr>
            <w:r w:rsidRPr="002A5BBC">
              <w:t>R/W</w:t>
            </w:r>
          </w:p>
        </w:tc>
        <w:tc>
          <w:tcPr>
            <w:tcW w:w="5396" w:type="dxa"/>
            <w:noWrap/>
            <w:vAlign w:val="center"/>
            <w:hideMark/>
          </w:tcPr>
          <w:p w:rsidR="001B389E" w:rsidRPr="002A5BBC" w:rsidRDefault="006101BE" w:rsidP="00D361C0">
            <w:pPr>
              <w:spacing w:after="60"/>
              <w:cnfStyle w:val="000000100000"/>
            </w:pPr>
            <w:r>
              <w:t xml:space="preserve">[bits 24 </w:t>
            </w:r>
            <w:proofErr w:type="spellStart"/>
            <w:r>
              <w:t>downto</w:t>
            </w:r>
            <w:proofErr w:type="spellEnd"/>
            <w:r>
              <w:t xml:space="preserve"> 0]: w</w:t>
            </w:r>
            <w:r w:rsidR="001B389E" w:rsidRPr="002A5BBC">
              <w:t xml:space="preserve">ord to be sent to the </w:t>
            </w:r>
            <w:proofErr w:type="spellStart"/>
            <w:r w:rsidR="00D361C0">
              <w:t>mezz</w:t>
            </w:r>
            <w:proofErr w:type="spellEnd"/>
            <w:r w:rsidR="00D361C0">
              <w:t xml:space="preserve"> </w:t>
            </w:r>
            <w:r w:rsidR="001B389E" w:rsidRPr="002A5BBC">
              <w:t>DAC</w:t>
            </w:r>
          </w:p>
        </w:tc>
        <w:tc>
          <w:tcPr>
            <w:tcW w:w="950" w:type="dxa"/>
            <w:noWrap/>
            <w:vAlign w:val="center"/>
            <w:hideMark/>
          </w:tcPr>
          <w:p w:rsidR="001B389E" w:rsidRPr="002A5BBC" w:rsidRDefault="001B389E" w:rsidP="00D361C0">
            <w:pPr>
              <w:spacing w:after="60"/>
              <w:cnfStyle w:val="000000100000"/>
            </w:pPr>
            <w:r w:rsidRPr="002A5BBC">
              <w:t>0:</w:t>
            </w:r>
            <w:r>
              <w:t>5</w:t>
            </w:r>
            <w:r w:rsidRPr="002A5BBC">
              <w:t>098</w:t>
            </w:r>
          </w:p>
        </w:tc>
        <w:tc>
          <w:tcPr>
            <w:tcW w:w="1120" w:type="dxa"/>
            <w:noWrap/>
            <w:vAlign w:val="center"/>
            <w:hideMark/>
          </w:tcPr>
          <w:p w:rsidR="001B389E" w:rsidRDefault="001B389E" w:rsidP="00D361C0">
            <w:pPr>
              <w:spacing w:after="60"/>
              <w:cnfStyle w:val="000000100000"/>
            </w:pPr>
            <w:r w:rsidRPr="002A5BBC">
              <w:t>x0000A8F5</w:t>
            </w:r>
          </w:p>
          <w:p w:rsidR="001B389E" w:rsidRPr="002A5BBC" w:rsidRDefault="001B389E" w:rsidP="00D361C0">
            <w:pPr>
              <w:spacing w:after="60"/>
              <w:cnfStyle w:val="000000100000"/>
            </w:pPr>
            <w:r>
              <w:t>= 1.65 V</w:t>
            </w:r>
          </w:p>
        </w:tc>
      </w:tr>
      <w:tr w:rsidR="00D361C0" w:rsidRPr="002A5BBC" w:rsidTr="00D361C0">
        <w:trPr>
          <w:trHeight w:val="300"/>
        </w:trPr>
        <w:tc>
          <w:tcPr>
            <w:cnfStyle w:val="001000000000"/>
            <w:tcW w:w="1890" w:type="dxa"/>
            <w:noWrap/>
            <w:vAlign w:val="center"/>
            <w:hideMark/>
          </w:tcPr>
          <w:p w:rsidR="001B389E" w:rsidRPr="002A5BBC" w:rsidRDefault="001B389E" w:rsidP="00D361C0">
            <w:pPr>
              <w:spacing w:after="60"/>
            </w:pPr>
            <w:r>
              <w:t>C</w:t>
            </w:r>
            <w:r w:rsidRPr="002A5BBC">
              <w:t>urrent UTC time</w:t>
            </w:r>
          </w:p>
        </w:tc>
        <w:tc>
          <w:tcPr>
            <w:tcW w:w="634" w:type="dxa"/>
            <w:noWrap/>
            <w:vAlign w:val="center"/>
            <w:hideMark/>
          </w:tcPr>
          <w:p w:rsidR="001B389E" w:rsidRPr="002A5BBC" w:rsidRDefault="001B389E" w:rsidP="00D361C0">
            <w:pPr>
              <w:spacing w:after="60"/>
              <w:cnfStyle w:val="000000000000"/>
            </w:pPr>
            <w:r w:rsidRPr="002A5BBC">
              <w:t>R</w:t>
            </w:r>
          </w:p>
        </w:tc>
        <w:tc>
          <w:tcPr>
            <w:tcW w:w="5396" w:type="dxa"/>
            <w:noWrap/>
            <w:vAlign w:val="center"/>
            <w:hideMark/>
          </w:tcPr>
          <w:p w:rsidR="001B389E" w:rsidRPr="002A5BBC" w:rsidRDefault="001B389E" w:rsidP="00D361C0">
            <w:pPr>
              <w:spacing w:after="60"/>
              <w:cnfStyle w:val="000000000000"/>
            </w:pPr>
            <w:r w:rsidRPr="002A5BBC">
              <w:t xml:space="preserve">calculated by the core according to the local </w:t>
            </w:r>
            <w:r w:rsidR="00D361C0">
              <w:t xml:space="preserve">125 MHz </w:t>
            </w:r>
            <w:proofErr w:type="spellStart"/>
            <w:r w:rsidRPr="002A5BBC">
              <w:t>clk</w:t>
            </w:r>
            <w:proofErr w:type="spellEnd"/>
          </w:p>
        </w:tc>
        <w:tc>
          <w:tcPr>
            <w:tcW w:w="950" w:type="dxa"/>
            <w:noWrap/>
            <w:vAlign w:val="center"/>
            <w:hideMark/>
          </w:tcPr>
          <w:p w:rsidR="001B389E" w:rsidRPr="002A5BBC" w:rsidRDefault="001B389E" w:rsidP="00D361C0">
            <w:pPr>
              <w:spacing w:after="60"/>
              <w:cnfStyle w:val="000000000000"/>
            </w:pPr>
            <w:r w:rsidRPr="002A5BBC">
              <w:t>0:</w:t>
            </w:r>
            <w:r>
              <w:t>5</w:t>
            </w:r>
            <w:r w:rsidRPr="002A5BBC">
              <w:t>0A0</w:t>
            </w:r>
          </w:p>
        </w:tc>
        <w:tc>
          <w:tcPr>
            <w:tcW w:w="1120" w:type="dxa"/>
            <w:noWrap/>
            <w:vAlign w:val="center"/>
            <w:hideMark/>
          </w:tcPr>
          <w:p w:rsidR="001B389E" w:rsidRPr="002A5BBC" w:rsidRDefault="001B389E" w:rsidP="00D361C0">
            <w:pPr>
              <w:spacing w:after="60"/>
              <w:cnfStyle w:val="000000000000"/>
            </w:pPr>
            <w:r w:rsidRPr="002A5BBC">
              <w:t> </w:t>
            </w:r>
          </w:p>
        </w:tc>
      </w:tr>
      <w:tr w:rsidR="006101BE" w:rsidRPr="002A5BBC" w:rsidTr="00D361C0">
        <w:trPr>
          <w:cnfStyle w:val="000000100000"/>
          <w:trHeight w:val="215"/>
        </w:trPr>
        <w:tc>
          <w:tcPr>
            <w:cnfStyle w:val="001000000000"/>
            <w:tcW w:w="1890" w:type="dxa"/>
            <w:tcBorders>
              <w:bottom w:val="nil"/>
            </w:tcBorders>
            <w:noWrap/>
            <w:vAlign w:val="center"/>
            <w:hideMark/>
          </w:tcPr>
          <w:p w:rsidR="00CB41CC" w:rsidRDefault="001B389E" w:rsidP="00D361C0">
            <w:pPr>
              <w:spacing w:after="60"/>
            </w:pPr>
            <w:r>
              <w:t>Ci</w:t>
            </w:r>
            <w:r w:rsidRPr="002A5BBC">
              <w:t xml:space="preserve">rcular buffer </w:t>
            </w:r>
            <w:proofErr w:type="spellStart"/>
            <w:r>
              <w:t>wr</w:t>
            </w:r>
            <w:proofErr w:type="spellEnd"/>
            <w:r>
              <w:t xml:space="preserve"> </w:t>
            </w:r>
            <w:r w:rsidRPr="002A5BBC">
              <w:t>pointer</w:t>
            </w:r>
            <w:r w:rsidR="00CB41CC">
              <w:t xml:space="preserve"> and</w:t>
            </w:r>
          </w:p>
          <w:p w:rsidR="001B389E" w:rsidRPr="002A5BBC" w:rsidRDefault="00CB41CC" w:rsidP="00D361C0">
            <w:pPr>
              <w:spacing w:after="60"/>
            </w:pPr>
            <w:r>
              <w:t>Da Capo counter</w:t>
            </w:r>
          </w:p>
        </w:tc>
        <w:tc>
          <w:tcPr>
            <w:tcW w:w="634" w:type="dxa"/>
            <w:tcBorders>
              <w:bottom w:val="nil"/>
            </w:tcBorders>
            <w:noWrap/>
            <w:vAlign w:val="center"/>
            <w:hideMark/>
          </w:tcPr>
          <w:p w:rsidR="001B389E" w:rsidRPr="002A5BBC" w:rsidRDefault="001B389E" w:rsidP="00D361C0">
            <w:pPr>
              <w:spacing w:after="60"/>
              <w:cnfStyle w:val="000000100000"/>
            </w:pPr>
            <w:r w:rsidRPr="002A5BBC">
              <w:t>R</w:t>
            </w:r>
          </w:p>
        </w:tc>
        <w:tc>
          <w:tcPr>
            <w:tcW w:w="5396" w:type="dxa"/>
            <w:tcBorders>
              <w:bottom w:val="nil"/>
            </w:tcBorders>
            <w:noWrap/>
            <w:vAlign w:val="center"/>
            <w:hideMark/>
          </w:tcPr>
          <w:p w:rsidR="0088209A" w:rsidRDefault="0088209A" w:rsidP="00D361C0">
            <w:pPr>
              <w:spacing w:after="60"/>
              <w:cnfStyle w:val="000000100000"/>
            </w:pPr>
            <w:r>
              <w:t xml:space="preserve">[11 </w:t>
            </w:r>
            <w:proofErr w:type="spellStart"/>
            <w:r>
              <w:t>downto</w:t>
            </w:r>
            <w:proofErr w:type="spellEnd"/>
            <w:r>
              <w:t xml:space="preserve"> 0]: number of </w:t>
            </w:r>
            <w:r w:rsidR="00D361C0">
              <w:t>8-bit-words</w:t>
            </w:r>
            <w:r>
              <w:t xml:space="preserve"> to be re</w:t>
            </w:r>
            <w:r w:rsidR="007E2B72">
              <w:t>ad from the circular buffer</w:t>
            </w:r>
            <w:r w:rsidR="00D361C0">
              <w:t xml:space="preserve"> </w:t>
            </w:r>
            <w:r w:rsidR="007E2B72">
              <w:t>(= number of</w:t>
            </w:r>
            <w:r>
              <w:t xml:space="preserve"> 128-bit-timestamps * 16)</w:t>
            </w:r>
          </w:p>
          <w:p w:rsidR="001B389E" w:rsidRPr="002A5BBC" w:rsidRDefault="0088209A" w:rsidP="00D361C0">
            <w:pPr>
              <w:spacing w:after="60"/>
              <w:cnfStyle w:val="000000100000"/>
            </w:pPr>
            <w:r>
              <w:t xml:space="preserve">[32 </w:t>
            </w:r>
            <w:proofErr w:type="spellStart"/>
            <w:r>
              <w:t>downto</w:t>
            </w:r>
            <w:proofErr w:type="spellEnd"/>
            <w:r>
              <w:t xml:space="preserve"> 12]:</w:t>
            </w:r>
            <w:r w:rsidRPr="002A5BBC">
              <w:t xml:space="preserve"> </w:t>
            </w:r>
            <w:r>
              <w:t xml:space="preserve">number of times the circular buffer has been </w:t>
            </w:r>
            <w:r w:rsidR="007E2B72">
              <w:t>overwritten</w:t>
            </w:r>
          </w:p>
        </w:tc>
        <w:tc>
          <w:tcPr>
            <w:tcW w:w="950" w:type="dxa"/>
            <w:tcBorders>
              <w:bottom w:val="nil"/>
            </w:tcBorders>
            <w:noWrap/>
            <w:vAlign w:val="center"/>
            <w:hideMark/>
          </w:tcPr>
          <w:p w:rsidR="001B389E" w:rsidRPr="002A5BBC" w:rsidRDefault="001B389E" w:rsidP="00D361C0">
            <w:pPr>
              <w:spacing w:after="60"/>
              <w:cnfStyle w:val="000000100000"/>
            </w:pPr>
            <w:r w:rsidRPr="002A5BBC">
              <w:t>0:</w:t>
            </w:r>
            <w:r>
              <w:t>5</w:t>
            </w:r>
            <w:r w:rsidRPr="002A5BBC">
              <w:t>0A8</w:t>
            </w:r>
          </w:p>
        </w:tc>
        <w:tc>
          <w:tcPr>
            <w:tcW w:w="1120" w:type="dxa"/>
            <w:tcBorders>
              <w:bottom w:val="nil"/>
            </w:tcBorders>
            <w:noWrap/>
            <w:vAlign w:val="center"/>
            <w:hideMark/>
          </w:tcPr>
          <w:p w:rsidR="001B389E" w:rsidRPr="002A5BBC" w:rsidRDefault="001B389E" w:rsidP="00D361C0">
            <w:pPr>
              <w:spacing w:after="60"/>
              <w:cnfStyle w:val="000000100000"/>
            </w:pPr>
            <w:r w:rsidRPr="002A5BBC">
              <w:t> </w:t>
            </w:r>
          </w:p>
        </w:tc>
      </w:tr>
      <w:tr w:rsidR="00D361C0" w:rsidRPr="002A5BBC" w:rsidTr="00D361C0">
        <w:trPr>
          <w:trHeight w:val="300"/>
        </w:trPr>
        <w:tc>
          <w:tcPr>
            <w:cnfStyle w:val="001000000000"/>
            <w:tcW w:w="1890" w:type="dxa"/>
            <w:tcBorders>
              <w:top w:val="nil"/>
              <w:bottom w:val="single" w:sz="4" w:space="0" w:color="auto"/>
            </w:tcBorders>
            <w:noWrap/>
            <w:vAlign w:val="center"/>
            <w:hideMark/>
          </w:tcPr>
          <w:p w:rsidR="001B389E" w:rsidRPr="002A5BBC" w:rsidRDefault="001B389E" w:rsidP="00D361C0">
            <w:pPr>
              <w:spacing w:after="60"/>
            </w:pPr>
            <w:r w:rsidRPr="002A5BBC">
              <w:t>C</w:t>
            </w:r>
            <w:r>
              <w:t>ontrol Register</w:t>
            </w:r>
          </w:p>
        </w:tc>
        <w:tc>
          <w:tcPr>
            <w:tcW w:w="634" w:type="dxa"/>
            <w:tcBorders>
              <w:top w:val="nil"/>
              <w:bottom w:val="single" w:sz="4" w:space="0" w:color="auto"/>
            </w:tcBorders>
            <w:noWrap/>
            <w:vAlign w:val="center"/>
            <w:hideMark/>
          </w:tcPr>
          <w:p w:rsidR="001B389E" w:rsidRPr="002A5BBC" w:rsidRDefault="001B389E" w:rsidP="00D361C0">
            <w:pPr>
              <w:spacing w:after="60"/>
              <w:cnfStyle w:val="000000000000"/>
            </w:pPr>
            <w:r>
              <w:t>W</w:t>
            </w:r>
          </w:p>
        </w:tc>
        <w:tc>
          <w:tcPr>
            <w:tcW w:w="5396" w:type="dxa"/>
            <w:tcBorders>
              <w:top w:val="nil"/>
              <w:bottom w:val="single" w:sz="4" w:space="0" w:color="auto"/>
            </w:tcBorders>
            <w:noWrap/>
            <w:vAlign w:val="center"/>
            <w:hideMark/>
          </w:tcPr>
          <w:p w:rsidR="001B389E" w:rsidRPr="002A5BBC" w:rsidRDefault="001B389E" w:rsidP="00D361C0">
            <w:pPr>
              <w:spacing w:after="60"/>
              <w:cnfStyle w:val="000000000000"/>
            </w:pPr>
            <w:r>
              <w:t>Commands the main core state machine</w:t>
            </w:r>
          </w:p>
        </w:tc>
        <w:tc>
          <w:tcPr>
            <w:tcW w:w="950" w:type="dxa"/>
            <w:tcBorders>
              <w:top w:val="nil"/>
              <w:bottom w:val="single" w:sz="4" w:space="0" w:color="auto"/>
            </w:tcBorders>
            <w:noWrap/>
            <w:vAlign w:val="center"/>
            <w:hideMark/>
          </w:tcPr>
          <w:p w:rsidR="001B389E" w:rsidRPr="002A5BBC" w:rsidRDefault="001B389E" w:rsidP="00D361C0">
            <w:pPr>
              <w:spacing w:after="60"/>
              <w:cnfStyle w:val="000000000000"/>
            </w:pPr>
            <w:r w:rsidRPr="002A5BBC">
              <w:t>0:</w:t>
            </w:r>
            <w:r>
              <w:t>5</w:t>
            </w:r>
            <w:r w:rsidRPr="002A5BBC">
              <w:t>0</w:t>
            </w:r>
            <w:r>
              <w:t>FC</w:t>
            </w:r>
          </w:p>
        </w:tc>
        <w:tc>
          <w:tcPr>
            <w:tcW w:w="1120" w:type="dxa"/>
            <w:tcBorders>
              <w:top w:val="nil"/>
              <w:bottom w:val="single" w:sz="4" w:space="0" w:color="auto"/>
            </w:tcBorders>
            <w:noWrap/>
            <w:vAlign w:val="center"/>
            <w:hideMark/>
          </w:tcPr>
          <w:p w:rsidR="001B389E" w:rsidRPr="002A5BBC" w:rsidRDefault="001B389E" w:rsidP="00D361C0">
            <w:pPr>
              <w:keepNext/>
              <w:spacing w:after="60"/>
              <w:cnfStyle w:val="000000000000"/>
            </w:pPr>
            <w:r w:rsidRPr="002A5BBC">
              <w:t> </w:t>
            </w:r>
          </w:p>
        </w:tc>
      </w:tr>
    </w:tbl>
    <w:p w:rsidR="001B389E" w:rsidRDefault="00490C71" w:rsidP="00490C71">
      <w:pPr>
        <w:pStyle w:val="Caption"/>
        <w:jc w:val="center"/>
      </w:pPr>
      <w:bookmarkStart w:id="24" w:name="_Ref372130871"/>
      <w:r>
        <w:t xml:space="preserve">Table </w:t>
      </w:r>
      <w:r w:rsidR="00A60FDB">
        <w:fldChar w:fldCharType="begin"/>
      </w:r>
      <w:r w:rsidR="00056A6C">
        <w:instrText xml:space="preserve"> SEQ Table \* ARABIC </w:instrText>
      </w:r>
      <w:r w:rsidR="00A60FDB">
        <w:fldChar w:fldCharType="separate"/>
      </w:r>
      <w:r w:rsidR="005E6A9D">
        <w:rPr>
          <w:noProof/>
        </w:rPr>
        <w:t>3</w:t>
      </w:r>
      <w:r w:rsidR="00A60FDB">
        <w:rPr>
          <w:noProof/>
        </w:rPr>
        <w:fldChar w:fldCharType="end"/>
      </w:r>
      <w:bookmarkEnd w:id="24"/>
      <w:r>
        <w:t>: TDC core local registers</w:t>
      </w:r>
    </w:p>
    <w:p w:rsidR="006F4D62" w:rsidRDefault="00A60FDB" w:rsidP="006F4D62">
      <w:pPr>
        <w:ind w:left="360"/>
      </w:pPr>
      <w:r>
        <w:fldChar w:fldCharType="begin"/>
      </w:r>
      <w:r w:rsidR="006101BE">
        <w:instrText xml:space="preserve"> REF _Ref372131664 \h </w:instrText>
      </w:r>
      <w:r>
        <w:fldChar w:fldCharType="separate"/>
      </w:r>
      <w:r w:rsidR="005E6A9D">
        <w:t xml:space="preserve">Table </w:t>
      </w:r>
      <w:r w:rsidR="005E6A9D">
        <w:rPr>
          <w:noProof/>
        </w:rPr>
        <w:t>4</w:t>
      </w:r>
      <w:r>
        <w:fldChar w:fldCharType="end"/>
      </w:r>
      <w:r w:rsidR="006101BE">
        <w:t xml:space="preserve"> </w:t>
      </w:r>
      <w:r w:rsidR="001B389E">
        <w:t xml:space="preserve">describes the control </w:t>
      </w:r>
      <w:r w:rsidR="006F4D62">
        <w:t xml:space="preserve">register, which defines the state of the “data engine” state machine. Only one bit at a time can be activated since each bit </w:t>
      </w:r>
      <w:r w:rsidR="00497DED">
        <w:t xml:space="preserve">is carrying </w:t>
      </w:r>
      <w:r w:rsidR="006F4D62">
        <w:t>a command.</w:t>
      </w:r>
      <w:r w:rsidR="006F4D62" w:rsidRPr="00A357E4">
        <w:t xml:space="preserve"> </w:t>
      </w:r>
      <w:r w:rsidR="007E2B72">
        <w:t>Upon a WISHBO</w:t>
      </w:r>
      <w:r w:rsidR="00497DED">
        <w:t>N</w:t>
      </w:r>
      <w:r w:rsidR="00D361C0">
        <w:t>E write</w:t>
      </w:r>
      <w:r w:rsidR="007E2B72">
        <w:t xml:space="preserve"> of the control register</w:t>
      </w:r>
      <w:r w:rsidR="00D361C0">
        <w:t xml:space="preserve"> by the </w:t>
      </w:r>
      <w:proofErr w:type="spellStart"/>
      <w:r w:rsidR="00D361C0">
        <w:t>PCIe</w:t>
      </w:r>
      <w:proofErr w:type="spellEnd"/>
      <w:r w:rsidR="007E2B72">
        <w:t>, a 1-tick-long control pulse is generated defin</w:t>
      </w:r>
      <w:r w:rsidR="00497DED">
        <w:t>ing</w:t>
      </w:r>
      <w:r w:rsidR="007E2B72">
        <w:t xml:space="preserve"> the action to be taken</w:t>
      </w:r>
      <w:r w:rsidR="00497DED">
        <w:t xml:space="preserve"> (ex: </w:t>
      </w:r>
      <w:proofErr w:type="spellStart"/>
      <w:r w:rsidR="00497DED">
        <w:t>activate_acquisition_p</w:t>
      </w:r>
      <w:proofErr w:type="spellEnd"/>
      <w:r w:rsidR="00497DED">
        <w:t xml:space="preserve">, </w:t>
      </w:r>
      <w:proofErr w:type="spellStart"/>
      <w:r w:rsidR="00497DED">
        <w:t>reset_acam_p</w:t>
      </w:r>
      <w:proofErr w:type="spellEnd"/>
      <w:r w:rsidR="00497DED">
        <w:t>, read_acam_fifo1_p</w:t>
      </w:r>
      <w:proofErr w:type="gramStart"/>
      <w:r w:rsidR="00497DED">
        <w:t>..etc</w:t>
      </w:r>
      <w:proofErr w:type="gramEnd"/>
      <w:r w:rsidR="00497DED">
        <w:t>)</w:t>
      </w:r>
      <w:r w:rsidR="007E2B72">
        <w:t>; t</w:t>
      </w:r>
      <w:r w:rsidR="006F4D62">
        <w:t>he</w:t>
      </w:r>
      <w:r w:rsidR="007E2B72">
        <w:t>n the</w:t>
      </w:r>
      <w:r w:rsidR="006F4D62">
        <w:t xml:space="preserve"> r</w:t>
      </w:r>
      <w:r w:rsidR="007E2B72">
        <w:t>egister is cleared.</w:t>
      </w:r>
    </w:p>
    <w:tbl>
      <w:tblPr>
        <w:tblStyle w:val="LightShading-Accent11"/>
        <w:tblW w:w="10080" w:type="dxa"/>
        <w:tblInd w:w="-162" w:type="dxa"/>
        <w:tblLook w:val="04A0"/>
      </w:tblPr>
      <w:tblGrid>
        <w:gridCol w:w="2070"/>
        <w:gridCol w:w="5130"/>
        <w:gridCol w:w="450"/>
        <w:gridCol w:w="2430"/>
      </w:tblGrid>
      <w:tr w:rsidR="006101BE" w:rsidRPr="00F07B71" w:rsidTr="00D361C0">
        <w:trPr>
          <w:cnfStyle w:val="100000000000"/>
          <w:trHeight w:val="300"/>
        </w:trPr>
        <w:tc>
          <w:tcPr>
            <w:cnfStyle w:val="001000000000"/>
            <w:tcW w:w="2070" w:type="dxa"/>
            <w:tcBorders>
              <w:top w:val="single" w:sz="4" w:space="0" w:color="auto"/>
              <w:bottom w:val="single" w:sz="4" w:space="0" w:color="auto"/>
            </w:tcBorders>
            <w:noWrap/>
            <w:vAlign w:val="center"/>
            <w:hideMark/>
          </w:tcPr>
          <w:p w:rsidR="006101BE" w:rsidRPr="007E2B72" w:rsidRDefault="006101BE" w:rsidP="00D361C0">
            <w:pPr>
              <w:spacing w:after="60"/>
            </w:pPr>
            <w:r w:rsidRPr="007E2B72">
              <w:t>Control Register Bit</w:t>
            </w:r>
          </w:p>
        </w:tc>
        <w:tc>
          <w:tcPr>
            <w:tcW w:w="5130" w:type="dxa"/>
            <w:tcBorders>
              <w:top w:val="single" w:sz="4" w:space="0" w:color="auto"/>
              <w:bottom w:val="single" w:sz="4" w:space="0" w:color="auto"/>
            </w:tcBorders>
            <w:noWrap/>
            <w:vAlign w:val="center"/>
            <w:hideMark/>
          </w:tcPr>
          <w:p w:rsidR="006101BE" w:rsidRPr="007E2B72" w:rsidRDefault="006101BE" w:rsidP="00D361C0">
            <w:pPr>
              <w:spacing w:after="60"/>
              <w:cnfStyle w:val="100000000000"/>
            </w:pPr>
            <w:r w:rsidRPr="007E2B72">
              <w:t> Action Description</w:t>
            </w:r>
          </w:p>
        </w:tc>
        <w:tc>
          <w:tcPr>
            <w:tcW w:w="2880" w:type="dxa"/>
            <w:gridSpan w:val="2"/>
            <w:tcBorders>
              <w:top w:val="single" w:sz="4" w:space="0" w:color="auto"/>
              <w:bottom w:val="single" w:sz="4" w:space="0" w:color="auto"/>
            </w:tcBorders>
            <w:noWrap/>
            <w:vAlign w:val="center"/>
            <w:hideMark/>
          </w:tcPr>
          <w:p w:rsidR="006101BE" w:rsidRPr="007E2B72" w:rsidRDefault="006101BE" w:rsidP="00D361C0">
            <w:pPr>
              <w:spacing w:after="60"/>
              <w:cnfStyle w:val="100000000000"/>
            </w:pPr>
            <w:r w:rsidRPr="007E2B72">
              <w:t>Control Register Value</w:t>
            </w:r>
          </w:p>
        </w:tc>
      </w:tr>
      <w:tr w:rsidR="006101BE" w:rsidRPr="00F07B71" w:rsidTr="00D361C0">
        <w:trPr>
          <w:cnfStyle w:val="000000100000"/>
          <w:trHeight w:val="300"/>
        </w:trPr>
        <w:tc>
          <w:tcPr>
            <w:cnfStyle w:val="001000000000"/>
            <w:tcW w:w="2070" w:type="dxa"/>
            <w:tcBorders>
              <w:top w:val="single" w:sz="4" w:space="0" w:color="auto"/>
            </w:tcBorders>
            <w:noWrap/>
            <w:vAlign w:val="center"/>
            <w:hideMark/>
          </w:tcPr>
          <w:p w:rsidR="006101BE" w:rsidRPr="00F07B71" w:rsidRDefault="006101BE" w:rsidP="00D361C0">
            <w:pPr>
              <w:spacing w:after="60"/>
            </w:pPr>
            <w:r w:rsidRPr="00F07B71">
              <w:t>Bit 0</w:t>
            </w:r>
          </w:p>
        </w:tc>
        <w:tc>
          <w:tcPr>
            <w:tcW w:w="5580" w:type="dxa"/>
            <w:gridSpan w:val="2"/>
            <w:tcBorders>
              <w:top w:val="single" w:sz="4" w:space="0" w:color="auto"/>
            </w:tcBorders>
            <w:noWrap/>
            <w:vAlign w:val="center"/>
            <w:hideMark/>
          </w:tcPr>
          <w:p w:rsidR="006101BE" w:rsidRPr="00F07B71" w:rsidRDefault="006101BE" w:rsidP="00D361C0">
            <w:pPr>
              <w:spacing w:after="60"/>
              <w:cnfStyle w:val="000000100000"/>
            </w:pPr>
            <w:r w:rsidRPr="00F07B71">
              <w:t>Activate acquisition</w:t>
            </w:r>
          </w:p>
        </w:tc>
        <w:tc>
          <w:tcPr>
            <w:tcW w:w="2430" w:type="dxa"/>
            <w:tcBorders>
              <w:top w:val="single" w:sz="4" w:space="0" w:color="auto"/>
            </w:tcBorders>
            <w:noWrap/>
            <w:vAlign w:val="center"/>
            <w:hideMark/>
          </w:tcPr>
          <w:p w:rsidR="006101BE" w:rsidRPr="00F07B71" w:rsidRDefault="006101BE" w:rsidP="00D361C0">
            <w:pPr>
              <w:spacing w:after="60"/>
              <w:cnfStyle w:val="000000100000"/>
            </w:pPr>
            <w:r w:rsidRPr="00F07B71">
              <w:t>x00000001</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1</w:t>
            </w:r>
          </w:p>
        </w:tc>
        <w:tc>
          <w:tcPr>
            <w:tcW w:w="5580" w:type="dxa"/>
            <w:gridSpan w:val="2"/>
            <w:noWrap/>
            <w:vAlign w:val="center"/>
            <w:hideMark/>
          </w:tcPr>
          <w:p w:rsidR="006101BE" w:rsidRPr="00F07B71" w:rsidRDefault="006101BE" w:rsidP="00D361C0">
            <w:pPr>
              <w:spacing w:after="60"/>
              <w:cnfStyle w:val="000000000000"/>
            </w:pPr>
            <w:r w:rsidRPr="00F07B71">
              <w:t>De-activate acquisition</w:t>
            </w:r>
          </w:p>
        </w:tc>
        <w:tc>
          <w:tcPr>
            <w:tcW w:w="2430" w:type="dxa"/>
            <w:noWrap/>
            <w:vAlign w:val="center"/>
            <w:hideMark/>
          </w:tcPr>
          <w:p w:rsidR="006101BE" w:rsidRPr="00F07B71" w:rsidRDefault="006101BE" w:rsidP="00D361C0">
            <w:pPr>
              <w:spacing w:after="60"/>
              <w:cnfStyle w:val="000000000000"/>
            </w:pPr>
            <w:r w:rsidRPr="00F07B71">
              <w:t>x00000002</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2</w:t>
            </w:r>
          </w:p>
        </w:tc>
        <w:tc>
          <w:tcPr>
            <w:tcW w:w="5580" w:type="dxa"/>
            <w:gridSpan w:val="2"/>
            <w:noWrap/>
            <w:vAlign w:val="center"/>
            <w:hideMark/>
          </w:tcPr>
          <w:p w:rsidR="006101BE" w:rsidRPr="00F07B71" w:rsidRDefault="006101BE" w:rsidP="00D361C0">
            <w:pPr>
              <w:spacing w:after="60"/>
              <w:cnfStyle w:val="000000100000"/>
            </w:pPr>
            <w:r w:rsidRPr="00F07B71">
              <w:t xml:space="preserve">Load </w:t>
            </w:r>
            <w:r>
              <w:t xml:space="preserve">ACAM </w:t>
            </w:r>
            <w:r w:rsidRPr="00F07B71">
              <w:t>config</w:t>
            </w:r>
            <w:r>
              <w:t>uration registers</w:t>
            </w:r>
          </w:p>
        </w:tc>
        <w:tc>
          <w:tcPr>
            <w:tcW w:w="2430" w:type="dxa"/>
            <w:noWrap/>
            <w:vAlign w:val="center"/>
            <w:hideMark/>
          </w:tcPr>
          <w:p w:rsidR="006101BE" w:rsidRPr="00F07B71" w:rsidRDefault="006101BE" w:rsidP="00D361C0">
            <w:pPr>
              <w:spacing w:after="60"/>
              <w:cnfStyle w:val="000000100000"/>
            </w:pPr>
            <w:r w:rsidRPr="00F07B71">
              <w:t>x00000004</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3</w:t>
            </w:r>
          </w:p>
        </w:tc>
        <w:tc>
          <w:tcPr>
            <w:tcW w:w="5580" w:type="dxa"/>
            <w:gridSpan w:val="2"/>
            <w:noWrap/>
            <w:vAlign w:val="center"/>
            <w:hideMark/>
          </w:tcPr>
          <w:p w:rsidR="006101BE" w:rsidRPr="00F07B71" w:rsidRDefault="006101BE" w:rsidP="00D361C0">
            <w:pPr>
              <w:spacing w:after="60"/>
              <w:cnfStyle w:val="000000000000"/>
            </w:pPr>
            <w:r w:rsidRPr="00F07B71">
              <w:t xml:space="preserve">Read </w:t>
            </w:r>
            <w:r>
              <w:t xml:space="preserve">back </w:t>
            </w:r>
            <w:r w:rsidRPr="00F07B71">
              <w:t>A</w:t>
            </w:r>
            <w:r>
              <w:t>CAM</w:t>
            </w:r>
            <w:r w:rsidRPr="00F07B71">
              <w:t xml:space="preserve"> configuration</w:t>
            </w:r>
          </w:p>
        </w:tc>
        <w:tc>
          <w:tcPr>
            <w:tcW w:w="2430" w:type="dxa"/>
            <w:noWrap/>
            <w:vAlign w:val="center"/>
            <w:hideMark/>
          </w:tcPr>
          <w:p w:rsidR="006101BE" w:rsidRPr="00F07B71" w:rsidRDefault="006101BE" w:rsidP="00D361C0">
            <w:pPr>
              <w:spacing w:after="60"/>
              <w:cnfStyle w:val="000000000000"/>
            </w:pPr>
            <w:r w:rsidRPr="00F07B71">
              <w:t>x00000008</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4</w:t>
            </w:r>
          </w:p>
        </w:tc>
        <w:tc>
          <w:tcPr>
            <w:tcW w:w="5580" w:type="dxa"/>
            <w:gridSpan w:val="2"/>
            <w:noWrap/>
            <w:vAlign w:val="center"/>
            <w:hideMark/>
          </w:tcPr>
          <w:p w:rsidR="006101BE" w:rsidRPr="00F07B71" w:rsidRDefault="006101BE" w:rsidP="00D361C0">
            <w:pPr>
              <w:spacing w:after="60"/>
              <w:cnfStyle w:val="000000100000"/>
            </w:pPr>
            <w:r w:rsidRPr="00F07B71">
              <w:t>Read A</w:t>
            </w:r>
            <w:r>
              <w:t>CAM</w:t>
            </w:r>
            <w:r w:rsidRPr="00F07B71">
              <w:t xml:space="preserve"> status</w:t>
            </w:r>
            <w:r>
              <w:t xml:space="preserve"> register</w:t>
            </w:r>
          </w:p>
        </w:tc>
        <w:tc>
          <w:tcPr>
            <w:tcW w:w="2430" w:type="dxa"/>
            <w:noWrap/>
            <w:vAlign w:val="center"/>
            <w:hideMark/>
          </w:tcPr>
          <w:p w:rsidR="006101BE" w:rsidRPr="00F07B71" w:rsidRDefault="006101BE" w:rsidP="00D361C0">
            <w:pPr>
              <w:spacing w:after="60"/>
              <w:cnfStyle w:val="000000100000"/>
            </w:pPr>
            <w:r w:rsidRPr="00F07B71">
              <w:t>x00000010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5</w:t>
            </w:r>
          </w:p>
        </w:tc>
        <w:tc>
          <w:tcPr>
            <w:tcW w:w="5580" w:type="dxa"/>
            <w:gridSpan w:val="2"/>
            <w:noWrap/>
            <w:vAlign w:val="center"/>
            <w:hideMark/>
          </w:tcPr>
          <w:p w:rsidR="006101BE" w:rsidRPr="00F07B71" w:rsidRDefault="006101BE" w:rsidP="00D361C0">
            <w:pPr>
              <w:spacing w:after="60"/>
              <w:cnfStyle w:val="000000000000"/>
            </w:pPr>
            <w:r w:rsidRPr="00F07B71">
              <w:t>Read A</w:t>
            </w:r>
            <w:r>
              <w:t>CAM</w:t>
            </w:r>
            <w:r w:rsidRPr="00F07B71">
              <w:t xml:space="preserve"> IFIFO 1</w:t>
            </w:r>
            <w:r>
              <w:t xml:space="preserve"> register</w:t>
            </w:r>
          </w:p>
        </w:tc>
        <w:tc>
          <w:tcPr>
            <w:tcW w:w="2430" w:type="dxa"/>
            <w:noWrap/>
            <w:vAlign w:val="center"/>
            <w:hideMark/>
          </w:tcPr>
          <w:p w:rsidR="006101BE" w:rsidRPr="00F07B71" w:rsidRDefault="006101BE" w:rsidP="00D361C0">
            <w:pPr>
              <w:spacing w:after="60"/>
              <w:cnfStyle w:val="000000000000"/>
            </w:pPr>
            <w:r w:rsidRPr="00F07B71">
              <w:t>x00000020</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6</w:t>
            </w:r>
          </w:p>
        </w:tc>
        <w:tc>
          <w:tcPr>
            <w:tcW w:w="5580" w:type="dxa"/>
            <w:gridSpan w:val="2"/>
            <w:noWrap/>
            <w:vAlign w:val="center"/>
            <w:hideMark/>
          </w:tcPr>
          <w:p w:rsidR="006101BE" w:rsidRPr="00F07B71" w:rsidRDefault="006101BE" w:rsidP="00D361C0">
            <w:pPr>
              <w:spacing w:after="60"/>
              <w:cnfStyle w:val="000000100000"/>
            </w:pPr>
            <w:r w:rsidRPr="00F07B71">
              <w:t>Read A</w:t>
            </w:r>
            <w:r>
              <w:t>CAM</w:t>
            </w:r>
            <w:r w:rsidRPr="00F07B71">
              <w:t xml:space="preserve"> IFIFO 2</w:t>
            </w:r>
            <w:r>
              <w:t xml:space="preserve"> register</w:t>
            </w:r>
          </w:p>
        </w:tc>
        <w:tc>
          <w:tcPr>
            <w:tcW w:w="2430" w:type="dxa"/>
            <w:noWrap/>
            <w:vAlign w:val="center"/>
            <w:hideMark/>
          </w:tcPr>
          <w:p w:rsidR="006101BE" w:rsidRPr="00F07B71" w:rsidRDefault="006101BE" w:rsidP="00D361C0">
            <w:pPr>
              <w:spacing w:after="60"/>
              <w:cnfStyle w:val="000000100000"/>
            </w:pPr>
            <w:r w:rsidRPr="00F07B71">
              <w:t>x00000040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7</w:t>
            </w:r>
          </w:p>
        </w:tc>
        <w:tc>
          <w:tcPr>
            <w:tcW w:w="5580" w:type="dxa"/>
            <w:gridSpan w:val="2"/>
            <w:noWrap/>
            <w:vAlign w:val="center"/>
            <w:hideMark/>
          </w:tcPr>
          <w:p w:rsidR="006101BE" w:rsidRPr="00F07B71" w:rsidRDefault="006101BE" w:rsidP="00D361C0">
            <w:pPr>
              <w:spacing w:after="60"/>
              <w:cnfStyle w:val="000000000000"/>
            </w:pPr>
            <w:r w:rsidRPr="00F07B71">
              <w:t>Read A</w:t>
            </w:r>
            <w:r>
              <w:t>CAM</w:t>
            </w:r>
            <w:r w:rsidRPr="00F07B71">
              <w:t xml:space="preserve"> Start01 register</w:t>
            </w:r>
          </w:p>
        </w:tc>
        <w:tc>
          <w:tcPr>
            <w:tcW w:w="2430" w:type="dxa"/>
            <w:noWrap/>
            <w:vAlign w:val="center"/>
            <w:hideMark/>
          </w:tcPr>
          <w:p w:rsidR="006101BE" w:rsidRPr="00F07B71" w:rsidRDefault="006101BE" w:rsidP="00D361C0">
            <w:pPr>
              <w:spacing w:after="60"/>
              <w:cnfStyle w:val="000000000000"/>
            </w:pPr>
            <w:r w:rsidRPr="00F07B71">
              <w:t>x00000080</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8</w:t>
            </w:r>
          </w:p>
        </w:tc>
        <w:tc>
          <w:tcPr>
            <w:tcW w:w="5580" w:type="dxa"/>
            <w:gridSpan w:val="2"/>
            <w:noWrap/>
            <w:vAlign w:val="center"/>
            <w:hideMark/>
          </w:tcPr>
          <w:p w:rsidR="006101BE" w:rsidRPr="00F07B71" w:rsidRDefault="006101BE" w:rsidP="00D361C0">
            <w:pPr>
              <w:spacing w:after="60"/>
              <w:cnfStyle w:val="000000100000"/>
            </w:pPr>
            <w:r w:rsidRPr="00F07B71">
              <w:t>Reset A</w:t>
            </w:r>
            <w:r>
              <w:t>CAM</w:t>
            </w:r>
            <w:r w:rsidRPr="00F07B71">
              <w:t xml:space="preserve"> chip</w:t>
            </w:r>
          </w:p>
        </w:tc>
        <w:tc>
          <w:tcPr>
            <w:tcW w:w="2430" w:type="dxa"/>
            <w:noWrap/>
            <w:vAlign w:val="center"/>
            <w:hideMark/>
          </w:tcPr>
          <w:p w:rsidR="006101BE" w:rsidRPr="00F07B71" w:rsidRDefault="006101BE" w:rsidP="00D361C0">
            <w:pPr>
              <w:spacing w:after="60"/>
              <w:cnfStyle w:val="000000100000"/>
            </w:pPr>
            <w:r w:rsidRPr="00F07B71">
              <w:t>x00000100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9</w:t>
            </w:r>
          </w:p>
        </w:tc>
        <w:tc>
          <w:tcPr>
            <w:tcW w:w="5580" w:type="dxa"/>
            <w:gridSpan w:val="2"/>
            <w:noWrap/>
            <w:vAlign w:val="center"/>
            <w:hideMark/>
          </w:tcPr>
          <w:p w:rsidR="006101BE" w:rsidRPr="00F07B71" w:rsidRDefault="006101BE" w:rsidP="00D361C0">
            <w:pPr>
              <w:spacing w:after="60"/>
              <w:cnfStyle w:val="000000000000"/>
            </w:pPr>
            <w:r w:rsidRPr="00F07B71">
              <w:t>Load UTC time</w:t>
            </w:r>
          </w:p>
        </w:tc>
        <w:tc>
          <w:tcPr>
            <w:tcW w:w="2430" w:type="dxa"/>
            <w:noWrap/>
            <w:vAlign w:val="center"/>
            <w:hideMark/>
          </w:tcPr>
          <w:p w:rsidR="006101BE" w:rsidRPr="00F07B71" w:rsidRDefault="006101BE" w:rsidP="00D361C0">
            <w:pPr>
              <w:spacing w:after="60"/>
              <w:cnfStyle w:val="000000000000"/>
            </w:pPr>
            <w:r w:rsidRPr="00F07B71">
              <w:t>x00000200</w:t>
            </w:r>
          </w:p>
        </w:tc>
      </w:tr>
      <w:tr w:rsidR="006101BE" w:rsidRPr="00F07B71" w:rsidTr="00D361C0">
        <w:trPr>
          <w:cnfStyle w:val="000000100000"/>
          <w:trHeight w:val="300"/>
        </w:trPr>
        <w:tc>
          <w:tcPr>
            <w:cnfStyle w:val="001000000000"/>
            <w:tcW w:w="2070" w:type="dxa"/>
            <w:tcBorders>
              <w:bottom w:val="nil"/>
            </w:tcBorders>
            <w:noWrap/>
            <w:vAlign w:val="center"/>
            <w:hideMark/>
          </w:tcPr>
          <w:p w:rsidR="006101BE" w:rsidRPr="00F07B71" w:rsidRDefault="006101BE" w:rsidP="00D361C0">
            <w:pPr>
              <w:spacing w:after="60"/>
            </w:pPr>
            <w:r w:rsidRPr="00F07B71">
              <w:t>Bit 10</w:t>
            </w:r>
          </w:p>
        </w:tc>
        <w:tc>
          <w:tcPr>
            <w:tcW w:w="5580" w:type="dxa"/>
            <w:gridSpan w:val="2"/>
            <w:tcBorders>
              <w:bottom w:val="nil"/>
            </w:tcBorders>
            <w:noWrap/>
            <w:vAlign w:val="center"/>
            <w:hideMark/>
          </w:tcPr>
          <w:p w:rsidR="006101BE" w:rsidRPr="00F07B71" w:rsidRDefault="006101BE" w:rsidP="00CB41CC">
            <w:pPr>
              <w:spacing w:after="60"/>
              <w:cnfStyle w:val="000000100000"/>
            </w:pPr>
            <w:r w:rsidRPr="00F07B71">
              <w:t>Clear</w:t>
            </w:r>
            <w:r>
              <w:t xml:space="preserve"> Write pointer and </w:t>
            </w:r>
            <w:r w:rsidR="00CB41CC">
              <w:t xml:space="preserve"> Da </w:t>
            </w:r>
            <w:r w:rsidRPr="00F07B71">
              <w:t xml:space="preserve">Capo </w:t>
            </w:r>
            <w:r w:rsidR="00CB41CC">
              <w:t>counter</w:t>
            </w:r>
          </w:p>
        </w:tc>
        <w:tc>
          <w:tcPr>
            <w:tcW w:w="2430" w:type="dxa"/>
            <w:tcBorders>
              <w:bottom w:val="nil"/>
            </w:tcBorders>
            <w:noWrap/>
            <w:vAlign w:val="center"/>
            <w:hideMark/>
          </w:tcPr>
          <w:p w:rsidR="006101BE" w:rsidRPr="00F07B71" w:rsidRDefault="006101BE" w:rsidP="00D361C0">
            <w:pPr>
              <w:spacing w:after="60"/>
              <w:cnfStyle w:val="000000100000"/>
            </w:pPr>
            <w:r w:rsidRPr="00F07B71">
              <w:t>x00000400</w:t>
            </w:r>
          </w:p>
        </w:tc>
      </w:tr>
      <w:tr w:rsidR="006101BE" w:rsidRPr="00F07B71" w:rsidTr="00D361C0">
        <w:trPr>
          <w:trHeight w:val="300"/>
        </w:trPr>
        <w:tc>
          <w:tcPr>
            <w:cnfStyle w:val="001000000000"/>
            <w:tcW w:w="2070" w:type="dxa"/>
            <w:tcBorders>
              <w:top w:val="nil"/>
              <w:bottom w:val="single" w:sz="4" w:space="0" w:color="auto"/>
            </w:tcBorders>
            <w:noWrap/>
            <w:vAlign w:val="center"/>
            <w:hideMark/>
          </w:tcPr>
          <w:p w:rsidR="006101BE" w:rsidRPr="00F07B71" w:rsidRDefault="006101BE" w:rsidP="00D361C0">
            <w:pPr>
              <w:spacing w:after="60"/>
            </w:pPr>
            <w:r w:rsidRPr="00F07B71">
              <w:t>Bit 11</w:t>
            </w:r>
          </w:p>
        </w:tc>
        <w:tc>
          <w:tcPr>
            <w:tcW w:w="5580" w:type="dxa"/>
            <w:gridSpan w:val="2"/>
            <w:tcBorders>
              <w:top w:val="nil"/>
              <w:bottom w:val="single" w:sz="4" w:space="0" w:color="auto"/>
            </w:tcBorders>
            <w:noWrap/>
            <w:vAlign w:val="center"/>
            <w:hideMark/>
          </w:tcPr>
          <w:p w:rsidR="006101BE" w:rsidRPr="00F07B71" w:rsidRDefault="006101BE" w:rsidP="00D361C0">
            <w:pPr>
              <w:spacing w:after="60"/>
              <w:cnfStyle w:val="000000000000"/>
            </w:pPr>
            <w:r w:rsidRPr="00F07B71">
              <w:t xml:space="preserve">Configure DAC </w:t>
            </w:r>
            <w:r>
              <w:t>and reset the core</w:t>
            </w:r>
          </w:p>
        </w:tc>
        <w:tc>
          <w:tcPr>
            <w:tcW w:w="2430" w:type="dxa"/>
            <w:tcBorders>
              <w:top w:val="nil"/>
              <w:bottom w:val="single" w:sz="4" w:space="0" w:color="auto"/>
            </w:tcBorders>
            <w:noWrap/>
            <w:vAlign w:val="center"/>
            <w:hideMark/>
          </w:tcPr>
          <w:p w:rsidR="006101BE" w:rsidRPr="00F07B71" w:rsidRDefault="006101BE" w:rsidP="00D361C0">
            <w:pPr>
              <w:keepNext/>
              <w:spacing w:after="60"/>
              <w:cnfStyle w:val="000000000000"/>
            </w:pPr>
            <w:r>
              <w:t>x000008</w:t>
            </w:r>
            <w:r w:rsidRPr="00F07B71">
              <w:t>00</w:t>
            </w:r>
          </w:p>
        </w:tc>
      </w:tr>
    </w:tbl>
    <w:p w:rsidR="00D361C0" w:rsidRDefault="006101BE" w:rsidP="006101BE">
      <w:pPr>
        <w:pStyle w:val="Caption"/>
        <w:jc w:val="center"/>
      </w:pPr>
      <w:bookmarkStart w:id="25" w:name="_Ref372131664"/>
      <w:r>
        <w:t xml:space="preserve">Table </w:t>
      </w:r>
      <w:r w:rsidR="00A60FDB">
        <w:fldChar w:fldCharType="begin"/>
      </w:r>
      <w:r w:rsidR="00056A6C">
        <w:instrText xml:space="preserve"> SEQ Table \* ARABIC </w:instrText>
      </w:r>
      <w:r w:rsidR="00A60FDB">
        <w:fldChar w:fldCharType="separate"/>
      </w:r>
      <w:proofErr w:type="gramStart"/>
      <w:r w:rsidR="005E6A9D">
        <w:rPr>
          <w:noProof/>
        </w:rPr>
        <w:t>4</w:t>
      </w:r>
      <w:r w:rsidR="00A60FDB">
        <w:rPr>
          <w:noProof/>
        </w:rPr>
        <w:fldChar w:fldCharType="end"/>
      </w:r>
      <w:bookmarkEnd w:id="25"/>
      <w:r>
        <w:t>:</w:t>
      </w:r>
      <w:r w:rsidR="007E2B72">
        <w:t xml:space="preserve"> </w:t>
      </w:r>
      <w:r>
        <w:t>The</w:t>
      </w:r>
      <w:proofErr w:type="gramEnd"/>
      <w:r>
        <w:t xml:space="preserve"> bits of the control Register</w:t>
      </w:r>
    </w:p>
    <w:p w:rsidR="00D361C0" w:rsidRDefault="00D361C0" w:rsidP="00D361C0">
      <w:pPr>
        <w:rPr>
          <w:color w:val="4F81BD" w:themeColor="accent1"/>
          <w:sz w:val="18"/>
          <w:szCs w:val="18"/>
        </w:rPr>
      </w:pPr>
      <w:r>
        <w:br w:type="page"/>
      </w:r>
    </w:p>
    <w:p w:rsidR="006F4D62" w:rsidRPr="00D361C0" w:rsidRDefault="00A60FDB" w:rsidP="00D361C0">
      <w:pPr>
        <w:pStyle w:val="Caption"/>
        <w:rPr>
          <w:b w:val="0"/>
          <w:bCs w:val="0"/>
          <w:color w:val="auto"/>
          <w:sz w:val="22"/>
          <w:szCs w:val="22"/>
        </w:rPr>
      </w:pPr>
      <w:fldSimple w:instr=" REF _Ref372191122 \h  \* MERGEFORMAT ">
        <w:r w:rsidR="005E6A9D" w:rsidRPr="005E6A9D">
          <w:rPr>
            <w:b w:val="0"/>
            <w:bCs w:val="0"/>
            <w:color w:val="auto"/>
            <w:sz w:val="22"/>
            <w:szCs w:val="22"/>
          </w:rPr>
          <w:t>Table 5</w:t>
        </w:r>
      </w:fldSimple>
      <w:r w:rsidR="00D361C0">
        <w:rPr>
          <w:b w:val="0"/>
          <w:bCs w:val="0"/>
          <w:color w:val="auto"/>
          <w:sz w:val="22"/>
          <w:szCs w:val="22"/>
        </w:rPr>
        <w:t xml:space="preserve"> describes the registers read back from the ACAM chip. To initiate a reading of this set of registers, the “control register” bit 3 needs to be activated. Note that this set of registers includes the configuration registers listed in </w:t>
      </w:r>
      <w:fldSimple w:instr=" REF _Ref372130770 \h  \* MERGEFORMAT ">
        <w:r w:rsidR="005E6A9D" w:rsidRPr="005E6A9D">
          <w:rPr>
            <w:b w:val="0"/>
            <w:bCs w:val="0"/>
            <w:color w:val="auto"/>
            <w:sz w:val="22"/>
            <w:szCs w:val="22"/>
          </w:rPr>
          <w:t>Table 2</w:t>
        </w:r>
      </w:fldSimple>
      <w:r w:rsidR="00D361C0">
        <w:rPr>
          <w:b w:val="0"/>
          <w:bCs w:val="0"/>
          <w:color w:val="auto"/>
          <w:sz w:val="22"/>
          <w:szCs w:val="22"/>
        </w:rPr>
        <w:t xml:space="preserve"> plus the ACAM Read-only registers Start01 and Interface FIFOs.</w:t>
      </w:r>
    </w:p>
    <w:tbl>
      <w:tblPr>
        <w:tblStyle w:val="LightShading-Accent11"/>
        <w:tblW w:w="10080" w:type="dxa"/>
        <w:tblInd w:w="-162" w:type="dxa"/>
        <w:tblLook w:val="04A0"/>
      </w:tblPr>
      <w:tblGrid>
        <w:gridCol w:w="1530"/>
        <w:gridCol w:w="720"/>
        <w:gridCol w:w="5130"/>
        <w:gridCol w:w="990"/>
        <w:gridCol w:w="1710"/>
      </w:tblGrid>
      <w:tr w:rsidR="00D361C0" w:rsidRPr="006101BE" w:rsidTr="00D361C0">
        <w:trPr>
          <w:cnfStyle w:val="100000000000"/>
          <w:trHeight w:val="315"/>
        </w:trPr>
        <w:tc>
          <w:tcPr>
            <w:cnfStyle w:val="001000000000"/>
            <w:tcW w:w="1530" w:type="dxa"/>
            <w:tcBorders>
              <w:top w:val="single" w:sz="4" w:space="0" w:color="auto"/>
              <w:bottom w:val="single" w:sz="4" w:space="0" w:color="auto"/>
            </w:tcBorders>
            <w:noWrap/>
            <w:vAlign w:val="center"/>
            <w:hideMark/>
          </w:tcPr>
          <w:p w:rsidR="00D361C0" w:rsidRDefault="00D361C0" w:rsidP="00D361C0">
            <w:pPr>
              <w:spacing w:after="60"/>
              <w:rPr>
                <w:bCs w:val="0"/>
              </w:rPr>
            </w:pPr>
            <w:r w:rsidRPr="00D361C0">
              <w:rPr>
                <w:bCs w:val="0"/>
              </w:rPr>
              <w:t xml:space="preserve">ACAM </w:t>
            </w:r>
            <w:proofErr w:type="spellStart"/>
            <w:r w:rsidRPr="00D361C0">
              <w:rPr>
                <w:bCs w:val="0"/>
              </w:rPr>
              <w:t>Config</w:t>
            </w:r>
            <w:proofErr w:type="spellEnd"/>
            <w:r w:rsidRPr="00D361C0">
              <w:rPr>
                <w:bCs w:val="0"/>
              </w:rPr>
              <w:t>.</w:t>
            </w:r>
          </w:p>
          <w:p w:rsidR="00D361C0" w:rsidRPr="00D361C0" w:rsidRDefault="00D361C0" w:rsidP="00D361C0">
            <w:pPr>
              <w:spacing w:after="60"/>
              <w:rPr>
                <w:bCs w:val="0"/>
              </w:rPr>
            </w:pPr>
            <w:r>
              <w:rPr>
                <w:bCs w:val="0"/>
              </w:rPr>
              <w:t>Read-back</w:t>
            </w:r>
          </w:p>
        </w:tc>
        <w:tc>
          <w:tcPr>
            <w:tcW w:w="72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R/W</w:t>
            </w:r>
          </w:p>
        </w:tc>
        <w:tc>
          <w:tcPr>
            <w:tcW w:w="513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Description</w:t>
            </w:r>
          </w:p>
        </w:tc>
        <w:tc>
          <w:tcPr>
            <w:tcW w:w="99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Address</w:t>
            </w:r>
          </w:p>
        </w:tc>
        <w:tc>
          <w:tcPr>
            <w:tcW w:w="171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Pr>
                <w:bCs w:val="0"/>
              </w:rPr>
              <w:t xml:space="preserve">Typical </w:t>
            </w:r>
            <w:r w:rsidRPr="00D361C0">
              <w:rPr>
                <w:bCs w:val="0"/>
              </w:rPr>
              <w:t xml:space="preserve"> Value</w:t>
            </w:r>
          </w:p>
        </w:tc>
      </w:tr>
      <w:tr w:rsidR="00D361C0" w:rsidRPr="001C6508" w:rsidTr="00D361C0">
        <w:trPr>
          <w:cnfStyle w:val="000000100000"/>
          <w:trHeight w:val="300"/>
        </w:trPr>
        <w:tc>
          <w:tcPr>
            <w:cnfStyle w:val="001000000000"/>
            <w:tcW w:w="1530" w:type="dxa"/>
            <w:tcBorders>
              <w:top w:val="single" w:sz="4" w:space="0" w:color="auto"/>
            </w:tcBorders>
            <w:noWrap/>
            <w:vAlign w:val="center"/>
            <w:hideMark/>
          </w:tcPr>
          <w:p w:rsidR="00D361C0" w:rsidRPr="00D361C0" w:rsidRDefault="00D361C0" w:rsidP="00D361C0">
            <w:pPr>
              <w:spacing w:after="60"/>
            </w:pPr>
            <w:r w:rsidRPr="00D361C0">
              <w:t>reg. 0</w:t>
            </w:r>
          </w:p>
        </w:tc>
        <w:tc>
          <w:tcPr>
            <w:tcW w:w="720" w:type="dxa"/>
            <w:tcBorders>
              <w:top w:val="single" w:sz="4" w:space="0" w:color="auto"/>
            </w:tcBorders>
            <w:noWrap/>
            <w:vAlign w:val="center"/>
            <w:hideMark/>
          </w:tcPr>
          <w:p w:rsidR="00D361C0" w:rsidRPr="00D361C0" w:rsidRDefault="00D361C0" w:rsidP="00D361C0">
            <w:pPr>
              <w:spacing w:after="60"/>
              <w:cnfStyle w:val="000000100000"/>
            </w:pPr>
            <w:r w:rsidRPr="00D361C0">
              <w:t>R</w:t>
            </w:r>
          </w:p>
        </w:tc>
        <w:tc>
          <w:tcPr>
            <w:tcW w:w="5130" w:type="dxa"/>
            <w:tcBorders>
              <w:top w:val="single" w:sz="4" w:space="0" w:color="auto"/>
            </w:tcBorders>
            <w:noWrap/>
            <w:vAlign w:val="center"/>
            <w:hideMark/>
          </w:tcPr>
          <w:p w:rsidR="00D361C0" w:rsidRPr="00D361C0" w:rsidRDefault="00D361C0" w:rsidP="00D361C0">
            <w:pPr>
              <w:spacing w:after="60"/>
              <w:cnfStyle w:val="000000100000"/>
            </w:pPr>
            <w:proofErr w:type="spellStart"/>
            <w:r w:rsidRPr="00D361C0">
              <w:t>Timestamping</w:t>
            </w:r>
            <w:proofErr w:type="spellEnd"/>
            <w:r w:rsidRPr="00D361C0">
              <w:t xml:space="preserve"> of both rising and falling edges</w:t>
            </w:r>
          </w:p>
        </w:tc>
        <w:tc>
          <w:tcPr>
            <w:tcW w:w="990" w:type="dxa"/>
            <w:tcBorders>
              <w:top w:val="single" w:sz="4" w:space="0" w:color="auto"/>
            </w:tcBorders>
            <w:noWrap/>
            <w:vAlign w:val="center"/>
            <w:hideMark/>
          </w:tcPr>
          <w:p w:rsidR="00D361C0" w:rsidRPr="00D361C0" w:rsidRDefault="00D361C0" w:rsidP="00E15AA7">
            <w:pPr>
              <w:spacing w:after="60"/>
              <w:cnfStyle w:val="000000100000"/>
            </w:pPr>
            <w:r w:rsidRPr="00D361C0">
              <w:t>0:50</w:t>
            </w:r>
            <w:r w:rsidR="00E15AA7">
              <w:t>4</w:t>
            </w:r>
            <w:r w:rsidRPr="00D361C0">
              <w:t>0</w:t>
            </w:r>
          </w:p>
        </w:tc>
        <w:tc>
          <w:tcPr>
            <w:tcW w:w="1710" w:type="dxa"/>
            <w:tcBorders>
              <w:top w:val="single" w:sz="4" w:space="0" w:color="auto"/>
            </w:tcBorders>
            <w:noWrap/>
            <w:vAlign w:val="center"/>
            <w:hideMark/>
          </w:tcPr>
          <w:p w:rsidR="00D361C0" w:rsidRPr="00D361C0" w:rsidRDefault="00D361C0" w:rsidP="00D361C0">
            <w:pPr>
              <w:spacing w:after="60"/>
              <w:cnfStyle w:val="000000100000"/>
            </w:pPr>
            <w:r>
              <w:t>xC</w:t>
            </w:r>
            <w:r w:rsidRPr="00D361C0">
              <w:t>1F0FC81</w:t>
            </w:r>
          </w:p>
        </w:tc>
      </w:tr>
      <w:tr w:rsidR="00D361C0" w:rsidRPr="001C6508" w:rsidTr="00D361C0">
        <w:trPr>
          <w:trHeight w:val="300"/>
        </w:trPr>
        <w:tc>
          <w:tcPr>
            <w:cnfStyle w:val="001000000000"/>
            <w:tcW w:w="1530" w:type="dxa"/>
            <w:noWrap/>
            <w:vAlign w:val="center"/>
            <w:hideMark/>
          </w:tcPr>
          <w:p w:rsidR="00D361C0" w:rsidRPr="00D361C0" w:rsidRDefault="00D361C0" w:rsidP="00D361C0">
            <w:pPr>
              <w:spacing w:after="60"/>
            </w:pPr>
            <w:r w:rsidRPr="00D361C0">
              <w:t>reg. 1</w:t>
            </w:r>
          </w:p>
        </w:tc>
        <w:tc>
          <w:tcPr>
            <w:tcW w:w="720" w:type="dxa"/>
            <w:noWrap/>
            <w:vAlign w:val="center"/>
            <w:hideMark/>
          </w:tcPr>
          <w:p w:rsidR="00D361C0" w:rsidRPr="00D361C0" w:rsidRDefault="00D361C0" w:rsidP="00D361C0">
            <w:pPr>
              <w:spacing w:after="60"/>
              <w:cnfStyle w:val="000000000000"/>
            </w:pPr>
            <w:r w:rsidRPr="00D361C0">
              <w:t>R</w:t>
            </w:r>
          </w:p>
        </w:tc>
        <w:tc>
          <w:tcPr>
            <w:tcW w:w="5130" w:type="dxa"/>
            <w:noWrap/>
            <w:vAlign w:val="center"/>
            <w:hideMark/>
          </w:tcPr>
          <w:p w:rsidR="00D361C0" w:rsidRPr="00D361C0" w:rsidRDefault="00D361C0" w:rsidP="00D361C0">
            <w:pPr>
              <w:spacing w:after="60"/>
              <w:cnfStyle w:val="000000000000"/>
            </w:pPr>
            <w:r w:rsidRPr="00D361C0">
              <w:t>Not used (channel adjustments for other modes)</w:t>
            </w:r>
          </w:p>
        </w:tc>
        <w:tc>
          <w:tcPr>
            <w:tcW w:w="990" w:type="dxa"/>
            <w:noWrap/>
            <w:vAlign w:val="center"/>
            <w:hideMark/>
          </w:tcPr>
          <w:p w:rsidR="00D361C0" w:rsidRPr="00D361C0" w:rsidRDefault="00E15AA7" w:rsidP="00D361C0">
            <w:pPr>
              <w:spacing w:after="60"/>
              <w:cnfStyle w:val="000000000000"/>
            </w:pPr>
            <w:r>
              <w:t>0:504</w:t>
            </w:r>
            <w:r w:rsidR="00D361C0" w:rsidRPr="00D361C0">
              <w:t>4</w:t>
            </w:r>
          </w:p>
        </w:tc>
        <w:tc>
          <w:tcPr>
            <w:tcW w:w="1710" w:type="dxa"/>
            <w:noWrap/>
            <w:vAlign w:val="center"/>
            <w:hideMark/>
          </w:tcPr>
          <w:p w:rsidR="00D361C0" w:rsidRPr="00D361C0" w:rsidRDefault="00D361C0" w:rsidP="00D361C0">
            <w:pPr>
              <w:spacing w:after="60"/>
              <w:cnfStyle w:val="000000000000"/>
            </w:pPr>
            <w:r>
              <w:t>xC</w:t>
            </w:r>
            <w:r w:rsidRPr="00D361C0">
              <w:t>0000000</w:t>
            </w:r>
          </w:p>
        </w:tc>
      </w:tr>
      <w:tr w:rsidR="00D361C0" w:rsidRPr="001C6508" w:rsidTr="00D361C0">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2</w:t>
            </w:r>
          </w:p>
        </w:tc>
        <w:tc>
          <w:tcPr>
            <w:tcW w:w="720" w:type="dxa"/>
            <w:noWrap/>
            <w:vAlign w:val="center"/>
            <w:hideMark/>
          </w:tcPr>
          <w:p w:rsidR="00D361C0" w:rsidRPr="00D361C0" w:rsidRDefault="00D361C0" w:rsidP="00D361C0">
            <w:pPr>
              <w:spacing w:after="60"/>
              <w:cnfStyle w:val="000000100000"/>
            </w:pPr>
            <w:r w:rsidRPr="00D361C0">
              <w:t>R</w:t>
            </w:r>
          </w:p>
        </w:tc>
        <w:tc>
          <w:tcPr>
            <w:tcW w:w="5130" w:type="dxa"/>
            <w:noWrap/>
            <w:vAlign w:val="center"/>
            <w:hideMark/>
          </w:tcPr>
          <w:p w:rsidR="00D361C0" w:rsidRPr="00D361C0" w:rsidRDefault="00D361C0" w:rsidP="00D361C0">
            <w:pPr>
              <w:spacing w:after="60"/>
              <w:cnfStyle w:val="000000100000"/>
            </w:pPr>
            <w:r w:rsidRPr="00D361C0">
              <w:t>I-mode selection | Disabling of unused channels</w:t>
            </w:r>
          </w:p>
        </w:tc>
        <w:tc>
          <w:tcPr>
            <w:tcW w:w="990" w:type="dxa"/>
            <w:noWrap/>
            <w:vAlign w:val="center"/>
            <w:hideMark/>
          </w:tcPr>
          <w:p w:rsidR="00D361C0" w:rsidRPr="00D361C0" w:rsidRDefault="00E15AA7" w:rsidP="00D361C0">
            <w:pPr>
              <w:spacing w:after="60"/>
              <w:cnfStyle w:val="000000100000"/>
            </w:pPr>
            <w:r>
              <w:t>0:504</w:t>
            </w:r>
            <w:r w:rsidR="00D361C0" w:rsidRPr="00D361C0">
              <w:t>8</w:t>
            </w:r>
          </w:p>
        </w:tc>
        <w:tc>
          <w:tcPr>
            <w:tcW w:w="1710" w:type="dxa"/>
            <w:noWrap/>
            <w:vAlign w:val="center"/>
            <w:hideMark/>
          </w:tcPr>
          <w:p w:rsidR="00D361C0" w:rsidRPr="00D361C0" w:rsidRDefault="00D361C0" w:rsidP="00D361C0">
            <w:pPr>
              <w:spacing w:after="60"/>
              <w:cnfStyle w:val="000000100000"/>
            </w:pPr>
            <w:r w:rsidRPr="00D361C0">
              <w:t>x</w:t>
            </w:r>
            <w:r>
              <w:t>C</w:t>
            </w:r>
            <w:r w:rsidRPr="00D361C0">
              <w:t>0000E02</w:t>
            </w:r>
          </w:p>
        </w:tc>
      </w:tr>
      <w:tr w:rsidR="00D361C0" w:rsidRPr="001C6508" w:rsidTr="00D361C0">
        <w:trPr>
          <w:trHeight w:val="300"/>
        </w:trPr>
        <w:tc>
          <w:tcPr>
            <w:cnfStyle w:val="001000000000"/>
            <w:tcW w:w="1530" w:type="dxa"/>
            <w:noWrap/>
            <w:vAlign w:val="center"/>
            <w:hideMark/>
          </w:tcPr>
          <w:p w:rsidR="00D361C0" w:rsidRPr="00D361C0" w:rsidRDefault="00D361C0" w:rsidP="00D361C0">
            <w:pPr>
              <w:spacing w:after="60"/>
            </w:pPr>
            <w:r w:rsidRPr="00D361C0">
              <w:t>reg. 3</w:t>
            </w:r>
          </w:p>
        </w:tc>
        <w:tc>
          <w:tcPr>
            <w:tcW w:w="720" w:type="dxa"/>
            <w:noWrap/>
            <w:vAlign w:val="center"/>
            <w:hideMark/>
          </w:tcPr>
          <w:p w:rsidR="00D361C0" w:rsidRPr="00D361C0" w:rsidRDefault="00D361C0" w:rsidP="00D361C0">
            <w:pPr>
              <w:spacing w:after="60"/>
              <w:cnfStyle w:val="000000000000"/>
            </w:pPr>
            <w:r w:rsidRPr="00D361C0">
              <w:t>R</w:t>
            </w:r>
          </w:p>
        </w:tc>
        <w:tc>
          <w:tcPr>
            <w:tcW w:w="5130" w:type="dxa"/>
            <w:noWrap/>
            <w:vAlign w:val="center"/>
            <w:hideMark/>
          </w:tcPr>
          <w:p w:rsidR="00D361C0" w:rsidRPr="00D361C0" w:rsidRDefault="00D361C0" w:rsidP="00D361C0">
            <w:pPr>
              <w:spacing w:after="60"/>
              <w:cnfStyle w:val="000000000000"/>
            </w:pPr>
            <w:r w:rsidRPr="00D361C0">
              <w:t>Not used (resolutions and tests for other modes)</w:t>
            </w:r>
          </w:p>
        </w:tc>
        <w:tc>
          <w:tcPr>
            <w:tcW w:w="990" w:type="dxa"/>
            <w:noWrap/>
            <w:vAlign w:val="center"/>
            <w:hideMark/>
          </w:tcPr>
          <w:p w:rsidR="00D361C0" w:rsidRPr="00D361C0" w:rsidRDefault="00E15AA7" w:rsidP="00D361C0">
            <w:pPr>
              <w:spacing w:after="60"/>
              <w:cnfStyle w:val="000000000000"/>
            </w:pPr>
            <w:r>
              <w:t>0:504</w:t>
            </w:r>
            <w:r w:rsidR="00D361C0" w:rsidRPr="00D361C0">
              <w:t>C</w:t>
            </w:r>
          </w:p>
        </w:tc>
        <w:tc>
          <w:tcPr>
            <w:tcW w:w="1710" w:type="dxa"/>
            <w:noWrap/>
            <w:vAlign w:val="center"/>
            <w:hideMark/>
          </w:tcPr>
          <w:p w:rsidR="00D361C0" w:rsidRPr="00D361C0" w:rsidRDefault="00D361C0" w:rsidP="00D361C0">
            <w:pPr>
              <w:spacing w:after="60"/>
              <w:cnfStyle w:val="000000000000"/>
            </w:pPr>
            <w:r>
              <w:t>xC</w:t>
            </w:r>
            <w:r w:rsidRPr="00D361C0">
              <w:t>0000000</w:t>
            </w:r>
          </w:p>
        </w:tc>
      </w:tr>
      <w:tr w:rsidR="00D361C0" w:rsidRPr="001C6508" w:rsidTr="00D361C0">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4</w:t>
            </w:r>
          </w:p>
        </w:tc>
        <w:tc>
          <w:tcPr>
            <w:tcW w:w="720" w:type="dxa"/>
            <w:noWrap/>
            <w:vAlign w:val="center"/>
            <w:hideMark/>
          </w:tcPr>
          <w:p w:rsidR="00D361C0" w:rsidRPr="00D361C0" w:rsidRDefault="00D361C0" w:rsidP="00D361C0">
            <w:pPr>
              <w:spacing w:after="60"/>
              <w:cnfStyle w:val="000000100000"/>
            </w:pPr>
            <w:r w:rsidRPr="00D361C0">
              <w:t>R</w:t>
            </w:r>
          </w:p>
        </w:tc>
        <w:tc>
          <w:tcPr>
            <w:tcW w:w="5130" w:type="dxa"/>
            <w:noWrap/>
            <w:vAlign w:val="center"/>
            <w:hideMark/>
          </w:tcPr>
          <w:p w:rsidR="00D361C0" w:rsidRPr="00D361C0" w:rsidRDefault="00D361C0" w:rsidP="00D361C0">
            <w:pPr>
              <w:spacing w:after="60"/>
              <w:cnfStyle w:val="000000100000"/>
            </w:pPr>
            <w:r w:rsidRPr="00D361C0">
              <w:t>Start retriggers set to 16 | Resets</w:t>
            </w:r>
          </w:p>
        </w:tc>
        <w:tc>
          <w:tcPr>
            <w:tcW w:w="990" w:type="dxa"/>
            <w:noWrap/>
            <w:vAlign w:val="center"/>
            <w:hideMark/>
          </w:tcPr>
          <w:p w:rsidR="00D361C0" w:rsidRPr="00D361C0" w:rsidRDefault="00E15AA7" w:rsidP="00D361C0">
            <w:pPr>
              <w:spacing w:after="60"/>
              <w:cnfStyle w:val="000000100000"/>
            </w:pPr>
            <w:r>
              <w:t>0:505</w:t>
            </w:r>
            <w:r w:rsidR="00D361C0" w:rsidRPr="00D361C0">
              <w:t>0</w:t>
            </w:r>
          </w:p>
        </w:tc>
        <w:tc>
          <w:tcPr>
            <w:tcW w:w="1710" w:type="dxa"/>
            <w:noWrap/>
            <w:vAlign w:val="center"/>
            <w:hideMark/>
          </w:tcPr>
          <w:p w:rsidR="00D361C0" w:rsidRPr="00D361C0" w:rsidRDefault="00D361C0" w:rsidP="00D361C0">
            <w:pPr>
              <w:spacing w:after="60"/>
              <w:cnfStyle w:val="000000100000"/>
            </w:pPr>
            <w:r>
              <w:t>xC</w:t>
            </w:r>
            <w:r w:rsidRPr="00D361C0">
              <w:t>200000F</w:t>
            </w:r>
          </w:p>
        </w:tc>
      </w:tr>
      <w:tr w:rsidR="00D361C0" w:rsidRPr="001C6508" w:rsidTr="00D361C0">
        <w:trPr>
          <w:trHeight w:val="300"/>
        </w:trPr>
        <w:tc>
          <w:tcPr>
            <w:cnfStyle w:val="001000000000"/>
            <w:tcW w:w="1530" w:type="dxa"/>
            <w:noWrap/>
            <w:vAlign w:val="center"/>
            <w:hideMark/>
          </w:tcPr>
          <w:p w:rsidR="00D361C0" w:rsidRPr="00D361C0" w:rsidRDefault="00D361C0" w:rsidP="00D361C0">
            <w:pPr>
              <w:spacing w:after="60"/>
            </w:pPr>
            <w:r w:rsidRPr="00D361C0">
              <w:t>reg. 5</w:t>
            </w:r>
          </w:p>
        </w:tc>
        <w:tc>
          <w:tcPr>
            <w:tcW w:w="720" w:type="dxa"/>
            <w:noWrap/>
            <w:vAlign w:val="center"/>
            <w:hideMark/>
          </w:tcPr>
          <w:p w:rsidR="00D361C0" w:rsidRPr="00D361C0" w:rsidRDefault="00D361C0" w:rsidP="00D361C0">
            <w:pPr>
              <w:spacing w:after="60"/>
              <w:cnfStyle w:val="000000000000"/>
            </w:pPr>
            <w:r w:rsidRPr="00D361C0">
              <w:t>R</w:t>
            </w:r>
          </w:p>
        </w:tc>
        <w:tc>
          <w:tcPr>
            <w:tcW w:w="5130" w:type="dxa"/>
            <w:noWrap/>
            <w:vAlign w:val="center"/>
            <w:hideMark/>
          </w:tcPr>
          <w:p w:rsidR="00D361C0" w:rsidRPr="00D361C0" w:rsidRDefault="00D361C0" w:rsidP="00D361C0">
            <w:pPr>
              <w:spacing w:after="60"/>
              <w:cnfStyle w:val="000000000000"/>
            </w:pPr>
            <w:r w:rsidRPr="00D361C0">
              <w:t>External start retrigger OFF | Offset set to 2.000</w:t>
            </w:r>
          </w:p>
        </w:tc>
        <w:tc>
          <w:tcPr>
            <w:tcW w:w="990" w:type="dxa"/>
            <w:noWrap/>
            <w:vAlign w:val="center"/>
            <w:hideMark/>
          </w:tcPr>
          <w:p w:rsidR="00D361C0" w:rsidRPr="00D361C0" w:rsidRDefault="00E15AA7" w:rsidP="00D361C0">
            <w:pPr>
              <w:spacing w:after="60"/>
              <w:cnfStyle w:val="000000000000"/>
            </w:pPr>
            <w:r>
              <w:t>0:505</w:t>
            </w:r>
            <w:r w:rsidR="00D361C0" w:rsidRPr="00D361C0">
              <w:t>4</w:t>
            </w:r>
          </w:p>
        </w:tc>
        <w:tc>
          <w:tcPr>
            <w:tcW w:w="1710" w:type="dxa"/>
            <w:noWrap/>
            <w:vAlign w:val="center"/>
            <w:hideMark/>
          </w:tcPr>
          <w:p w:rsidR="00D361C0" w:rsidRPr="00D361C0" w:rsidRDefault="00D361C0" w:rsidP="00D361C0">
            <w:pPr>
              <w:spacing w:after="60"/>
              <w:cnfStyle w:val="000000000000"/>
            </w:pPr>
            <w:r>
              <w:t>xC</w:t>
            </w:r>
            <w:r w:rsidRPr="00D361C0">
              <w:t>00007D0</w:t>
            </w:r>
          </w:p>
        </w:tc>
      </w:tr>
      <w:tr w:rsidR="00D361C0" w:rsidRPr="001C6508" w:rsidTr="00D361C0">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6</w:t>
            </w:r>
          </w:p>
        </w:tc>
        <w:tc>
          <w:tcPr>
            <w:tcW w:w="720" w:type="dxa"/>
            <w:noWrap/>
            <w:vAlign w:val="center"/>
            <w:hideMark/>
          </w:tcPr>
          <w:p w:rsidR="00D361C0" w:rsidRPr="00D361C0" w:rsidRDefault="00D361C0" w:rsidP="00D361C0">
            <w:pPr>
              <w:spacing w:after="60"/>
              <w:cnfStyle w:val="000000100000"/>
            </w:pPr>
            <w:r w:rsidRPr="00D361C0">
              <w:t>R</w:t>
            </w:r>
          </w:p>
        </w:tc>
        <w:tc>
          <w:tcPr>
            <w:tcW w:w="5130" w:type="dxa"/>
            <w:noWrap/>
            <w:vAlign w:val="center"/>
            <w:hideMark/>
          </w:tcPr>
          <w:p w:rsidR="00D361C0" w:rsidRPr="00D361C0" w:rsidRDefault="00D361C0" w:rsidP="00D361C0">
            <w:pPr>
              <w:spacing w:after="60"/>
              <w:cnfStyle w:val="000000100000"/>
            </w:pPr>
            <w:r>
              <w:t>L</w:t>
            </w:r>
            <w:r w:rsidRPr="00D361C0">
              <w:t>oad flag</w:t>
            </w:r>
            <w:r>
              <w:t xml:space="preserve"> levels at maximum</w:t>
            </w:r>
          </w:p>
        </w:tc>
        <w:tc>
          <w:tcPr>
            <w:tcW w:w="990" w:type="dxa"/>
            <w:noWrap/>
            <w:vAlign w:val="center"/>
            <w:hideMark/>
          </w:tcPr>
          <w:p w:rsidR="00D361C0" w:rsidRPr="00D361C0" w:rsidRDefault="00E15AA7" w:rsidP="00D361C0">
            <w:pPr>
              <w:spacing w:after="60"/>
              <w:cnfStyle w:val="000000100000"/>
            </w:pPr>
            <w:r>
              <w:t>0:505</w:t>
            </w:r>
            <w:r w:rsidR="00D361C0" w:rsidRPr="00D361C0">
              <w:t>8</w:t>
            </w:r>
          </w:p>
        </w:tc>
        <w:tc>
          <w:tcPr>
            <w:tcW w:w="1710" w:type="dxa"/>
            <w:noWrap/>
            <w:vAlign w:val="center"/>
            <w:hideMark/>
          </w:tcPr>
          <w:p w:rsidR="00D361C0" w:rsidRPr="00D361C0" w:rsidRDefault="00D361C0" w:rsidP="00D361C0">
            <w:pPr>
              <w:spacing w:after="60"/>
              <w:cnfStyle w:val="000000100000"/>
            </w:pPr>
            <w:r>
              <w:t>xC</w:t>
            </w:r>
            <w:r w:rsidRPr="00D361C0">
              <w:t>00000</w:t>
            </w:r>
            <w:r>
              <w:t>FC</w:t>
            </w:r>
          </w:p>
        </w:tc>
      </w:tr>
      <w:tr w:rsidR="00D361C0" w:rsidRPr="001C6508" w:rsidTr="00D361C0">
        <w:trPr>
          <w:trHeight w:val="300"/>
        </w:trPr>
        <w:tc>
          <w:tcPr>
            <w:cnfStyle w:val="001000000000"/>
            <w:tcW w:w="1530" w:type="dxa"/>
            <w:noWrap/>
            <w:vAlign w:val="center"/>
            <w:hideMark/>
          </w:tcPr>
          <w:p w:rsidR="00D361C0" w:rsidRPr="00D361C0" w:rsidRDefault="00D361C0" w:rsidP="00D361C0">
            <w:pPr>
              <w:spacing w:after="60"/>
            </w:pPr>
            <w:r w:rsidRPr="00D361C0">
              <w:t>reg. 7</w:t>
            </w:r>
          </w:p>
        </w:tc>
        <w:tc>
          <w:tcPr>
            <w:tcW w:w="720" w:type="dxa"/>
            <w:noWrap/>
            <w:vAlign w:val="center"/>
            <w:hideMark/>
          </w:tcPr>
          <w:p w:rsidR="00D361C0" w:rsidRPr="00D361C0" w:rsidRDefault="00D361C0" w:rsidP="00D361C0">
            <w:pPr>
              <w:spacing w:after="60"/>
              <w:cnfStyle w:val="000000000000"/>
            </w:pPr>
            <w:r w:rsidRPr="00D361C0">
              <w:t>R</w:t>
            </w:r>
          </w:p>
        </w:tc>
        <w:tc>
          <w:tcPr>
            <w:tcW w:w="5130" w:type="dxa"/>
            <w:noWrap/>
            <w:vAlign w:val="center"/>
            <w:hideMark/>
          </w:tcPr>
          <w:p w:rsidR="00D361C0" w:rsidRPr="00D361C0" w:rsidRDefault="00D361C0" w:rsidP="00D361C0">
            <w:pPr>
              <w:spacing w:after="60"/>
              <w:cnfStyle w:val="000000000000"/>
            </w:pPr>
            <w:r w:rsidRPr="00D361C0">
              <w:t xml:space="preserve">PLL values: </w:t>
            </w:r>
            <w:proofErr w:type="spellStart"/>
            <w:r w:rsidRPr="00D361C0">
              <w:t>RefClkDiv</w:t>
            </w:r>
            <w:proofErr w:type="spellEnd"/>
            <w:r w:rsidRPr="00D361C0">
              <w:t xml:space="preserve">=7 | </w:t>
            </w:r>
            <w:proofErr w:type="spellStart"/>
            <w:r w:rsidRPr="00D361C0">
              <w:t>HSDiv</w:t>
            </w:r>
            <w:proofErr w:type="spellEnd"/>
            <w:r w:rsidRPr="00D361C0">
              <w:t xml:space="preserve">=234 | </w:t>
            </w:r>
            <w:proofErr w:type="spellStart"/>
            <w:r w:rsidRPr="00D361C0">
              <w:t>PhaseNeg</w:t>
            </w:r>
            <w:proofErr w:type="spellEnd"/>
          </w:p>
        </w:tc>
        <w:tc>
          <w:tcPr>
            <w:tcW w:w="990" w:type="dxa"/>
            <w:noWrap/>
            <w:vAlign w:val="center"/>
            <w:hideMark/>
          </w:tcPr>
          <w:p w:rsidR="00D361C0" w:rsidRPr="00D361C0" w:rsidRDefault="00E15AA7" w:rsidP="00D361C0">
            <w:pPr>
              <w:spacing w:after="60"/>
              <w:cnfStyle w:val="000000000000"/>
            </w:pPr>
            <w:r>
              <w:t>0:505</w:t>
            </w:r>
            <w:r w:rsidR="00D361C0" w:rsidRPr="00D361C0">
              <w:t>C</w:t>
            </w:r>
          </w:p>
        </w:tc>
        <w:tc>
          <w:tcPr>
            <w:tcW w:w="1710" w:type="dxa"/>
            <w:noWrap/>
            <w:vAlign w:val="center"/>
            <w:hideMark/>
          </w:tcPr>
          <w:p w:rsidR="00D361C0" w:rsidRPr="00D361C0" w:rsidRDefault="00D361C0" w:rsidP="00D361C0">
            <w:pPr>
              <w:spacing w:after="60"/>
              <w:cnfStyle w:val="000000000000"/>
            </w:pPr>
            <w:r>
              <w:t>xC</w:t>
            </w:r>
            <w:r w:rsidRPr="00D361C0">
              <w:t>0001FEA</w:t>
            </w:r>
          </w:p>
        </w:tc>
      </w:tr>
      <w:tr w:rsidR="00D361C0" w:rsidRPr="001C6508" w:rsidTr="00D361C0">
        <w:trPr>
          <w:cnfStyle w:val="000000100000"/>
          <w:trHeight w:val="300"/>
        </w:trPr>
        <w:tc>
          <w:tcPr>
            <w:cnfStyle w:val="001000000000"/>
            <w:tcW w:w="1530" w:type="dxa"/>
            <w:noWrap/>
            <w:vAlign w:val="center"/>
            <w:hideMark/>
          </w:tcPr>
          <w:p w:rsidR="00D361C0" w:rsidRPr="00D361C0" w:rsidRDefault="00D361C0" w:rsidP="00EA7181">
            <w:pPr>
              <w:spacing w:after="60"/>
            </w:pPr>
            <w:r w:rsidRPr="00D361C0">
              <w:t xml:space="preserve">reg. </w:t>
            </w:r>
            <w:r>
              <w:t>8</w:t>
            </w:r>
          </w:p>
        </w:tc>
        <w:tc>
          <w:tcPr>
            <w:tcW w:w="720" w:type="dxa"/>
            <w:noWrap/>
            <w:vAlign w:val="center"/>
            <w:hideMark/>
          </w:tcPr>
          <w:p w:rsidR="00D361C0" w:rsidRPr="00D361C0" w:rsidRDefault="00D361C0" w:rsidP="00EA7181">
            <w:pPr>
              <w:spacing w:after="60"/>
              <w:cnfStyle w:val="000000100000"/>
            </w:pPr>
            <w:r w:rsidRPr="00D361C0">
              <w:t>R</w:t>
            </w:r>
          </w:p>
        </w:tc>
        <w:tc>
          <w:tcPr>
            <w:tcW w:w="5130" w:type="dxa"/>
            <w:noWrap/>
            <w:vAlign w:val="center"/>
            <w:hideMark/>
          </w:tcPr>
          <w:p w:rsidR="00D361C0" w:rsidRPr="00D361C0" w:rsidRDefault="00D361C0" w:rsidP="00EA7181">
            <w:pPr>
              <w:spacing w:after="60"/>
              <w:cnfStyle w:val="000000100000"/>
            </w:pPr>
            <w:r>
              <w:t>Interface FIFO 1</w:t>
            </w:r>
          </w:p>
        </w:tc>
        <w:tc>
          <w:tcPr>
            <w:tcW w:w="990" w:type="dxa"/>
            <w:noWrap/>
            <w:vAlign w:val="center"/>
            <w:hideMark/>
          </w:tcPr>
          <w:p w:rsidR="00D361C0" w:rsidRPr="00D361C0" w:rsidRDefault="00E15AA7" w:rsidP="00EA7181">
            <w:pPr>
              <w:spacing w:after="60"/>
              <w:cnfStyle w:val="000000100000"/>
            </w:pPr>
            <w:r>
              <w:t>0:5060</w:t>
            </w:r>
          </w:p>
        </w:tc>
        <w:tc>
          <w:tcPr>
            <w:tcW w:w="1710" w:type="dxa"/>
            <w:noWrap/>
            <w:vAlign w:val="center"/>
            <w:hideMark/>
          </w:tcPr>
          <w:p w:rsidR="00D361C0" w:rsidRPr="00D361C0" w:rsidRDefault="00D361C0" w:rsidP="00CB41CC">
            <w:pPr>
              <w:spacing w:after="60"/>
              <w:cnfStyle w:val="000000100000"/>
            </w:pPr>
            <w:r>
              <w:t xml:space="preserve">Start# and  </w:t>
            </w:r>
            <w:r w:rsidR="00CB41CC">
              <w:t>Stop</w:t>
            </w:r>
          </w:p>
        </w:tc>
      </w:tr>
      <w:tr w:rsidR="00D361C0" w:rsidRPr="001C6508" w:rsidTr="00D361C0">
        <w:trPr>
          <w:trHeight w:val="300"/>
        </w:trPr>
        <w:tc>
          <w:tcPr>
            <w:cnfStyle w:val="001000000000"/>
            <w:tcW w:w="1530" w:type="dxa"/>
            <w:noWrap/>
            <w:vAlign w:val="center"/>
            <w:hideMark/>
          </w:tcPr>
          <w:p w:rsidR="00D361C0" w:rsidRPr="00D361C0" w:rsidRDefault="00D361C0" w:rsidP="00D361C0">
            <w:pPr>
              <w:spacing w:after="60"/>
            </w:pPr>
            <w:r w:rsidRPr="00D361C0">
              <w:t xml:space="preserve">reg. </w:t>
            </w:r>
            <w:r>
              <w:t>9</w:t>
            </w:r>
          </w:p>
        </w:tc>
        <w:tc>
          <w:tcPr>
            <w:tcW w:w="720" w:type="dxa"/>
            <w:noWrap/>
            <w:vAlign w:val="center"/>
            <w:hideMark/>
          </w:tcPr>
          <w:p w:rsidR="00D361C0" w:rsidRPr="00D361C0" w:rsidRDefault="00D361C0" w:rsidP="00EA7181">
            <w:pPr>
              <w:spacing w:after="60"/>
              <w:cnfStyle w:val="000000000000"/>
            </w:pPr>
            <w:r w:rsidRPr="00D361C0">
              <w:t>R</w:t>
            </w:r>
          </w:p>
        </w:tc>
        <w:tc>
          <w:tcPr>
            <w:tcW w:w="5130" w:type="dxa"/>
            <w:noWrap/>
            <w:vAlign w:val="center"/>
            <w:hideMark/>
          </w:tcPr>
          <w:p w:rsidR="00D361C0" w:rsidRPr="00D361C0" w:rsidRDefault="00D361C0" w:rsidP="00D361C0">
            <w:pPr>
              <w:spacing w:after="60"/>
              <w:cnfStyle w:val="000000000000"/>
            </w:pPr>
            <w:r>
              <w:t>Interface FIFO 2</w:t>
            </w:r>
          </w:p>
        </w:tc>
        <w:tc>
          <w:tcPr>
            <w:tcW w:w="990" w:type="dxa"/>
            <w:noWrap/>
            <w:vAlign w:val="center"/>
            <w:hideMark/>
          </w:tcPr>
          <w:p w:rsidR="00D361C0" w:rsidRPr="00D361C0" w:rsidRDefault="00E15AA7" w:rsidP="00E15AA7">
            <w:pPr>
              <w:spacing w:after="60"/>
              <w:cnfStyle w:val="000000000000"/>
            </w:pPr>
            <w:r>
              <w:t>0:5064</w:t>
            </w:r>
          </w:p>
        </w:tc>
        <w:tc>
          <w:tcPr>
            <w:tcW w:w="1710" w:type="dxa"/>
            <w:noWrap/>
            <w:vAlign w:val="center"/>
            <w:hideMark/>
          </w:tcPr>
          <w:p w:rsidR="00D361C0" w:rsidRPr="00D361C0" w:rsidRDefault="00CB41CC" w:rsidP="00D361C0">
            <w:pPr>
              <w:spacing w:after="60"/>
              <w:cnfStyle w:val="000000000000"/>
            </w:pPr>
            <w:r>
              <w:t>Start# and Stop</w:t>
            </w:r>
          </w:p>
        </w:tc>
      </w:tr>
      <w:tr w:rsidR="00D361C0" w:rsidRPr="001C6508" w:rsidTr="00D361C0">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 xml:space="preserve">reg. </w:t>
            </w:r>
            <w:r>
              <w:t>10</w:t>
            </w:r>
          </w:p>
        </w:tc>
        <w:tc>
          <w:tcPr>
            <w:tcW w:w="720" w:type="dxa"/>
            <w:noWrap/>
            <w:vAlign w:val="center"/>
            <w:hideMark/>
          </w:tcPr>
          <w:p w:rsidR="00D361C0" w:rsidRPr="00D361C0" w:rsidRDefault="00D361C0" w:rsidP="00EA7181">
            <w:pPr>
              <w:spacing w:after="60"/>
              <w:cnfStyle w:val="000000100000"/>
            </w:pPr>
            <w:r w:rsidRPr="00D361C0">
              <w:t>R</w:t>
            </w:r>
          </w:p>
        </w:tc>
        <w:tc>
          <w:tcPr>
            <w:tcW w:w="5130" w:type="dxa"/>
            <w:noWrap/>
            <w:vAlign w:val="center"/>
            <w:hideMark/>
          </w:tcPr>
          <w:p w:rsidR="00D361C0" w:rsidRPr="00D361C0" w:rsidRDefault="00D361C0" w:rsidP="00EA7181">
            <w:pPr>
              <w:spacing w:after="60"/>
              <w:cnfStyle w:val="000000100000"/>
            </w:pPr>
            <w:r>
              <w:t>Start01</w:t>
            </w:r>
          </w:p>
        </w:tc>
        <w:tc>
          <w:tcPr>
            <w:tcW w:w="990" w:type="dxa"/>
            <w:noWrap/>
            <w:vAlign w:val="center"/>
            <w:hideMark/>
          </w:tcPr>
          <w:p w:rsidR="00D361C0" w:rsidRPr="00D361C0" w:rsidRDefault="00D361C0" w:rsidP="00EA7181">
            <w:pPr>
              <w:spacing w:after="60"/>
              <w:cnfStyle w:val="000000100000"/>
            </w:pPr>
            <w:r w:rsidRPr="00D361C0">
              <w:t>0:50</w:t>
            </w:r>
            <w:r w:rsidR="00E15AA7">
              <w:t>68</w:t>
            </w:r>
          </w:p>
        </w:tc>
        <w:tc>
          <w:tcPr>
            <w:tcW w:w="1710" w:type="dxa"/>
            <w:noWrap/>
            <w:vAlign w:val="center"/>
            <w:hideMark/>
          </w:tcPr>
          <w:p w:rsidR="00D361C0" w:rsidRPr="00D361C0" w:rsidRDefault="00CB41CC" w:rsidP="00CB41CC">
            <w:pPr>
              <w:spacing w:after="60"/>
              <w:cnfStyle w:val="000000100000"/>
            </w:pPr>
            <w:r>
              <w:t>Start01</w:t>
            </w:r>
          </w:p>
        </w:tc>
      </w:tr>
      <w:tr w:rsidR="00D361C0" w:rsidRPr="001C6508" w:rsidTr="00D361C0">
        <w:trPr>
          <w:trHeight w:val="300"/>
        </w:trPr>
        <w:tc>
          <w:tcPr>
            <w:cnfStyle w:val="001000000000"/>
            <w:tcW w:w="1530" w:type="dxa"/>
            <w:noWrap/>
            <w:vAlign w:val="center"/>
            <w:hideMark/>
          </w:tcPr>
          <w:p w:rsidR="00D361C0" w:rsidRPr="00D361C0" w:rsidRDefault="00D361C0" w:rsidP="00EA7181">
            <w:pPr>
              <w:spacing w:after="60"/>
            </w:pPr>
            <w:r w:rsidRPr="00D361C0">
              <w:t>reg. 11</w:t>
            </w:r>
          </w:p>
        </w:tc>
        <w:tc>
          <w:tcPr>
            <w:tcW w:w="720" w:type="dxa"/>
            <w:noWrap/>
            <w:vAlign w:val="center"/>
            <w:hideMark/>
          </w:tcPr>
          <w:p w:rsidR="00D361C0" w:rsidRPr="00D361C0" w:rsidRDefault="00D361C0" w:rsidP="00EA7181">
            <w:pPr>
              <w:spacing w:after="60"/>
              <w:cnfStyle w:val="000000000000"/>
            </w:pPr>
            <w:r w:rsidRPr="00D361C0">
              <w:t>R</w:t>
            </w:r>
          </w:p>
        </w:tc>
        <w:tc>
          <w:tcPr>
            <w:tcW w:w="5130" w:type="dxa"/>
            <w:noWrap/>
            <w:vAlign w:val="center"/>
            <w:hideMark/>
          </w:tcPr>
          <w:p w:rsidR="00D361C0" w:rsidRPr="00D361C0" w:rsidRDefault="00D361C0" w:rsidP="00EA7181">
            <w:pPr>
              <w:spacing w:after="60"/>
              <w:cnfStyle w:val="000000000000"/>
            </w:pPr>
            <w:r w:rsidRPr="00D361C0">
              <w:t>Error flag configured on the 8 Hit FIFOs</w:t>
            </w:r>
          </w:p>
        </w:tc>
        <w:tc>
          <w:tcPr>
            <w:tcW w:w="990" w:type="dxa"/>
            <w:noWrap/>
            <w:vAlign w:val="center"/>
            <w:hideMark/>
          </w:tcPr>
          <w:p w:rsidR="00D361C0" w:rsidRPr="00D361C0" w:rsidRDefault="00D361C0" w:rsidP="00EA7181">
            <w:pPr>
              <w:spacing w:after="60"/>
              <w:cnfStyle w:val="000000000000"/>
            </w:pPr>
            <w:r w:rsidRPr="00D361C0">
              <w:t>0:50</w:t>
            </w:r>
            <w:r w:rsidR="00E15AA7">
              <w:t>6C</w:t>
            </w:r>
          </w:p>
        </w:tc>
        <w:tc>
          <w:tcPr>
            <w:tcW w:w="1710" w:type="dxa"/>
            <w:noWrap/>
            <w:vAlign w:val="center"/>
            <w:hideMark/>
          </w:tcPr>
          <w:p w:rsidR="00D361C0" w:rsidRPr="00D361C0" w:rsidRDefault="00D361C0" w:rsidP="00EA7181">
            <w:pPr>
              <w:spacing w:after="60"/>
              <w:cnfStyle w:val="000000000000"/>
            </w:pPr>
            <w:r>
              <w:t>xC</w:t>
            </w:r>
            <w:r w:rsidRPr="00D361C0">
              <w:t>0FF0000</w:t>
            </w:r>
          </w:p>
        </w:tc>
      </w:tr>
      <w:tr w:rsidR="00D361C0" w:rsidRPr="001C6508" w:rsidTr="00D361C0">
        <w:trPr>
          <w:cnfStyle w:val="000000100000"/>
          <w:trHeight w:val="300"/>
        </w:trPr>
        <w:tc>
          <w:tcPr>
            <w:cnfStyle w:val="001000000000"/>
            <w:tcW w:w="1530" w:type="dxa"/>
            <w:tcBorders>
              <w:bottom w:val="nil"/>
            </w:tcBorders>
            <w:noWrap/>
            <w:vAlign w:val="center"/>
            <w:hideMark/>
          </w:tcPr>
          <w:p w:rsidR="00D361C0" w:rsidRPr="00D361C0" w:rsidRDefault="00D361C0" w:rsidP="00EA7181">
            <w:pPr>
              <w:spacing w:after="60"/>
            </w:pPr>
            <w:r w:rsidRPr="00D361C0">
              <w:t>reg. 12</w:t>
            </w:r>
          </w:p>
        </w:tc>
        <w:tc>
          <w:tcPr>
            <w:tcW w:w="720" w:type="dxa"/>
            <w:tcBorders>
              <w:bottom w:val="nil"/>
            </w:tcBorders>
            <w:noWrap/>
            <w:vAlign w:val="center"/>
            <w:hideMark/>
          </w:tcPr>
          <w:p w:rsidR="00D361C0" w:rsidRPr="00D361C0" w:rsidRDefault="00D361C0" w:rsidP="00EA7181">
            <w:pPr>
              <w:spacing w:after="60"/>
              <w:cnfStyle w:val="000000100000"/>
            </w:pPr>
            <w:r w:rsidRPr="00D361C0">
              <w:t>R</w:t>
            </w:r>
          </w:p>
        </w:tc>
        <w:tc>
          <w:tcPr>
            <w:tcW w:w="5130" w:type="dxa"/>
            <w:tcBorders>
              <w:bottom w:val="nil"/>
            </w:tcBorders>
            <w:noWrap/>
            <w:vAlign w:val="center"/>
            <w:hideMark/>
          </w:tcPr>
          <w:p w:rsidR="00D361C0" w:rsidRPr="00D361C0" w:rsidRDefault="00D361C0" w:rsidP="00EA7181">
            <w:pPr>
              <w:spacing w:after="60"/>
              <w:cnfStyle w:val="000000100000"/>
            </w:pPr>
            <w:r w:rsidRPr="00D361C0">
              <w:t>Interrupt flag configured on the Start# overflow</w:t>
            </w:r>
          </w:p>
        </w:tc>
        <w:tc>
          <w:tcPr>
            <w:tcW w:w="990" w:type="dxa"/>
            <w:tcBorders>
              <w:bottom w:val="nil"/>
            </w:tcBorders>
            <w:noWrap/>
            <w:vAlign w:val="center"/>
            <w:hideMark/>
          </w:tcPr>
          <w:p w:rsidR="00D361C0" w:rsidRPr="00D361C0" w:rsidRDefault="00E15AA7" w:rsidP="00EA7181">
            <w:pPr>
              <w:spacing w:after="60"/>
              <w:cnfStyle w:val="000000100000"/>
            </w:pPr>
            <w:r>
              <w:t>0:507</w:t>
            </w:r>
            <w:r w:rsidR="00D361C0" w:rsidRPr="00D361C0">
              <w:t>0</w:t>
            </w:r>
          </w:p>
        </w:tc>
        <w:tc>
          <w:tcPr>
            <w:tcW w:w="1710" w:type="dxa"/>
            <w:tcBorders>
              <w:bottom w:val="nil"/>
            </w:tcBorders>
            <w:noWrap/>
            <w:vAlign w:val="center"/>
            <w:hideMark/>
          </w:tcPr>
          <w:p w:rsidR="00D361C0" w:rsidRPr="00D361C0" w:rsidRDefault="00D361C0" w:rsidP="00EA7181">
            <w:pPr>
              <w:spacing w:after="60"/>
              <w:cnfStyle w:val="000000100000"/>
            </w:pPr>
            <w:r>
              <w:t>xC</w:t>
            </w:r>
            <w:r w:rsidRPr="00D361C0">
              <w:t>4000000</w:t>
            </w:r>
          </w:p>
        </w:tc>
      </w:tr>
      <w:tr w:rsidR="00D361C0" w:rsidRPr="001C6508" w:rsidTr="00D361C0">
        <w:trPr>
          <w:trHeight w:val="300"/>
        </w:trPr>
        <w:tc>
          <w:tcPr>
            <w:cnfStyle w:val="001000000000"/>
            <w:tcW w:w="1530" w:type="dxa"/>
            <w:tcBorders>
              <w:top w:val="nil"/>
              <w:bottom w:val="single" w:sz="4" w:space="0" w:color="auto"/>
            </w:tcBorders>
            <w:noWrap/>
            <w:vAlign w:val="center"/>
            <w:hideMark/>
          </w:tcPr>
          <w:p w:rsidR="00D361C0" w:rsidRPr="00D361C0" w:rsidRDefault="00D361C0" w:rsidP="00EA7181">
            <w:pPr>
              <w:spacing w:after="60"/>
            </w:pPr>
            <w:r w:rsidRPr="00D361C0">
              <w:t>reg. 14</w:t>
            </w:r>
          </w:p>
        </w:tc>
        <w:tc>
          <w:tcPr>
            <w:tcW w:w="720" w:type="dxa"/>
            <w:tcBorders>
              <w:top w:val="nil"/>
              <w:bottom w:val="single" w:sz="4" w:space="0" w:color="auto"/>
            </w:tcBorders>
            <w:noWrap/>
            <w:vAlign w:val="center"/>
            <w:hideMark/>
          </w:tcPr>
          <w:p w:rsidR="00D361C0" w:rsidRPr="00D361C0" w:rsidRDefault="00D361C0" w:rsidP="00EA7181">
            <w:pPr>
              <w:spacing w:after="60"/>
              <w:cnfStyle w:val="000000000000"/>
            </w:pPr>
            <w:r w:rsidRPr="00D361C0">
              <w:t>R</w:t>
            </w:r>
          </w:p>
        </w:tc>
        <w:tc>
          <w:tcPr>
            <w:tcW w:w="5130" w:type="dxa"/>
            <w:tcBorders>
              <w:top w:val="nil"/>
              <w:bottom w:val="single" w:sz="4" w:space="0" w:color="auto"/>
            </w:tcBorders>
            <w:noWrap/>
            <w:vAlign w:val="center"/>
            <w:hideMark/>
          </w:tcPr>
          <w:p w:rsidR="00D361C0" w:rsidRPr="00D361C0" w:rsidRDefault="00D361C0" w:rsidP="00EA7181">
            <w:pPr>
              <w:spacing w:after="60"/>
              <w:cnfStyle w:val="000000000000"/>
            </w:pPr>
            <w:r w:rsidRPr="00D361C0">
              <w:t>16-bit mode control</w:t>
            </w:r>
          </w:p>
        </w:tc>
        <w:tc>
          <w:tcPr>
            <w:tcW w:w="990" w:type="dxa"/>
            <w:tcBorders>
              <w:top w:val="nil"/>
              <w:bottom w:val="single" w:sz="4" w:space="0" w:color="auto"/>
            </w:tcBorders>
            <w:noWrap/>
            <w:vAlign w:val="center"/>
            <w:hideMark/>
          </w:tcPr>
          <w:p w:rsidR="00D361C0" w:rsidRPr="00D361C0" w:rsidRDefault="00E15AA7" w:rsidP="00EA7181">
            <w:pPr>
              <w:spacing w:after="60"/>
              <w:cnfStyle w:val="000000000000"/>
            </w:pPr>
            <w:r>
              <w:t>0:507</w:t>
            </w:r>
            <w:r w:rsidR="00D361C0" w:rsidRPr="00D361C0">
              <w:t>8</w:t>
            </w:r>
          </w:p>
        </w:tc>
        <w:tc>
          <w:tcPr>
            <w:tcW w:w="1710" w:type="dxa"/>
            <w:tcBorders>
              <w:top w:val="nil"/>
              <w:bottom w:val="single" w:sz="4" w:space="0" w:color="auto"/>
            </w:tcBorders>
            <w:noWrap/>
            <w:vAlign w:val="center"/>
            <w:hideMark/>
          </w:tcPr>
          <w:p w:rsidR="00D361C0" w:rsidRPr="00D361C0" w:rsidRDefault="00D361C0" w:rsidP="00D361C0">
            <w:pPr>
              <w:keepNext/>
              <w:spacing w:after="60"/>
              <w:cnfStyle w:val="000000000000"/>
            </w:pPr>
            <w:r>
              <w:t>xC</w:t>
            </w:r>
            <w:r w:rsidRPr="00D361C0">
              <w:t>0000000</w:t>
            </w:r>
          </w:p>
        </w:tc>
      </w:tr>
    </w:tbl>
    <w:p w:rsidR="00D361C0" w:rsidRDefault="00D361C0" w:rsidP="00D361C0">
      <w:pPr>
        <w:pStyle w:val="Caption"/>
        <w:jc w:val="center"/>
      </w:pPr>
      <w:bookmarkStart w:id="26" w:name="_Ref372191122"/>
      <w:r>
        <w:t xml:space="preserve">Table </w:t>
      </w:r>
      <w:r w:rsidR="00A60FDB">
        <w:fldChar w:fldCharType="begin"/>
      </w:r>
      <w:r w:rsidR="00056A6C">
        <w:instrText xml:space="preserve"> SEQ Table \* ARABIC </w:instrText>
      </w:r>
      <w:r w:rsidR="00A60FDB">
        <w:fldChar w:fldCharType="separate"/>
      </w:r>
      <w:r w:rsidR="005E6A9D">
        <w:rPr>
          <w:noProof/>
        </w:rPr>
        <w:t>5</w:t>
      </w:r>
      <w:r w:rsidR="00A60FDB">
        <w:rPr>
          <w:noProof/>
        </w:rPr>
        <w:fldChar w:fldCharType="end"/>
      </w:r>
      <w:bookmarkEnd w:id="26"/>
      <w:r>
        <w:t>: ACAM read-back registers</w:t>
      </w:r>
    </w:p>
    <w:p w:rsidR="006F4D62" w:rsidRDefault="006F4D62">
      <w:r>
        <w:br w:type="page"/>
      </w:r>
    </w:p>
    <w:p w:rsidR="001B389E" w:rsidRDefault="006F4D62" w:rsidP="00D70C72">
      <w:pPr>
        <w:pStyle w:val="Heading2"/>
        <w:ind w:left="1440" w:hanging="900"/>
      </w:pPr>
      <w:bookmarkStart w:id="27" w:name="_Toc372537487"/>
      <w:r>
        <w:lastRenderedPageBreak/>
        <w:t>Data Engine</w:t>
      </w:r>
      <w:bookmarkEnd w:id="27"/>
    </w:p>
    <w:p w:rsidR="003134ED" w:rsidRDefault="003134ED" w:rsidP="00497DED">
      <w:pPr>
        <w:spacing w:after="0"/>
      </w:pPr>
      <w:r>
        <w:t xml:space="preserve">According to the value of the “control register” </w:t>
      </w:r>
      <w:r w:rsidR="00497DED">
        <w:t>and the generated control pulses, the “</w:t>
      </w:r>
      <w:r>
        <w:t>data engine</w:t>
      </w:r>
      <w:r w:rsidR="00497DED">
        <w:t>”</w:t>
      </w:r>
      <w:r>
        <w:t xml:space="preserve"> unit is managing:</w:t>
      </w:r>
    </w:p>
    <w:p w:rsidR="003134ED" w:rsidRDefault="00CB41CC" w:rsidP="001D0B8D">
      <w:pPr>
        <w:pStyle w:val="ListParagraph"/>
        <w:numPr>
          <w:ilvl w:val="0"/>
          <w:numId w:val="4"/>
        </w:numPr>
        <w:spacing w:after="0"/>
      </w:pPr>
      <w:r>
        <w:t>T</w:t>
      </w:r>
      <w:r w:rsidR="003134ED">
        <w:t>he wr</w:t>
      </w:r>
      <w:r>
        <w:t>iting of the ACAM configuration.</w:t>
      </w:r>
    </w:p>
    <w:p w:rsidR="003134ED" w:rsidRDefault="00CB41CC" w:rsidP="001D0B8D">
      <w:pPr>
        <w:pStyle w:val="ListParagraph"/>
        <w:numPr>
          <w:ilvl w:val="0"/>
          <w:numId w:val="4"/>
        </w:numPr>
        <w:spacing w:after="0"/>
      </w:pPr>
      <w:r>
        <w:t>T</w:t>
      </w:r>
      <w:r w:rsidR="003134ED">
        <w:t xml:space="preserve">he reading back of the ACAM </w:t>
      </w:r>
      <w:r w:rsidR="005B2982">
        <w:t>configuration/status registers</w:t>
      </w:r>
      <w:r>
        <w:t>.</w:t>
      </w:r>
    </w:p>
    <w:p w:rsidR="00497DED" w:rsidRDefault="00CB41CC" w:rsidP="001D0B8D">
      <w:pPr>
        <w:pStyle w:val="ListParagraph"/>
        <w:numPr>
          <w:ilvl w:val="0"/>
          <w:numId w:val="4"/>
        </w:numPr>
        <w:spacing w:after="0"/>
      </w:pPr>
      <w:r>
        <w:t>T</w:t>
      </w:r>
      <w:r w:rsidR="00497DED">
        <w:t xml:space="preserve">he </w:t>
      </w:r>
      <w:proofErr w:type="spellStart"/>
      <w:r w:rsidR="00497DED">
        <w:t>timestamps'</w:t>
      </w:r>
      <w:proofErr w:type="spellEnd"/>
      <w:r w:rsidR="00497DED">
        <w:t xml:space="preserve"> acquisition from the ACAM.</w:t>
      </w:r>
    </w:p>
    <w:p w:rsidR="00497DED" w:rsidRDefault="00A60FDB" w:rsidP="003134ED">
      <w:pPr>
        <w:spacing w:before="200"/>
      </w:pPr>
      <w:r>
        <w:fldChar w:fldCharType="begin"/>
      </w:r>
      <w:r w:rsidR="00497DED">
        <w:instrText xml:space="preserve"> REF _Ref372133196 \h </w:instrText>
      </w:r>
      <w:r>
        <w:fldChar w:fldCharType="separate"/>
      </w:r>
      <w:r w:rsidR="005E6A9D">
        <w:t xml:space="preserve">Figure </w:t>
      </w:r>
      <w:r w:rsidR="005E6A9D">
        <w:rPr>
          <w:noProof/>
        </w:rPr>
        <w:t>12</w:t>
      </w:r>
      <w:r>
        <w:fldChar w:fldCharType="end"/>
      </w:r>
      <w:r w:rsidR="00497DED">
        <w:t xml:space="preserve"> shows the states structure of the state machine. The default state is “inactive”.</w:t>
      </w:r>
    </w:p>
    <w:p w:rsidR="00B24BEC" w:rsidRDefault="00EA7181" w:rsidP="003134ED">
      <w:pPr>
        <w:spacing w:before="200"/>
      </w:pPr>
      <w:r>
        <w:t xml:space="preserve">From the </w:t>
      </w:r>
      <w:r w:rsidR="00C83A67">
        <w:t>“</w:t>
      </w:r>
      <w:r>
        <w:t>inactive</w:t>
      </w:r>
      <w:r w:rsidR="00C83A67">
        <w:t>” state</w:t>
      </w:r>
      <w:r>
        <w:t xml:space="preserve"> the </w:t>
      </w:r>
      <w:r w:rsidR="00C83A67">
        <w:t>FSM</w:t>
      </w:r>
      <w:r>
        <w:t xml:space="preserve"> jumps to “load ACAM configuration” upon the activation of the “control register” bit 3.</w:t>
      </w:r>
      <w:r w:rsidR="00C83A67">
        <w:t xml:space="preserve"> In this state, the set of registers described in </w:t>
      </w:r>
      <w:r w:rsidR="00A60FDB">
        <w:fldChar w:fldCharType="begin"/>
      </w:r>
      <w:r w:rsidR="00C83A67">
        <w:instrText xml:space="preserve"> REF _Ref372130770 \h </w:instrText>
      </w:r>
      <w:r w:rsidR="00A60FDB">
        <w:fldChar w:fldCharType="separate"/>
      </w:r>
      <w:r w:rsidR="005E6A9D">
        <w:t xml:space="preserve">Table </w:t>
      </w:r>
      <w:r w:rsidR="005E6A9D">
        <w:rPr>
          <w:noProof/>
        </w:rPr>
        <w:t>2</w:t>
      </w:r>
      <w:r w:rsidR="00A60FDB">
        <w:fldChar w:fldCharType="end"/>
      </w:r>
      <w:r w:rsidR="00C83A67">
        <w:t xml:space="preserve"> are transferred one by one to the ACAM chip. The “data engine” is providing the values of the registers (as received by the </w:t>
      </w:r>
      <w:proofErr w:type="spellStart"/>
      <w:r w:rsidR="00C83A67">
        <w:t>PCIe</w:t>
      </w:r>
      <w:proofErr w:type="spellEnd"/>
      <w:r w:rsidR="00C83A67">
        <w:t xml:space="preserve"> interface in the “registers controller” unit) </w:t>
      </w:r>
      <w:r w:rsidR="00B52A31">
        <w:t>as well as</w:t>
      </w:r>
      <w:r w:rsidR="00C83A67">
        <w:t xml:space="preserve"> the ACAM address</w:t>
      </w:r>
      <w:r w:rsidR="00B52A31">
        <w:t>es</w:t>
      </w:r>
      <w:r w:rsidR="00C83A67">
        <w:t xml:space="preserve"> to the “</w:t>
      </w:r>
      <w:proofErr w:type="spellStart"/>
      <w:r w:rsidR="00C83A67">
        <w:t>acam</w:t>
      </w:r>
      <w:proofErr w:type="spellEnd"/>
      <w:r w:rsidR="00C83A67">
        <w:t xml:space="preserve"> </w:t>
      </w:r>
      <w:proofErr w:type="spellStart"/>
      <w:r w:rsidR="00C83A67">
        <w:t>databus</w:t>
      </w:r>
      <w:proofErr w:type="spellEnd"/>
      <w:r w:rsidR="00C83A67">
        <w:t xml:space="preserve"> interface” unit that is actually implementing the interface with the ACAM chip. </w:t>
      </w:r>
      <w:r w:rsidR="00A60FDB">
        <w:fldChar w:fldCharType="begin"/>
      </w:r>
      <w:r w:rsidR="00062CF2">
        <w:instrText xml:space="preserve"> REF _Ref372194898 \h </w:instrText>
      </w:r>
      <w:r w:rsidR="00A60FDB">
        <w:fldChar w:fldCharType="separate"/>
      </w:r>
      <w:r w:rsidR="005E6A9D">
        <w:t xml:space="preserve">Figure </w:t>
      </w:r>
      <w:r w:rsidR="005E6A9D">
        <w:rPr>
          <w:noProof/>
        </w:rPr>
        <w:t>13</w:t>
      </w:r>
      <w:r w:rsidR="00A60FDB">
        <w:fldChar w:fldCharType="end"/>
      </w:r>
      <w:r w:rsidR="00062CF2">
        <w:t xml:space="preserve"> </w:t>
      </w:r>
      <w:r w:rsidR="00B52A31">
        <w:t>shows the flow of actions for one register. When all the eleven registers have been transferred, the FSM jumps back to the “inactive” state.</w:t>
      </w:r>
      <w:r w:rsidR="008B6318">
        <w:t xml:space="preserve"> Note that the configuration registers need to be loaded before setting the “control register”.</w:t>
      </w:r>
    </w:p>
    <w:p w:rsidR="00B52A31" w:rsidRDefault="00B52A31" w:rsidP="003134ED">
      <w:pPr>
        <w:spacing w:before="200"/>
      </w:pPr>
      <w:r>
        <w:t xml:space="preserve">Similarly, </w:t>
      </w:r>
      <w:r w:rsidR="00062CF2">
        <w:t xml:space="preserve">the “read back ACAM configuration” state initiates readings of the set of registers described in </w:t>
      </w:r>
      <w:r w:rsidR="00A60FDB">
        <w:fldChar w:fldCharType="begin"/>
      </w:r>
      <w:r w:rsidR="00062CF2">
        <w:instrText xml:space="preserve"> REF _Ref372191122 \h </w:instrText>
      </w:r>
      <w:r w:rsidR="00A60FDB">
        <w:fldChar w:fldCharType="separate"/>
      </w:r>
      <w:r w:rsidR="005E6A9D">
        <w:t xml:space="preserve">Table </w:t>
      </w:r>
      <w:r w:rsidR="005E6A9D">
        <w:rPr>
          <w:noProof/>
        </w:rPr>
        <w:t>5</w:t>
      </w:r>
      <w:r w:rsidR="00A60FDB">
        <w:fldChar w:fldCharType="end"/>
      </w:r>
      <w:r w:rsidR="00062CF2">
        <w:t>. When all the fourteen registers have been read, the FMS goes back to the “inactive” state</w:t>
      </w:r>
    </w:p>
    <w:p w:rsidR="00497DED" w:rsidRDefault="003134ED" w:rsidP="00497DED">
      <w:pPr>
        <w:keepNext/>
        <w:spacing w:after="0"/>
      </w:pPr>
      <w:r>
        <w:rPr>
          <w:noProof/>
        </w:rPr>
        <w:drawing>
          <wp:inline distT="0" distB="0" distL="0" distR="0">
            <wp:extent cx="5475302" cy="3999506"/>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l="1769" t="1928" r="1544" b="1102"/>
                    <a:stretch>
                      <a:fillRect/>
                    </a:stretch>
                  </pic:blipFill>
                  <pic:spPr bwMode="auto">
                    <a:xfrm>
                      <a:off x="0" y="0"/>
                      <a:ext cx="5475302" cy="3999506"/>
                    </a:xfrm>
                    <a:prstGeom prst="rect">
                      <a:avLst/>
                    </a:prstGeom>
                    <a:noFill/>
                  </pic:spPr>
                </pic:pic>
              </a:graphicData>
            </a:graphic>
          </wp:inline>
        </w:drawing>
      </w:r>
    </w:p>
    <w:p w:rsidR="00497DED" w:rsidRDefault="00497DED" w:rsidP="00497DED">
      <w:pPr>
        <w:pStyle w:val="Caption"/>
        <w:jc w:val="center"/>
      </w:pPr>
      <w:bookmarkStart w:id="28" w:name="_Ref372133196"/>
      <w:bookmarkStart w:id="29" w:name="_Ref372133167"/>
      <w:r>
        <w:t xml:space="preserve">Figure </w:t>
      </w:r>
      <w:r w:rsidR="00A60FDB">
        <w:fldChar w:fldCharType="begin"/>
      </w:r>
      <w:r w:rsidR="00056A6C">
        <w:instrText xml:space="preserve"> SEQ Figure \* ARABIC </w:instrText>
      </w:r>
      <w:r w:rsidR="00A60FDB">
        <w:fldChar w:fldCharType="separate"/>
      </w:r>
      <w:r w:rsidR="005E6A9D">
        <w:rPr>
          <w:noProof/>
        </w:rPr>
        <w:t>12</w:t>
      </w:r>
      <w:r w:rsidR="00A60FDB">
        <w:rPr>
          <w:noProof/>
        </w:rPr>
        <w:fldChar w:fldCharType="end"/>
      </w:r>
      <w:bookmarkEnd w:id="28"/>
      <w:r>
        <w:t xml:space="preserve">: </w:t>
      </w:r>
      <w:r w:rsidRPr="00427679">
        <w:t>Data engine main FSM</w:t>
      </w:r>
      <w:bookmarkEnd w:id="29"/>
    </w:p>
    <w:p w:rsidR="00EA7181" w:rsidRDefault="00EA7181">
      <w:r>
        <w:br w:type="page"/>
      </w:r>
    </w:p>
    <w:p w:rsidR="00062CF2" w:rsidRDefault="006938FD" w:rsidP="00062CF2">
      <w:pPr>
        <w:keepNext/>
      </w:pPr>
      <w:r>
        <w:lastRenderedPageBreak/>
        <w:t>Each one of t</w:t>
      </w:r>
      <w:r w:rsidR="00062CF2" w:rsidRPr="00062CF2">
        <w:t>he states “read ACAM FIFO1 register</w:t>
      </w:r>
      <w:r w:rsidR="00062CF2">
        <w:t>”</w:t>
      </w:r>
      <w:proofErr w:type="gramStart"/>
      <w:r w:rsidR="00062CF2">
        <w:t>,</w:t>
      </w:r>
      <w:proofErr w:type="gramEnd"/>
      <w:r w:rsidR="00062CF2">
        <w:t xml:space="preserve"> </w:t>
      </w:r>
      <w:r w:rsidR="00062CF2" w:rsidRPr="00062CF2">
        <w:t>“read ACAM FIFO2 register” and “read ACAM Start01 register” initiate</w:t>
      </w:r>
      <w:r>
        <w:t>s</w:t>
      </w:r>
      <w:r w:rsidR="00062CF2" w:rsidRPr="00062CF2">
        <w:t xml:space="preserve"> </w:t>
      </w:r>
      <w:r>
        <w:t xml:space="preserve">a single </w:t>
      </w:r>
      <w:r w:rsidR="00062CF2" w:rsidRPr="00062CF2">
        <w:t>reading of the corresponding register</w:t>
      </w:r>
      <w:r w:rsidR="00062CF2">
        <w:t xml:space="preserve"> (read-back </w:t>
      </w:r>
      <w:proofErr w:type="spellStart"/>
      <w:r w:rsidR="00062CF2">
        <w:t>reg</w:t>
      </w:r>
      <w:proofErr w:type="spellEnd"/>
      <w:r w:rsidR="00062CF2">
        <w:t xml:space="preserve"> 8, 9 and 10 respectively. See </w:t>
      </w:r>
      <w:r w:rsidR="00A60FDB">
        <w:fldChar w:fldCharType="begin"/>
      </w:r>
      <w:r w:rsidR="00062CF2">
        <w:instrText xml:space="preserve"> REF _Ref372191122 \h </w:instrText>
      </w:r>
      <w:r w:rsidR="00A60FDB">
        <w:fldChar w:fldCharType="separate"/>
      </w:r>
      <w:r w:rsidR="005E6A9D">
        <w:t xml:space="preserve">Table </w:t>
      </w:r>
      <w:r w:rsidR="005E6A9D">
        <w:rPr>
          <w:noProof/>
        </w:rPr>
        <w:t>5</w:t>
      </w:r>
      <w:r w:rsidR="00A60FDB">
        <w:fldChar w:fldCharType="end"/>
      </w:r>
      <w:r w:rsidR="00062CF2">
        <w:t>).</w:t>
      </w:r>
    </w:p>
    <w:p w:rsidR="00062CF2" w:rsidRDefault="00062CF2" w:rsidP="00CA4E5F">
      <w:pPr>
        <w:keepNext/>
      </w:pPr>
      <w:r>
        <w:t>Finally the state “reset ACAM” initiates the writing of a particular word to</w:t>
      </w:r>
      <w:r w:rsidR="008B6318">
        <w:t xml:space="preserve"> the ACAM</w:t>
      </w:r>
      <w:r w:rsidR="006938FD">
        <w:t xml:space="preserve"> configuration register 4 (see </w:t>
      </w:r>
      <w:r w:rsidR="00A60FDB">
        <w:fldChar w:fldCharType="begin"/>
      </w:r>
      <w:r w:rsidR="006938FD">
        <w:instrText xml:space="preserve"> REF _Ref372130770 \h </w:instrText>
      </w:r>
      <w:r w:rsidR="00A60FDB">
        <w:fldChar w:fldCharType="separate"/>
      </w:r>
      <w:r w:rsidR="005E6A9D">
        <w:t xml:space="preserve">Table </w:t>
      </w:r>
      <w:r w:rsidR="005E6A9D">
        <w:rPr>
          <w:noProof/>
        </w:rPr>
        <w:t>2</w:t>
      </w:r>
      <w:r w:rsidR="00A60FDB">
        <w:fldChar w:fldCharType="end"/>
      </w:r>
      <w:r w:rsidR="006938FD">
        <w:t>)</w:t>
      </w:r>
      <w:r w:rsidR="008B6318">
        <w:t xml:space="preserve"> that resets the chip</w:t>
      </w:r>
      <w:r w:rsidR="006938FD">
        <w:t>.</w:t>
      </w:r>
      <w:r>
        <w:t xml:space="preserve"> </w:t>
      </w:r>
    </w:p>
    <w:p w:rsidR="00062CF2" w:rsidRDefault="00062CF2" w:rsidP="00062CF2">
      <w:pPr>
        <w:keepNext/>
        <w:spacing w:after="0"/>
      </w:pPr>
      <w:r>
        <w:rPr>
          <w:noProof/>
        </w:rPr>
        <w:drawing>
          <wp:inline distT="0" distB="0" distL="0" distR="0">
            <wp:extent cx="5570980" cy="4389120"/>
            <wp:effectExtent l="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l="786" t="1060" r="871" b="1358"/>
                    <a:stretch>
                      <a:fillRect/>
                    </a:stretch>
                  </pic:blipFill>
                  <pic:spPr bwMode="auto">
                    <a:xfrm>
                      <a:off x="0" y="0"/>
                      <a:ext cx="5570980" cy="4389120"/>
                    </a:xfrm>
                    <a:prstGeom prst="rect">
                      <a:avLst/>
                    </a:prstGeom>
                    <a:noFill/>
                  </pic:spPr>
                </pic:pic>
              </a:graphicData>
            </a:graphic>
          </wp:inline>
        </w:drawing>
      </w:r>
    </w:p>
    <w:p w:rsidR="00EA7181" w:rsidRDefault="00062CF2" w:rsidP="00062CF2">
      <w:pPr>
        <w:pStyle w:val="Caption"/>
        <w:jc w:val="center"/>
      </w:pPr>
      <w:bookmarkStart w:id="30" w:name="_Ref372194898"/>
      <w:r>
        <w:t xml:space="preserve">Figure </w:t>
      </w:r>
      <w:r w:rsidR="00A60FDB">
        <w:fldChar w:fldCharType="begin"/>
      </w:r>
      <w:r w:rsidR="00056A6C">
        <w:instrText xml:space="preserve"> SEQ Figure \* ARABIC </w:instrText>
      </w:r>
      <w:r w:rsidR="00A60FDB">
        <w:fldChar w:fldCharType="separate"/>
      </w:r>
      <w:r w:rsidR="005E6A9D">
        <w:rPr>
          <w:noProof/>
        </w:rPr>
        <w:t>13</w:t>
      </w:r>
      <w:r w:rsidR="00A60FDB">
        <w:rPr>
          <w:noProof/>
        </w:rPr>
        <w:fldChar w:fldCharType="end"/>
      </w:r>
      <w:bookmarkEnd w:id="30"/>
      <w:r>
        <w:t>: Snapshot of the transfer of one configuration register to the ACAM chip</w:t>
      </w:r>
    </w:p>
    <w:p w:rsidR="00E81C05" w:rsidRDefault="00E81C05">
      <w:r>
        <w:br w:type="page"/>
      </w:r>
    </w:p>
    <w:p w:rsidR="00EA7181" w:rsidRDefault="00EA7181" w:rsidP="00EA7181">
      <w:pPr>
        <w:spacing w:before="200"/>
      </w:pPr>
      <w:r>
        <w:lastRenderedPageBreak/>
        <w:t>In acquisition mode (“control register” bit 0</w:t>
      </w:r>
      <w:r w:rsidR="008B6318">
        <w:t xml:space="preserve"> = ‘1’</w:t>
      </w:r>
      <w:r>
        <w:t>) the unit monitors permanently the ACAM Empty flags (ef1, ef2) and retrieves the timestamps</w:t>
      </w:r>
      <w:r w:rsidR="00CA4E5F">
        <w:t xml:space="preserve"> by reading the ACAM read-only registers 8 </w:t>
      </w:r>
      <w:r w:rsidR="00706764">
        <w:t>or</w:t>
      </w:r>
      <w:r w:rsidR="00CA4E5F">
        <w:t xml:space="preserve"> 9 (see </w:t>
      </w:r>
      <w:r w:rsidR="00A60FDB">
        <w:fldChar w:fldCharType="begin"/>
      </w:r>
      <w:r w:rsidR="00CA4E5F">
        <w:instrText xml:space="preserve"> REF _Ref372191122 \h </w:instrText>
      </w:r>
      <w:r w:rsidR="00A60FDB">
        <w:fldChar w:fldCharType="separate"/>
      </w:r>
      <w:r w:rsidR="005E6A9D">
        <w:t xml:space="preserve">Table </w:t>
      </w:r>
      <w:r w:rsidR="005E6A9D">
        <w:rPr>
          <w:noProof/>
        </w:rPr>
        <w:t>5</w:t>
      </w:r>
      <w:r w:rsidR="00A60FDB">
        <w:fldChar w:fldCharType="end"/>
      </w:r>
      <w:r w:rsidR="00CA4E5F">
        <w:t>)</w:t>
      </w:r>
      <w:r>
        <w:t xml:space="preserve">. </w:t>
      </w:r>
      <w:r w:rsidR="00706764">
        <w:t xml:space="preserve">As described in Section 2, the register Start01 is not read. </w:t>
      </w:r>
      <w:r>
        <w:t xml:space="preserve">The timestamps are </w:t>
      </w:r>
      <w:r w:rsidR="00706764">
        <w:t>received</w:t>
      </w:r>
      <w:r>
        <w:t xml:space="preserve"> by the “data formatting” unit for the formatting and </w:t>
      </w:r>
      <w:r w:rsidR="00706764">
        <w:t xml:space="preserve">are </w:t>
      </w:r>
      <w:r>
        <w:t>finally stored in the “circular buffer”.</w:t>
      </w:r>
      <w:r w:rsidR="00706764">
        <w:t xml:space="preserve"> </w:t>
      </w:r>
      <w:r w:rsidR="00A60FDB">
        <w:fldChar w:fldCharType="begin"/>
      </w:r>
      <w:r w:rsidR="00706764">
        <w:instrText xml:space="preserve"> REF _Ref372206988 \h </w:instrText>
      </w:r>
      <w:r w:rsidR="00A60FDB">
        <w:fldChar w:fldCharType="separate"/>
      </w:r>
      <w:r w:rsidR="005E6A9D">
        <w:t xml:space="preserve">Figure </w:t>
      </w:r>
      <w:r w:rsidR="005E6A9D">
        <w:rPr>
          <w:noProof/>
        </w:rPr>
        <w:t>14</w:t>
      </w:r>
      <w:r w:rsidR="00A60FDB">
        <w:fldChar w:fldCharType="end"/>
      </w:r>
      <w:r w:rsidR="00706764">
        <w:t xml:space="preserve"> shows the sequence of events upon the Empty flag deactivation.</w:t>
      </w:r>
    </w:p>
    <w:p w:rsidR="00E81C05" w:rsidRDefault="00EA7181" w:rsidP="00EA7181">
      <w:r>
        <w:t xml:space="preserve">The maximum speed with which the ACAM can be retrieving timestamps is 31.25 </w:t>
      </w:r>
      <w:proofErr w:type="spellStart"/>
      <w:r>
        <w:t>MHz.</w:t>
      </w:r>
      <w:proofErr w:type="spellEnd"/>
      <w:r>
        <w:t xml:space="preserve"> If the ACAM is receiving more timestamps than that, then the ACAM Error flag is raised and the TDC core is issuing an interrupt. For the TDC core to be able to keep up with the maximum speed of 31.25 MHz (so that no </w:t>
      </w:r>
      <w:proofErr w:type="spellStart"/>
      <w:r>
        <w:t>timespamp</w:t>
      </w:r>
      <w:proofErr w:type="spellEnd"/>
      <w:r>
        <w:t xml:space="preserve"> gets lost by the core) it has to retrieve, format and store a timestamp within 4 cycles of the 125</w:t>
      </w:r>
      <w:r w:rsidR="008B6318">
        <w:t xml:space="preserve"> </w:t>
      </w:r>
      <w:r>
        <w:t>MHz clock (4 * 31.25 = 125</w:t>
      </w:r>
      <w:r w:rsidR="000D67CE">
        <w:t>!</w:t>
      </w:r>
      <w:r>
        <w:t>).</w:t>
      </w:r>
    </w:p>
    <w:p w:rsidR="00E81C05" w:rsidRDefault="00E81C05" w:rsidP="00E81C05">
      <w:pPr>
        <w:keepNext/>
        <w:spacing w:after="0"/>
      </w:pPr>
      <w:r>
        <w:rPr>
          <w:noProof/>
        </w:rPr>
        <w:drawing>
          <wp:inline distT="0" distB="0" distL="0" distR="0">
            <wp:extent cx="5570717" cy="4373218"/>
            <wp:effectExtent l="19050" t="0" r="0" b="0"/>
            <wp:docPr id="13" name="Picture 12" descr="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31" cstate="print"/>
                    <a:srcRect l="787" t="1062" r="848" b="1593"/>
                    <a:stretch>
                      <a:fillRect/>
                    </a:stretch>
                  </pic:blipFill>
                  <pic:spPr>
                    <a:xfrm>
                      <a:off x="0" y="0"/>
                      <a:ext cx="5570717" cy="4373218"/>
                    </a:xfrm>
                    <a:prstGeom prst="rect">
                      <a:avLst/>
                    </a:prstGeom>
                  </pic:spPr>
                </pic:pic>
              </a:graphicData>
            </a:graphic>
          </wp:inline>
        </w:drawing>
      </w:r>
    </w:p>
    <w:p w:rsidR="00E81C05" w:rsidRDefault="00E81C05" w:rsidP="00E81C05">
      <w:pPr>
        <w:pStyle w:val="Caption"/>
        <w:jc w:val="center"/>
      </w:pPr>
      <w:bookmarkStart w:id="31" w:name="_Ref372206988"/>
      <w:r>
        <w:t xml:space="preserve">Figure </w:t>
      </w:r>
      <w:r w:rsidR="00A60FDB">
        <w:fldChar w:fldCharType="begin"/>
      </w:r>
      <w:r w:rsidR="00056A6C">
        <w:instrText xml:space="preserve"> SEQ Figure \* ARABIC </w:instrText>
      </w:r>
      <w:r w:rsidR="00A60FDB">
        <w:fldChar w:fldCharType="separate"/>
      </w:r>
      <w:r w:rsidR="005E6A9D">
        <w:rPr>
          <w:noProof/>
        </w:rPr>
        <w:t>14</w:t>
      </w:r>
      <w:r w:rsidR="00A60FDB">
        <w:rPr>
          <w:noProof/>
        </w:rPr>
        <w:fldChar w:fldCharType="end"/>
      </w:r>
      <w:bookmarkEnd w:id="31"/>
      <w:r>
        <w:t>: Snapshot of the transfer of a timestamp from the ACAM to the circular buffer</w:t>
      </w:r>
      <w:r w:rsidR="004A4AD4">
        <w:t>. The numbers below the arrows indicate the sequence of events.</w:t>
      </w:r>
    </w:p>
    <w:p w:rsidR="00D361C0" w:rsidRDefault="00D361C0" w:rsidP="00EA7181">
      <w:pPr>
        <w:rPr>
          <w:rFonts w:eastAsiaTheme="majorEastAsia" w:cstheme="majorBidi"/>
          <w:b/>
          <w:bCs/>
          <w:color w:val="365F91" w:themeColor="accent1" w:themeShade="BF"/>
          <w:sz w:val="50"/>
          <w:szCs w:val="50"/>
        </w:rPr>
      </w:pPr>
      <w:r>
        <w:br w:type="page"/>
      </w:r>
    </w:p>
    <w:p w:rsidR="003134ED" w:rsidRDefault="00DA052F" w:rsidP="00D70C72">
      <w:pPr>
        <w:pStyle w:val="Heading2"/>
        <w:ind w:left="1440" w:hanging="900"/>
      </w:pPr>
      <w:bookmarkStart w:id="32" w:name="_Toc372537488"/>
      <w:r>
        <w:lastRenderedPageBreak/>
        <w:t xml:space="preserve">ACAM </w:t>
      </w:r>
      <w:proofErr w:type="spellStart"/>
      <w:r>
        <w:t>databus</w:t>
      </w:r>
      <w:proofErr w:type="spellEnd"/>
      <w:r>
        <w:t xml:space="preserve"> interface</w:t>
      </w:r>
      <w:bookmarkEnd w:id="32"/>
    </w:p>
    <w:p w:rsidR="00DA052F" w:rsidRDefault="00DA052F" w:rsidP="00DA052F">
      <w:r>
        <w:t xml:space="preserve">The unit interfaces with the ACAM chip pins for the configuration of the registers and the acquisition of the timestamps. The ACAM proprietary interface is converted to a WISHBONE classic interface, with which the unit communicates with the </w:t>
      </w:r>
      <w:r w:rsidR="00043F28">
        <w:t>“</w:t>
      </w:r>
      <w:proofErr w:type="spellStart"/>
      <w:r>
        <w:t>data_engine</w:t>
      </w:r>
      <w:proofErr w:type="spellEnd"/>
      <w:r w:rsidR="00043F28">
        <w:t>”</w:t>
      </w:r>
      <w:r>
        <w:t xml:space="preserve"> unit. The WISHBONE master is implemented in the </w:t>
      </w:r>
      <w:r w:rsidR="00043F28">
        <w:t>“</w:t>
      </w:r>
      <w:proofErr w:type="spellStart"/>
      <w:r>
        <w:t>data_engine</w:t>
      </w:r>
      <w:proofErr w:type="spellEnd"/>
      <w:r w:rsidR="00043F28">
        <w:t>”</w:t>
      </w:r>
      <w:r>
        <w:t xml:space="preserve"> and the slave in </w:t>
      </w:r>
      <w:r w:rsidR="002C4B7A">
        <w:t>th</w:t>
      </w:r>
      <w:r w:rsidR="00043F28">
        <w:t>e “</w:t>
      </w:r>
      <w:proofErr w:type="spellStart"/>
      <w:r w:rsidR="00043F28">
        <w:t>acam_databus_interface</w:t>
      </w:r>
      <w:proofErr w:type="spellEnd"/>
      <w:r w:rsidR="00043F28">
        <w:t>”</w:t>
      </w:r>
      <w:r>
        <w:t xml:space="preserve"> unit.</w:t>
      </w:r>
    </w:p>
    <w:p w:rsidR="00FC5060" w:rsidRDefault="00043F28" w:rsidP="00FC5060">
      <w:r>
        <w:t>N</w:t>
      </w:r>
      <w:r w:rsidR="00FC5060">
        <w:t>ote that the TDC mezzanine board has 5 input channels. The ACAM chip is treating channels 1 to 4 in the FIFO1 and channel 5 in the FIFO2.</w:t>
      </w:r>
    </w:p>
    <w:p w:rsidR="00627443" w:rsidRDefault="002C4B7A" w:rsidP="00627443">
      <w:pPr>
        <w:keepNext/>
        <w:spacing w:after="0"/>
      </w:pPr>
      <w:r>
        <w:rPr>
          <w:noProof/>
        </w:rPr>
        <w:drawing>
          <wp:inline distT="0" distB="0" distL="0" distR="0">
            <wp:extent cx="5530961" cy="2480807"/>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l="928" t="7775" r="1265" b="8579"/>
                    <a:stretch>
                      <a:fillRect/>
                    </a:stretch>
                  </pic:blipFill>
                  <pic:spPr bwMode="auto">
                    <a:xfrm>
                      <a:off x="0" y="0"/>
                      <a:ext cx="5530961" cy="2480807"/>
                    </a:xfrm>
                    <a:prstGeom prst="rect">
                      <a:avLst/>
                    </a:prstGeom>
                    <a:noFill/>
                  </pic:spPr>
                </pic:pic>
              </a:graphicData>
            </a:graphic>
          </wp:inline>
        </w:drawing>
      </w:r>
    </w:p>
    <w:p w:rsidR="002C4B7A" w:rsidRDefault="00627443" w:rsidP="00627443">
      <w:pPr>
        <w:pStyle w:val="Caption"/>
        <w:jc w:val="center"/>
      </w:pPr>
      <w:r>
        <w:t xml:space="preserve">Figure </w:t>
      </w:r>
      <w:r w:rsidR="00A60FDB">
        <w:fldChar w:fldCharType="begin"/>
      </w:r>
      <w:r w:rsidR="00056A6C">
        <w:instrText xml:space="preserve"> SEQ Figure \* ARABIC </w:instrText>
      </w:r>
      <w:r w:rsidR="00A60FDB">
        <w:fldChar w:fldCharType="separate"/>
      </w:r>
      <w:r w:rsidR="005E6A9D">
        <w:rPr>
          <w:noProof/>
        </w:rPr>
        <w:t>15</w:t>
      </w:r>
      <w:r w:rsidR="00A60FDB">
        <w:rPr>
          <w:noProof/>
        </w:rPr>
        <w:fldChar w:fldCharType="end"/>
      </w:r>
      <w:r>
        <w:t xml:space="preserve">: Interfaces between the "data engine", "ACM </w:t>
      </w:r>
      <w:proofErr w:type="spellStart"/>
      <w:r>
        <w:t>databus</w:t>
      </w:r>
      <w:proofErr w:type="spellEnd"/>
      <w:r>
        <w:t xml:space="preserve"> interface" units and the ACAM chip</w:t>
      </w:r>
    </w:p>
    <w:p w:rsidR="00DA052F" w:rsidRDefault="002C4B7A" w:rsidP="00DA052F">
      <w:r>
        <w:t>Here is the description of the ACAM proprietary interface for a read operation:</w:t>
      </w:r>
    </w:p>
    <w:p w:rsidR="00627443" w:rsidRDefault="002C4B7A" w:rsidP="00627443">
      <w:pPr>
        <w:keepNext/>
        <w:spacing w:after="0"/>
      </w:pPr>
      <w:r>
        <w:rPr>
          <w:noProof/>
        </w:rPr>
        <w:drawing>
          <wp:inline distT="0" distB="0" distL="0" distR="0">
            <wp:extent cx="5669280" cy="2967966"/>
            <wp:effectExtent l="19050" t="0" r="762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tretch>
                      <a:fillRect/>
                    </a:stretch>
                  </pic:blipFill>
                  <pic:spPr bwMode="auto">
                    <a:xfrm>
                      <a:off x="0" y="0"/>
                      <a:ext cx="5669280" cy="2967966"/>
                    </a:xfrm>
                    <a:prstGeom prst="rect">
                      <a:avLst/>
                    </a:prstGeom>
                    <a:noFill/>
                    <a:ln>
                      <a:noFill/>
                    </a:ln>
                  </pic:spPr>
                </pic:pic>
              </a:graphicData>
            </a:graphic>
          </wp:inline>
        </w:drawing>
      </w:r>
    </w:p>
    <w:p w:rsidR="00A824F1" w:rsidRDefault="00627443" w:rsidP="00627443">
      <w:pPr>
        <w:pStyle w:val="Caption"/>
        <w:jc w:val="center"/>
      </w:pPr>
      <w:bookmarkStart w:id="33" w:name="_Ref372534277"/>
      <w:r>
        <w:t xml:space="preserve">Figure </w:t>
      </w:r>
      <w:r w:rsidR="00A60FDB">
        <w:fldChar w:fldCharType="begin"/>
      </w:r>
      <w:r w:rsidR="00056A6C">
        <w:instrText xml:space="preserve"> SEQ Figure \* ARABIC </w:instrText>
      </w:r>
      <w:r w:rsidR="00A60FDB">
        <w:fldChar w:fldCharType="separate"/>
      </w:r>
      <w:r w:rsidR="005E6A9D">
        <w:rPr>
          <w:noProof/>
        </w:rPr>
        <w:t>16</w:t>
      </w:r>
      <w:r w:rsidR="00A60FDB">
        <w:rPr>
          <w:noProof/>
        </w:rPr>
        <w:fldChar w:fldCharType="end"/>
      </w:r>
      <w:bookmarkEnd w:id="33"/>
      <w:r>
        <w:t>: The ACAM proprietary interface</w:t>
      </w:r>
    </w:p>
    <w:p w:rsidR="00A824F1" w:rsidRDefault="00A824F1" w:rsidP="00A824F1">
      <w:pPr>
        <w:rPr>
          <w:color w:val="4F81BD" w:themeColor="accent1"/>
          <w:sz w:val="18"/>
          <w:szCs w:val="18"/>
        </w:rPr>
      </w:pPr>
      <w:r>
        <w:br w:type="page"/>
      </w:r>
    </w:p>
    <w:p w:rsidR="006B0746" w:rsidRDefault="006B0746" w:rsidP="00401B45">
      <w:r>
        <w:lastRenderedPageBreak/>
        <w:t>Special attention needs to be put on the ACAM Empty Flag maximum set time</w:t>
      </w:r>
      <w:r w:rsidR="00CE5F18">
        <w:t xml:space="preserve"> of </w:t>
      </w:r>
      <w:r w:rsidR="00A60FDB">
        <w:fldChar w:fldCharType="begin"/>
      </w:r>
      <w:r w:rsidR="00CE5F18">
        <w:instrText xml:space="preserve"> REF _Ref372534277 \h </w:instrText>
      </w:r>
      <w:r w:rsidR="00A60FDB">
        <w:fldChar w:fldCharType="separate"/>
      </w:r>
      <w:r w:rsidR="005E6A9D">
        <w:t xml:space="preserve">Figure </w:t>
      </w:r>
      <w:r w:rsidR="005E6A9D">
        <w:rPr>
          <w:noProof/>
        </w:rPr>
        <w:t>16</w:t>
      </w:r>
      <w:r w:rsidR="00A60FDB">
        <w:fldChar w:fldCharType="end"/>
      </w:r>
      <w:r>
        <w:t>. A violation of this time, by initiating a new reading before the Empty Flag has been updated, could translate to reading from an empty FIFO and would unbalance the ACAM FIFO pointers.</w:t>
      </w:r>
    </w:p>
    <w:p w:rsidR="00401B45" w:rsidRPr="00A824F1" w:rsidRDefault="00401B45" w:rsidP="00401B45">
      <w:r>
        <w:t xml:space="preserve">In order for the </w:t>
      </w:r>
      <w:r w:rsidR="006B0746">
        <w:t xml:space="preserve">“ACAM </w:t>
      </w:r>
      <w:proofErr w:type="spellStart"/>
      <w:r w:rsidR="006B0746">
        <w:t>databus</w:t>
      </w:r>
      <w:proofErr w:type="spellEnd"/>
      <w:r w:rsidR="006B0746">
        <w:t xml:space="preserve"> interface” unit </w:t>
      </w:r>
      <w:r>
        <w:t xml:space="preserve">to be able  to keep retrieving timestamps from the ACAM at the ACAM's maximum speed (31.25 M timestamps/ sec), it needs to complete one retrieval per 4 * </w:t>
      </w:r>
      <w:proofErr w:type="spellStart"/>
      <w:r>
        <w:t>clk</w:t>
      </w:r>
      <w:proofErr w:type="spellEnd"/>
      <w:r>
        <w:t xml:space="preserve"> cycles =</w:t>
      </w:r>
      <w:r w:rsidR="006B0746">
        <w:t xml:space="preserve"> </w:t>
      </w:r>
      <w:r>
        <w:t>4</w:t>
      </w:r>
      <w:r w:rsidR="006B0746">
        <w:t> </w:t>
      </w:r>
      <w:r>
        <w:t>* 8 ns = 32 ns. T</w:t>
      </w:r>
      <w:r w:rsidR="006B0746">
        <w:t xml:space="preserve">o achieve that it </w:t>
      </w:r>
      <w:r>
        <w:t>is allowing 16 ns from the momen</w:t>
      </w:r>
      <w:r w:rsidR="006B0746">
        <w:t xml:space="preserve">t it activates the RDN </w:t>
      </w:r>
      <w:r>
        <w:t xml:space="preserve">until </w:t>
      </w:r>
      <w:r w:rsidR="00BB7038">
        <w:t xml:space="preserve">it checks the </w:t>
      </w:r>
      <w:r>
        <w:t>ACAM Empty flag</w:t>
      </w:r>
      <w:r w:rsidR="006B0746">
        <w:t xml:space="preserve"> signal </w:t>
      </w:r>
      <w:r w:rsidR="00BB7038">
        <w:t>and decide</w:t>
      </w:r>
      <w:r w:rsidR="006B0746">
        <w:t>s</w:t>
      </w:r>
      <w:r w:rsidR="00BB7038">
        <w:t xml:space="preserve"> whether to continue reading or not</w:t>
      </w:r>
      <w:r>
        <w:t xml:space="preserve">. ACAM's specification defines that the maximum Empty flag set time is 11.8 ns; this allows for &gt;4 ns for the signals routing. To make sure this constraint is met, the </w:t>
      </w:r>
      <w:r w:rsidRPr="00CE5F18">
        <w:rPr>
          <w:b/>
        </w:rPr>
        <w:t>Xilinx design map option "Pack IO Registers/Lathes into IOBs" should be enabled</w:t>
      </w:r>
      <w:r>
        <w:t>.</w:t>
      </w:r>
      <w:r w:rsidR="006B0746">
        <w:t xml:space="preserve"> </w:t>
      </w:r>
    </w:p>
    <w:p w:rsidR="002C4B7A" w:rsidRDefault="00B22084" w:rsidP="00D70C72">
      <w:pPr>
        <w:pStyle w:val="Heading2"/>
        <w:ind w:left="1440" w:hanging="900"/>
      </w:pPr>
      <w:bookmarkStart w:id="34" w:name="_Toc372537489"/>
      <w:r>
        <w:t>Circular buffer</w:t>
      </w:r>
      <w:bookmarkEnd w:id="34"/>
    </w:p>
    <w:p w:rsidR="00ED5256" w:rsidRDefault="00B22084" w:rsidP="00ED5256">
      <w:r>
        <w:t xml:space="preserve">The unit implements a Dual port RAM. Port A is attached to a classic WISHBONE interface, where the “data formatting” unit is writing </w:t>
      </w:r>
      <w:r w:rsidR="00633E15">
        <w:t>timestamps</w:t>
      </w:r>
      <w:r>
        <w:t>. Port B is connected to the pipeline</w:t>
      </w:r>
      <w:r w:rsidR="008B6318">
        <w:t>d WISHBONE interface of the GN4124</w:t>
      </w:r>
      <w:r>
        <w:t xml:space="preserve"> core DMA.</w:t>
      </w:r>
      <w:r w:rsidR="008B6318">
        <w:t xml:space="preserve"> </w:t>
      </w:r>
      <w:r w:rsidR="00ED5256">
        <w:t xml:space="preserve">The “data formatting” unit is only writing in the RAM and the </w:t>
      </w:r>
      <w:r w:rsidR="00E15AA7">
        <w:t>GN4124</w:t>
      </w:r>
      <w:r w:rsidR="00ED5256">
        <w:t xml:space="preserve"> core is only reading from it.</w:t>
      </w:r>
    </w:p>
    <w:p w:rsidR="00B22084" w:rsidRDefault="00633E15" w:rsidP="00B22084">
      <w:r>
        <w:t>The “data formatting” unit is writing timestamps of size 128 bits each</w:t>
      </w:r>
      <w:r w:rsidR="000F2D9C">
        <w:t xml:space="preserve"> (see </w:t>
      </w:r>
      <w:r w:rsidR="00A60FDB">
        <w:fldChar w:fldCharType="begin"/>
      </w:r>
      <w:r w:rsidR="000F2D9C">
        <w:instrText xml:space="preserve"> REF _Ref371959390 \h </w:instrText>
      </w:r>
      <w:r w:rsidR="00A60FDB">
        <w:fldChar w:fldCharType="separate"/>
      </w:r>
      <w:r w:rsidR="005E6A9D">
        <w:t xml:space="preserve">Table </w:t>
      </w:r>
      <w:r w:rsidR="005E6A9D">
        <w:rPr>
          <w:noProof/>
        </w:rPr>
        <w:t>1</w:t>
      </w:r>
      <w:r w:rsidR="00A60FDB">
        <w:fldChar w:fldCharType="end"/>
      </w:r>
      <w:r w:rsidR="000F2D9C">
        <w:t>)</w:t>
      </w:r>
      <w:r>
        <w:t>. From port A</w:t>
      </w:r>
      <w:r w:rsidR="00B22084">
        <w:t xml:space="preserve"> the memory is of size: 25</w:t>
      </w:r>
      <w:r w:rsidR="0045453D">
        <w:t>6</w:t>
      </w:r>
      <w:r w:rsidR="00B22084">
        <w:t xml:space="preserve"> * 128</w:t>
      </w:r>
      <w:r>
        <w:t xml:space="preserve"> bits</w:t>
      </w:r>
      <w:r w:rsidR="00B22084">
        <w:t>.</w:t>
      </w:r>
      <w:r>
        <w:t xml:space="preserve"> </w:t>
      </w:r>
      <w:r w:rsidR="00B22084">
        <w:t>The GN</w:t>
      </w:r>
      <w:r w:rsidR="00D5733D">
        <w:t xml:space="preserve">4124 </w:t>
      </w:r>
      <w:r w:rsidR="00B22084">
        <w:t>core is reading 32</w:t>
      </w:r>
      <w:r w:rsidR="00D5733D">
        <w:t>-</w:t>
      </w:r>
      <w:r w:rsidR="00B22084">
        <w:t xml:space="preserve">bit words. Readings take place using pipelined WISHBONE interface. </w:t>
      </w:r>
      <w:r>
        <w:t>F</w:t>
      </w:r>
      <w:r w:rsidR="00B22084">
        <w:t>rom this side the memory is of size: 1024 * 32.</w:t>
      </w:r>
      <w:r w:rsidR="000F2D9C">
        <w:t xml:space="preserve"> </w:t>
      </w:r>
    </w:p>
    <w:p w:rsidR="00627443" w:rsidRDefault="005971E0" w:rsidP="00627443">
      <w:pPr>
        <w:keepNext/>
        <w:spacing w:after="0"/>
      </w:pPr>
      <w:r>
        <w:rPr>
          <w:noProof/>
        </w:rPr>
        <w:drawing>
          <wp:inline distT="0" distB="0" distL="0" distR="0">
            <wp:extent cx="5526157" cy="1733384"/>
            <wp:effectExtent l="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l="1207" t="5447" r="1252" b="9728"/>
                    <a:stretch>
                      <a:fillRect/>
                    </a:stretch>
                  </pic:blipFill>
                  <pic:spPr bwMode="auto">
                    <a:xfrm>
                      <a:off x="0" y="0"/>
                      <a:ext cx="5526157" cy="1733384"/>
                    </a:xfrm>
                    <a:prstGeom prst="rect">
                      <a:avLst/>
                    </a:prstGeom>
                    <a:noFill/>
                  </pic:spPr>
                </pic:pic>
              </a:graphicData>
            </a:graphic>
          </wp:inline>
        </w:drawing>
      </w:r>
    </w:p>
    <w:p w:rsidR="00633E15" w:rsidRDefault="00627443" w:rsidP="00627443">
      <w:pPr>
        <w:pStyle w:val="Caption"/>
        <w:jc w:val="center"/>
      </w:pPr>
      <w:r>
        <w:t xml:space="preserve">Figure </w:t>
      </w:r>
      <w:r w:rsidR="00A60FDB">
        <w:fldChar w:fldCharType="begin"/>
      </w:r>
      <w:r w:rsidR="00056A6C">
        <w:instrText xml:space="preserve"> SEQ Figure \* ARABIC </w:instrText>
      </w:r>
      <w:r w:rsidR="00A60FDB">
        <w:fldChar w:fldCharType="separate"/>
      </w:r>
      <w:r w:rsidR="005E6A9D">
        <w:rPr>
          <w:noProof/>
        </w:rPr>
        <w:t>17</w:t>
      </w:r>
      <w:r w:rsidR="00A60FDB">
        <w:rPr>
          <w:noProof/>
        </w:rPr>
        <w:fldChar w:fldCharType="end"/>
      </w:r>
      <w:r>
        <w:t>: The circular buffer</w:t>
      </w:r>
    </w:p>
    <w:p w:rsidR="00ED5256" w:rsidRDefault="00ED5256" w:rsidP="00ED5256">
      <w:r>
        <w:t>The GN4124 core is reading words of 32-bits, but the addressing is per byte. This is why the “write pointer” register (</w:t>
      </w:r>
      <w:r w:rsidR="00A60FDB">
        <w:fldChar w:fldCharType="begin"/>
      </w:r>
      <w:r>
        <w:instrText xml:space="preserve"> REF _Ref372130871 \h </w:instrText>
      </w:r>
      <w:r w:rsidR="00A60FDB">
        <w:fldChar w:fldCharType="separate"/>
      </w:r>
      <w:r w:rsidR="005E6A9D">
        <w:t xml:space="preserve">Table </w:t>
      </w:r>
      <w:r w:rsidR="005E6A9D">
        <w:rPr>
          <w:noProof/>
        </w:rPr>
        <w:t>3</w:t>
      </w:r>
      <w:r w:rsidR="00A60FDB">
        <w:fldChar w:fldCharType="end"/>
      </w:r>
      <w:r>
        <w:t>) is providing the number o</w:t>
      </w:r>
      <w:r w:rsidR="00452388">
        <w:t>f bytes to be read (=number of </w:t>
      </w:r>
      <w:r>
        <w:t>timestamps*16).</w:t>
      </w:r>
    </w:p>
    <w:p w:rsidR="001F707C" w:rsidRPr="00D70C72" w:rsidRDefault="00A87958" w:rsidP="00D70C72">
      <w:pPr>
        <w:pStyle w:val="Heading2"/>
        <w:ind w:left="1440" w:hanging="900"/>
      </w:pPr>
      <w:bookmarkStart w:id="35" w:name="_Toc372537490"/>
      <w:r w:rsidRPr="00D70C72">
        <w:t>One Hz Generator</w:t>
      </w:r>
      <w:bookmarkEnd w:id="35"/>
    </w:p>
    <w:p w:rsidR="00A9295A" w:rsidRDefault="00A87958" w:rsidP="00A87958">
      <w:r>
        <w:t>The unit implements</w:t>
      </w:r>
      <w:r w:rsidR="00ED5256">
        <w:t xml:space="preserve"> two counters. The first one </w:t>
      </w:r>
      <w:r>
        <w:t>count</w:t>
      </w:r>
      <w:r w:rsidR="00ED5256">
        <w:t>s</w:t>
      </w:r>
      <w:r>
        <w:t xml:space="preserve"> seconds</w:t>
      </w:r>
      <w:r w:rsidR="00ED5256">
        <w:t xml:space="preserve"> using the 125 MHz clock</w:t>
      </w:r>
      <w:r>
        <w:t>. When a second has passed a 1-tick-long pulse is generated.</w:t>
      </w:r>
      <w:r w:rsidR="00ED5256">
        <w:t xml:space="preserve"> The second counter is used to count the amount of those 1-tick-long pulses. The initial value of this</w:t>
      </w:r>
      <w:r w:rsidR="00A9295A">
        <w:t xml:space="preserve"> </w:t>
      </w:r>
      <w:r w:rsidR="006B72AF">
        <w:t xml:space="preserve">second </w:t>
      </w:r>
      <w:r w:rsidR="00A9295A">
        <w:t xml:space="preserve">counter is zero, after a reset or after the power-up. A different initial value can be given through the </w:t>
      </w:r>
      <w:proofErr w:type="spellStart"/>
      <w:r w:rsidR="00A9295A">
        <w:t>PCIe</w:t>
      </w:r>
      <w:proofErr w:type="spellEnd"/>
      <w:r w:rsidR="00A9295A">
        <w:t xml:space="preserve"> register “start</w:t>
      </w:r>
      <w:r w:rsidR="00CC5AE0">
        <w:t xml:space="preserve">ing </w:t>
      </w:r>
      <w:proofErr w:type="spellStart"/>
      <w:r w:rsidR="00A9295A">
        <w:t>utc</w:t>
      </w:r>
      <w:proofErr w:type="spellEnd"/>
      <w:r w:rsidR="00CC5AE0">
        <w:t xml:space="preserve"> time</w:t>
      </w:r>
      <w:r w:rsidR="00A9295A">
        <w:t>”. To this initial value a +1 is added after each second.</w:t>
      </w:r>
    </w:p>
    <w:p w:rsidR="00A9295A" w:rsidRDefault="00CC5AE0" w:rsidP="00A87958">
      <w:r>
        <w:t>Finally, t</w:t>
      </w:r>
      <w:r w:rsidR="00A9295A">
        <w:t xml:space="preserve">he current value of the counter can be read back through the </w:t>
      </w:r>
      <w:proofErr w:type="spellStart"/>
      <w:r w:rsidR="00A9295A">
        <w:t>PCIe</w:t>
      </w:r>
      <w:proofErr w:type="spellEnd"/>
      <w:r w:rsidR="00A9295A">
        <w:t xml:space="preserve"> register “loca</w:t>
      </w:r>
      <w:r>
        <w:t xml:space="preserve">l </w:t>
      </w:r>
      <w:proofErr w:type="spellStart"/>
      <w:r w:rsidR="00A9295A">
        <w:t>utc</w:t>
      </w:r>
      <w:proofErr w:type="spellEnd"/>
      <w:r>
        <w:t xml:space="preserve"> time</w:t>
      </w:r>
      <w:r w:rsidR="00A9295A">
        <w:t>”.</w:t>
      </w:r>
    </w:p>
    <w:p w:rsidR="0011777C" w:rsidRDefault="00EB3E58" w:rsidP="00F400E4">
      <w:pPr>
        <w:pStyle w:val="Heading2"/>
        <w:ind w:left="1710" w:hanging="1170"/>
      </w:pPr>
      <w:bookmarkStart w:id="36" w:name="_Toc372537491"/>
      <w:r>
        <w:lastRenderedPageBreak/>
        <w:t>Start Retrigger Control</w:t>
      </w:r>
      <w:r w:rsidR="004222C2">
        <w:t>ler</w:t>
      </w:r>
      <w:bookmarkEnd w:id="36"/>
    </w:p>
    <w:p w:rsidR="00525E38" w:rsidRDefault="00525E38" w:rsidP="00525E38">
      <w:r>
        <w:t>The “start retrigger controller” unit provides the main components for the calculation of the "coarse time" of the final timestamps</w:t>
      </w:r>
      <w:r w:rsidR="00042114">
        <w:t xml:space="preserve"> (see </w:t>
      </w:r>
      <w:r w:rsidR="00A60FDB">
        <w:fldChar w:fldCharType="begin"/>
      </w:r>
      <w:r w:rsidR="00042114">
        <w:instrText xml:space="preserve"> REF _Ref371959390 \h </w:instrText>
      </w:r>
      <w:r w:rsidR="00A60FDB">
        <w:fldChar w:fldCharType="separate"/>
      </w:r>
      <w:r w:rsidR="005E6A9D">
        <w:t xml:space="preserve">Table </w:t>
      </w:r>
      <w:r w:rsidR="005E6A9D">
        <w:rPr>
          <w:noProof/>
        </w:rPr>
        <w:t>1</w:t>
      </w:r>
      <w:r w:rsidR="00A60FDB">
        <w:fldChar w:fldCharType="end"/>
      </w:r>
      <w:r w:rsidR="00042114">
        <w:t>)</w:t>
      </w:r>
      <w:r>
        <w:t xml:space="preserve">. These components are sent to the </w:t>
      </w:r>
      <w:r w:rsidR="00F75A0D">
        <w:t>“</w:t>
      </w:r>
      <w:proofErr w:type="spellStart"/>
      <w:r>
        <w:t>data_formatting</w:t>
      </w:r>
      <w:proofErr w:type="spellEnd"/>
      <w:r w:rsidR="00F75A0D">
        <w:t>”</w:t>
      </w:r>
      <w:r>
        <w:t xml:space="preserve"> unit where the actual </w:t>
      </w:r>
      <w:r w:rsidR="00F75A0D">
        <w:t>c</w:t>
      </w:r>
      <w:r>
        <w:t>oarse time calculation takes place.</w:t>
      </w:r>
      <w:r w:rsidR="00F75A0D">
        <w:t xml:space="preserve"> </w:t>
      </w:r>
      <w:r w:rsidR="00A60FDB">
        <w:fldChar w:fldCharType="begin"/>
      </w:r>
      <w:r w:rsidR="00F75A0D">
        <w:instrText xml:space="preserve"> REF _Ref372208327 \h </w:instrText>
      </w:r>
      <w:r w:rsidR="00A60FDB">
        <w:fldChar w:fldCharType="separate"/>
      </w:r>
      <w:r w:rsidR="005E6A9D">
        <w:t xml:space="preserve">Figure </w:t>
      </w:r>
      <w:r w:rsidR="005E6A9D">
        <w:rPr>
          <w:noProof/>
        </w:rPr>
        <w:t>8</w:t>
      </w:r>
      <w:r w:rsidR="00A60FDB">
        <w:fldChar w:fldCharType="end"/>
      </w:r>
      <w:r w:rsidR="00B97F25">
        <w:t xml:space="preserve"> and </w:t>
      </w:r>
      <w:r w:rsidR="00A60FDB">
        <w:fldChar w:fldCharType="begin"/>
      </w:r>
      <w:r w:rsidR="00F75A0D">
        <w:instrText xml:space="preserve"> REF _Ref371960408 \h </w:instrText>
      </w:r>
      <w:r w:rsidR="00A60FDB">
        <w:fldChar w:fldCharType="separate"/>
      </w:r>
      <w:r w:rsidR="005E6A9D">
        <w:t xml:space="preserve">Figure </w:t>
      </w:r>
      <w:r w:rsidR="005E6A9D">
        <w:rPr>
          <w:noProof/>
        </w:rPr>
        <w:t>9</w:t>
      </w:r>
      <w:r w:rsidR="00A60FDB">
        <w:fldChar w:fldCharType="end"/>
      </w:r>
      <w:r w:rsidR="00B97F25">
        <w:t xml:space="preserve"> in s</w:t>
      </w:r>
      <w:r w:rsidR="00F75A0D">
        <w:t xml:space="preserve">ection </w:t>
      </w:r>
      <w:r w:rsidR="00A60FDB">
        <w:fldChar w:fldCharType="begin"/>
      </w:r>
      <w:r w:rsidR="00F75A0D">
        <w:instrText xml:space="preserve"> REF _Ref372208268 \r \h </w:instrText>
      </w:r>
      <w:r w:rsidR="00A60FDB">
        <w:fldChar w:fldCharType="separate"/>
      </w:r>
      <w:r w:rsidR="005E6A9D">
        <w:t>3.2</w:t>
      </w:r>
      <w:r w:rsidR="00A60FDB">
        <w:fldChar w:fldCharType="end"/>
      </w:r>
      <w:r w:rsidR="00F75A0D">
        <w:t xml:space="preserve"> describe the main actions</w:t>
      </w:r>
      <w:r w:rsidR="00B97F25">
        <w:t xml:space="preserve"> taken in this unit.</w:t>
      </w:r>
      <w:r w:rsidR="005249AE">
        <w:t xml:space="preserve"> Note </w:t>
      </w:r>
      <w:proofErr w:type="gramStart"/>
      <w:r w:rsidR="005249AE">
        <w:t>again  that</w:t>
      </w:r>
      <w:proofErr w:type="gramEnd"/>
      <w:r w:rsidR="005249AE">
        <w:t xml:space="preserve"> the Interrupt flag of the ACAM chip has been configured to follow the highest bit of the Start# counter.</w:t>
      </w:r>
    </w:p>
    <w:p w:rsidR="0097261C" w:rsidRDefault="0097261C" w:rsidP="00525E38">
      <w:r>
        <w:t>In more detail, three counters are implemented.</w:t>
      </w:r>
      <w:r w:rsidR="00030789">
        <w:t xml:space="preserve"> The “retrigger period counter” and the “retrigger number counter” keep </w:t>
      </w:r>
      <w:r w:rsidR="002B4763">
        <w:t>continuously</w:t>
      </w:r>
      <w:r w:rsidR="00030789">
        <w:t xml:space="preserve"> track of the current internal start retrigger of the ACAM, in parallel to the ACAM itself. </w:t>
      </w:r>
      <w:r>
        <w:t>The</w:t>
      </w:r>
      <w:r w:rsidR="00030789">
        <w:t xml:space="preserve"> “retrigger period counter”</w:t>
      </w:r>
      <w:r>
        <w:t xml:space="preserve"> is counting </w:t>
      </w:r>
      <w:r w:rsidR="00460C53">
        <w:t xml:space="preserve">clock </w:t>
      </w:r>
      <w:r w:rsidR="006B72AF">
        <w:t>periods, up to</w:t>
      </w:r>
      <w:r>
        <w:t xml:space="preserve"> </w:t>
      </w:r>
      <w:r w:rsidR="00B97F25">
        <w:t>512 ns</w:t>
      </w:r>
      <w:r w:rsidR="006B72AF">
        <w:t>; this is one ACAM retrigger</w:t>
      </w:r>
      <w:r w:rsidR="00B97F25">
        <w:t>. The counting is initiated by an ACAM Interrupt flag falling edge</w:t>
      </w:r>
      <w:r>
        <w:t>.</w:t>
      </w:r>
      <w:r w:rsidR="00030789">
        <w:t xml:space="preserve"> </w:t>
      </w:r>
      <w:r>
        <w:t xml:space="preserve">The “retrigger number counter” is </w:t>
      </w:r>
      <w:r w:rsidR="00460C53">
        <w:t xml:space="preserve">counting </w:t>
      </w:r>
      <w:r w:rsidR="006B72AF">
        <w:t xml:space="preserve">the number of </w:t>
      </w:r>
      <w:r w:rsidR="00460C53">
        <w:t>ACAM re</w:t>
      </w:r>
      <w:r w:rsidR="006B72AF">
        <w:t>triggers, from 0 to 255</w:t>
      </w:r>
      <w:r w:rsidR="005249AE">
        <w:t>, in the same way the Start# counter in the CAM chip does</w:t>
      </w:r>
      <w:r w:rsidR="006B72AF">
        <w:t>.</w:t>
      </w:r>
    </w:p>
    <w:p w:rsidR="002B4763" w:rsidRDefault="00030789" w:rsidP="002B4763">
      <w:pPr>
        <w:keepNext/>
        <w:spacing w:after="0"/>
      </w:pPr>
      <w:r>
        <w:rPr>
          <w:noProof/>
        </w:rPr>
        <w:drawing>
          <wp:inline distT="0" distB="0" distL="0" distR="0">
            <wp:extent cx="5550010" cy="3307742"/>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l="1097" t="3218" r="1037" b="1149"/>
                    <a:stretch>
                      <a:fillRect/>
                    </a:stretch>
                  </pic:blipFill>
                  <pic:spPr bwMode="auto">
                    <a:xfrm>
                      <a:off x="0" y="0"/>
                      <a:ext cx="5550010" cy="3307742"/>
                    </a:xfrm>
                    <a:prstGeom prst="rect">
                      <a:avLst/>
                    </a:prstGeom>
                    <a:noFill/>
                  </pic:spPr>
                </pic:pic>
              </a:graphicData>
            </a:graphic>
          </wp:inline>
        </w:drawing>
      </w:r>
    </w:p>
    <w:p w:rsidR="00030789" w:rsidRDefault="002B4763" w:rsidP="002B4763">
      <w:pPr>
        <w:pStyle w:val="Caption"/>
        <w:jc w:val="center"/>
      </w:pPr>
      <w:r>
        <w:t xml:space="preserve">Figure </w:t>
      </w:r>
      <w:r w:rsidR="00A60FDB">
        <w:fldChar w:fldCharType="begin"/>
      </w:r>
      <w:r w:rsidR="00056A6C">
        <w:instrText xml:space="preserve"> SEQ Figure \* ARABIC </w:instrText>
      </w:r>
      <w:r w:rsidR="00A60FDB">
        <w:fldChar w:fldCharType="separate"/>
      </w:r>
      <w:r w:rsidR="005E6A9D">
        <w:rPr>
          <w:noProof/>
        </w:rPr>
        <w:t>18</w:t>
      </w:r>
      <w:r w:rsidR="00A60FDB">
        <w:rPr>
          <w:noProof/>
        </w:rPr>
        <w:fldChar w:fldCharType="end"/>
      </w:r>
      <w:r>
        <w:t xml:space="preserve">: </w:t>
      </w:r>
      <w:r w:rsidR="00AF07A6">
        <w:t>The “retrigger period counter” and the “retrigger number counter”</w:t>
      </w:r>
    </w:p>
    <w:p w:rsidR="002B4763" w:rsidRDefault="002B4763">
      <w:r>
        <w:t xml:space="preserve">The arrival of a </w:t>
      </w:r>
      <w:r w:rsidRPr="002B4763">
        <w:t>“one HZ pulse”</w:t>
      </w:r>
      <w:r>
        <w:t xml:space="preserve"> means that a new second has just started and the timestamps that will come after that point should be referenced to that new second. Upon the </w:t>
      </w:r>
      <w:r w:rsidR="004C0B69">
        <w:t xml:space="preserve">“one Hz </w:t>
      </w:r>
      <w:r>
        <w:t>pulse</w:t>
      </w:r>
      <w:r w:rsidR="004C0B69">
        <w:t>”</w:t>
      </w:r>
      <w:r>
        <w:t xml:space="preserve">, the values of the “retrigger period counter” and of the “retrigger </w:t>
      </w:r>
      <w:r w:rsidR="00006EE7">
        <w:t>number counter” are registered. The registered values are referred to as “</w:t>
      </w:r>
      <w:proofErr w:type="spellStart"/>
      <w:r w:rsidR="00006EE7">
        <w:t>clk</w:t>
      </w:r>
      <w:r w:rsidR="004C0B69">
        <w:t>#_</w:t>
      </w:r>
      <w:r w:rsidR="00006EE7">
        <w:t>offset</w:t>
      </w:r>
      <w:proofErr w:type="spellEnd"/>
      <w:r w:rsidR="00006EE7">
        <w:t>” and “</w:t>
      </w:r>
      <w:proofErr w:type="spellStart"/>
      <w:r w:rsidR="00006EE7">
        <w:t>retrigger</w:t>
      </w:r>
      <w:r w:rsidR="004C0B69">
        <w:t>#_</w:t>
      </w:r>
      <w:r w:rsidR="00006EE7">
        <w:t>offset</w:t>
      </w:r>
      <w:proofErr w:type="spellEnd"/>
      <w:r w:rsidR="00006EE7">
        <w:t xml:space="preserve">”. </w:t>
      </w:r>
      <w:r>
        <w:t xml:space="preserve">As </w:t>
      </w:r>
      <w:r w:rsidR="00A60FDB">
        <w:fldChar w:fldCharType="begin"/>
      </w:r>
      <w:r>
        <w:instrText xml:space="preserve"> REF _Ref371960775 \h </w:instrText>
      </w:r>
      <w:r w:rsidR="00A60FDB">
        <w:fldChar w:fldCharType="separate"/>
      </w:r>
      <w:r w:rsidR="005E6A9D">
        <w:t xml:space="preserve">Figure </w:t>
      </w:r>
      <w:r w:rsidR="005E6A9D">
        <w:rPr>
          <w:noProof/>
        </w:rPr>
        <w:t>10</w:t>
      </w:r>
      <w:r w:rsidR="00A60FDB">
        <w:fldChar w:fldCharType="end"/>
      </w:r>
      <w:r>
        <w:t xml:space="preserve"> shows, t</w:t>
      </w:r>
      <w:r w:rsidRPr="002B4763">
        <w:t xml:space="preserve">hese </w:t>
      </w:r>
      <w:r>
        <w:t xml:space="preserve">values represent the amount of time [1] and need to be </w:t>
      </w:r>
      <w:r w:rsidRPr="002B4763">
        <w:t xml:space="preserve">subtracted </w:t>
      </w:r>
      <w:r>
        <w:t>upon the arrival of a stop pulse.</w:t>
      </w:r>
    </w:p>
    <w:p w:rsidR="00E46AA4" w:rsidRDefault="00AF07A6" w:rsidP="00525E38">
      <w:r>
        <w:t xml:space="preserve">One more counter is essential. </w:t>
      </w:r>
      <w:r w:rsidR="00E46AA4">
        <w:t xml:space="preserve">The “rollover counter” is counting </w:t>
      </w:r>
      <w:r w:rsidR="00E46AA4" w:rsidRPr="00E46AA4">
        <w:t xml:space="preserve">the number of overflows </w:t>
      </w:r>
      <w:r w:rsidR="00030789">
        <w:t xml:space="preserve">(rollovers) </w:t>
      </w:r>
      <w:r w:rsidR="00E46AA4" w:rsidRPr="00E46AA4">
        <w:t xml:space="preserve">of the ACAM </w:t>
      </w:r>
      <w:r w:rsidR="006B72AF">
        <w:t xml:space="preserve">Start# </w:t>
      </w:r>
      <w:r w:rsidR="00E46AA4" w:rsidRPr="00E46AA4">
        <w:t xml:space="preserve">counter </w:t>
      </w:r>
      <w:r w:rsidR="00E46AA4">
        <w:t xml:space="preserve">since the </w:t>
      </w:r>
      <w:r w:rsidR="00627443">
        <w:t>last “one HZ pulse”.</w:t>
      </w:r>
      <w:r w:rsidR="004C0B69">
        <w:t xml:space="preserve"> In </w:t>
      </w:r>
      <w:r w:rsidR="00A60FDB">
        <w:fldChar w:fldCharType="begin"/>
      </w:r>
      <w:r w:rsidR="004C0B69">
        <w:instrText xml:space="preserve"> REF _Ref371960775 \h </w:instrText>
      </w:r>
      <w:r w:rsidR="00A60FDB">
        <w:fldChar w:fldCharType="separate"/>
      </w:r>
      <w:r w:rsidR="005E6A9D">
        <w:t xml:space="preserve">Figure </w:t>
      </w:r>
      <w:r w:rsidR="005E6A9D">
        <w:rPr>
          <w:noProof/>
        </w:rPr>
        <w:t>10</w:t>
      </w:r>
      <w:r w:rsidR="00A60FDB">
        <w:fldChar w:fldCharType="end"/>
      </w:r>
      <w:r w:rsidR="004C0B69">
        <w:t>, this represents the amount of time [2].</w:t>
      </w:r>
    </w:p>
    <w:p w:rsidR="00AF07A6" w:rsidRDefault="00030789" w:rsidP="00AF07A6">
      <w:pPr>
        <w:keepNext/>
        <w:spacing w:after="0"/>
      </w:pPr>
      <w:r>
        <w:rPr>
          <w:noProof/>
        </w:rPr>
        <w:lastRenderedPageBreak/>
        <w:drawing>
          <wp:inline distT="0" distB="0" distL="0" distR="0">
            <wp:extent cx="5438090" cy="1660551"/>
            <wp:effectExtent l="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srcRect l="882" t="6167" r="3279" b="8996"/>
                    <a:stretch>
                      <a:fillRect/>
                    </a:stretch>
                  </pic:blipFill>
                  <pic:spPr bwMode="auto">
                    <a:xfrm>
                      <a:off x="0" y="0"/>
                      <a:ext cx="5438090" cy="1660551"/>
                    </a:xfrm>
                    <a:prstGeom prst="rect">
                      <a:avLst/>
                    </a:prstGeom>
                    <a:noFill/>
                  </pic:spPr>
                </pic:pic>
              </a:graphicData>
            </a:graphic>
          </wp:inline>
        </w:drawing>
      </w:r>
    </w:p>
    <w:p w:rsidR="00030789" w:rsidRDefault="00AF07A6" w:rsidP="00AF07A6">
      <w:pPr>
        <w:pStyle w:val="Caption"/>
        <w:jc w:val="center"/>
      </w:pPr>
      <w:r>
        <w:t xml:space="preserve">Figure </w:t>
      </w:r>
      <w:r w:rsidR="00A60FDB">
        <w:fldChar w:fldCharType="begin"/>
      </w:r>
      <w:r w:rsidR="00056A6C">
        <w:instrText xml:space="preserve"> SEQ Figure \* ARABIC </w:instrText>
      </w:r>
      <w:r w:rsidR="00A60FDB">
        <w:fldChar w:fldCharType="separate"/>
      </w:r>
      <w:r w:rsidR="005E6A9D">
        <w:rPr>
          <w:noProof/>
        </w:rPr>
        <w:t>19</w:t>
      </w:r>
      <w:r w:rsidR="00A60FDB">
        <w:rPr>
          <w:noProof/>
        </w:rPr>
        <w:fldChar w:fldCharType="end"/>
      </w:r>
      <w:r>
        <w:t>: The “rollover counter”</w:t>
      </w:r>
    </w:p>
    <w:p w:rsidR="00627443" w:rsidRPr="00627443" w:rsidRDefault="00CB3D5E" w:rsidP="00627443">
      <w:r>
        <w:t>Upon the arrival of a timestamp, the “data formatting”</w:t>
      </w:r>
      <w:r w:rsidR="005249AE">
        <w:t xml:space="preserve"> unit</w:t>
      </w:r>
      <w:r>
        <w:t xml:space="preserve"> is using the “</w:t>
      </w:r>
      <w:proofErr w:type="spellStart"/>
      <w:r>
        <w:t>clk</w:t>
      </w:r>
      <w:r w:rsidR="004C0B69">
        <w:t>#_</w:t>
      </w:r>
      <w:r w:rsidR="00627443">
        <w:t>offset</w:t>
      </w:r>
      <w:proofErr w:type="spellEnd"/>
      <w:r w:rsidR="00627443">
        <w:t>”, “</w:t>
      </w:r>
      <w:proofErr w:type="spellStart"/>
      <w:r w:rsidR="00627443">
        <w:t>retrig</w:t>
      </w:r>
      <w:r>
        <w:t>ger</w:t>
      </w:r>
      <w:r w:rsidR="004C0B69">
        <w:t>#_</w:t>
      </w:r>
      <w:r w:rsidR="00627443">
        <w:t>offset</w:t>
      </w:r>
      <w:proofErr w:type="spellEnd"/>
      <w:r w:rsidR="00627443">
        <w:t>” and the current value of the “rollover</w:t>
      </w:r>
      <w:r>
        <w:t xml:space="preserve"> counter” for the calculations </w:t>
      </w:r>
      <w:r w:rsidR="006B72AF">
        <w:t xml:space="preserve">of the values to be </w:t>
      </w:r>
      <w:r w:rsidR="005249AE">
        <w:t>used to arrive to a timestamp related to the current second.</w:t>
      </w:r>
      <w:r w:rsidR="005249AE" w:rsidRPr="00627443">
        <w:t xml:space="preserve"> </w:t>
      </w:r>
    </w:p>
    <w:p w:rsidR="00C578B0" w:rsidRDefault="00C578B0">
      <w:pPr>
        <w:rPr>
          <w:rFonts w:eastAsiaTheme="majorEastAsia" w:cstheme="majorBidi"/>
          <w:b/>
          <w:bCs/>
          <w:color w:val="365F91" w:themeColor="accent1" w:themeShade="BF"/>
          <w:sz w:val="50"/>
          <w:szCs w:val="50"/>
        </w:rPr>
      </w:pPr>
      <w:r>
        <w:br w:type="page"/>
      </w:r>
    </w:p>
    <w:p w:rsidR="004C0B69" w:rsidRDefault="00E5721C" w:rsidP="00D70C72">
      <w:pPr>
        <w:pStyle w:val="Heading2"/>
        <w:ind w:left="1710" w:hanging="1170"/>
      </w:pPr>
      <w:bookmarkStart w:id="37" w:name="_Toc372537492"/>
      <w:r>
        <w:lastRenderedPageBreak/>
        <w:t>Data Formatting</w:t>
      </w:r>
      <w:bookmarkEnd w:id="37"/>
    </w:p>
    <w:p w:rsidR="00E5721C" w:rsidRDefault="00E5721C" w:rsidP="00E5721C">
      <w:r>
        <w:t xml:space="preserve">The “data formatting” unit brings the ACAM timestamps to the format of </w:t>
      </w:r>
      <w:r w:rsidR="00A60FDB">
        <w:fldChar w:fldCharType="begin"/>
      </w:r>
      <w:r>
        <w:instrText xml:space="preserve"> REF _Ref371959390 \h </w:instrText>
      </w:r>
      <w:r w:rsidR="00A60FDB">
        <w:fldChar w:fldCharType="separate"/>
      </w:r>
      <w:r w:rsidR="005E6A9D">
        <w:t xml:space="preserve">Table </w:t>
      </w:r>
      <w:r w:rsidR="005E6A9D">
        <w:rPr>
          <w:noProof/>
        </w:rPr>
        <w:t>1</w:t>
      </w:r>
      <w:r w:rsidR="00A60FDB">
        <w:fldChar w:fldCharType="end"/>
      </w:r>
      <w:r>
        <w:t>. It also writes them to the “circular buffer” unit is responsible for keeping track of how many timestamps have been written.</w:t>
      </w:r>
    </w:p>
    <w:p w:rsidR="0060033D" w:rsidRDefault="0060033D" w:rsidP="0060033D">
      <w:r>
        <w:t>When a timestamp arrives the UTC time, coarse time and fine time need to be calculated</w:t>
      </w:r>
      <w:r w:rsidR="009E7CE8">
        <w:t>.</w:t>
      </w:r>
    </w:p>
    <w:p w:rsidR="0060033D" w:rsidRDefault="0060033D" w:rsidP="0060033D">
      <w:r>
        <w:t>The UTC time comes directly from the “one Hz generator” unit. The timestamp will be referenced to the last UTC second.</w:t>
      </w:r>
    </w:p>
    <w:p w:rsidR="0060033D" w:rsidRDefault="0060033D" w:rsidP="0060033D">
      <w:r>
        <w:t xml:space="preserve">The fine time comes directly from the </w:t>
      </w:r>
      <w:r w:rsidR="00104EF9">
        <w:t>Stop value</w:t>
      </w:r>
      <w:r>
        <w:t xml:space="preserve"> of the ACAM timestamp</w:t>
      </w:r>
      <w:r w:rsidR="00104EF9">
        <w:t xml:space="preserve"> (</w:t>
      </w:r>
      <w:r w:rsidR="00A60FDB">
        <w:fldChar w:fldCharType="begin"/>
      </w:r>
      <w:r w:rsidR="00104EF9">
        <w:instrText xml:space="preserve"> REF _Ref372126154 \h </w:instrText>
      </w:r>
      <w:r w:rsidR="00A60FDB">
        <w:fldChar w:fldCharType="separate"/>
      </w:r>
      <w:r w:rsidR="005E6A9D">
        <w:t xml:space="preserve">Figure </w:t>
      </w:r>
      <w:r w:rsidR="005E6A9D">
        <w:rPr>
          <w:noProof/>
        </w:rPr>
        <w:t>5</w:t>
      </w:r>
      <w:r w:rsidR="00A60FDB">
        <w:fldChar w:fldCharType="end"/>
      </w:r>
      <w:r w:rsidR="00104EF9">
        <w:t>)</w:t>
      </w:r>
      <w:r>
        <w:t>.</w:t>
      </w:r>
    </w:p>
    <w:p w:rsidR="0060033D" w:rsidRDefault="0060033D" w:rsidP="0060033D">
      <w:r>
        <w:t>Now, for the coarse time, i.e. amount of 8 ns cycles between the last “one Hz pulse” and the timestamp, the following calculations need to take place.</w:t>
      </w:r>
    </w:p>
    <w:p w:rsidR="0060033D" w:rsidRDefault="009E7CE8" w:rsidP="001D0B8D">
      <w:pPr>
        <w:pStyle w:val="ListParagraph"/>
        <w:numPr>
          <w:ilvl w:val="0"/>
          <w:numId w:val="8"/>
        </w:numPr>
      </w:pPr>
      <w:r>
        <w:t xml:space="preserve">The “roll over counter” has been counting </w:t>
      </w:r>
      <w:r w:rsidR="00FF0849">
        <w:t xml:space="preserve">the </w:t>
      </w:r>
      <w:r>
        <w:t>multiples of 256 retrigger</w:t>
      </w:r>
      <w:r w:rsidR="00FF0849">
        <w:t xml:space="preserve">s since the last “one Hz pulse” (i.e. number of pink boxes in </w:t>
      </w:r>
      <w:r w:rsidR="00A60FDB">
        <w:fldChar w:fldCharType="begin"/>
      </w:r>
      <w:r w:rsidR="00FA7C63">
        <w:instrText xml:space="preserve"> REF _Ref372308173 \h </w:instrText>
      </w:r>
      <w:r w:rsidR="00A60FDB">
        <w:fldChar w:fldCharType="separate"/>
      </w:r>
      <w:r w:rsidR="005E6A9D">
        <w:t xml:space="preserve">Figure </w:t>
      </w:r>
      <w:r w:rsidR="005E6A9D">
        <w:rPr>
          <w:noProof/>
        </w:rPr>
        <w:t>20</w:t>
      </w:r>
      <w:r w:rsidR="00A60FDB">
        <w:fldChar w:fldCharType="end"/>
      </w:r>
      <w:r w:rsidR="00FF0849">
        <w:t>)</w:t>
      </w:r>
      <w:r w:rsidR="0060033D">
        <w:t>.</w:t>
      </w:r>
    </w:p>
    <w:p w:rsidR="0060033D" w:rsidRDefault="009E7CE8" w:rsidP="001D0B8D">
      <w:pPr>
        <w:pStyle w:val="ListParagraph"/>
        <w:numPr>
          <w:ilvl w:val="0"/>
          <w:numId w:val="8"/>
        </w:numPr>
      </w:pPr>
      <w:r>
        <w:t>The “</w:t>
      </w:r>
      <w:proofErr w:type="spellStart"/>
      <w:r>
        <w:t>retrigger#_offset</w:t>
      </w:r>
      <w:proofErr w:type="spellEnd"/>
      <w:r>
        <w:t>” has kept the amount of retriggers that had preceded the arrival of the “one Hz pulse”</w:t>
      </w:r>
      <w:r w:rsidR="00FF0849">
        <w:t xml:space="preserve"> (</w:t>
      </w:r>
      <w:proofErr w:type="spellStart"/>
      <w:r w:rsidR="00FF0849">
        <w:t>ie</w:t>
      </w:r>
      <w:proofErr w:type="spellEnd"/>
      <w:r w:rsidR="00FF0849">
        <w:t xml:space="preserve">. number of green boxes inside the first pink box in </w:t>
      </w:r>
      <w:r w:rsidR="00A60FDB">
        <w:fldChar w:fldCharType="begin"/>
      </w:r>
      <w:r w:rsidR="00FA7C63">
        <w:instrText xml:space="preserve"> REF _Ref372308173 \h </w:instrText>
      </w:r>
      <w:r w:rsidR="00A60FDB">
        <w:fldChar w:fldCharType="separate"/>
      </w:r>
      <w:r w:rsidR="005E6A9D">
        <w:t xml:space="preserve">Figure </w:t>
      </w:r>
      <w:r w:rsidR="005E6A9D">
        <w:rPr>
          <w:noProof/>
        </w:rPr>
        <w:t>20</w:t>
      </w:r>
      <w:r w:rsidR="00A60FDB">
        <w:fldChar w:fldCharType="end"/>
      </w:r>
      <w:r w:rsidR="0060033D">
        <w:t>).</w:t>
      </w:r>
    </w:p>
    <w:p w:rsidR="0060033D" w:rsidRDefault="0060033D" w:rsidP="001D0B8D">
      <w:pPr>
        <w:pStyle w:val="ListParagraph"/>
        <w:numPr>
          <w:ilvl w:val="0"/>
          <w:numId w:val="8"/>
        </w:numPr>
      </w:pPr>
      <w:r>
        <w:t>T</w:t>
      </w:r>
      <w:r w:rsidR="009E7CE8">
        <w:t>he ACAM Start# indicates the amount of retriggers</w:t>
      </w:r>
      <w:r w:rsidR="00FF0849">
        <w:t xml:space="preserve"> within the last pink box of</w:t>
      </w:r>
      <w:r>
        <w:t xml:space="preserve"> </w:t>
      </w:r>
      <w:r w:rsidR="00A60FDB">
        <w:fldChar w:fldCharType="begin"/>
      </w:r>
      <w:r>
        <w:instrText xml:space="preserve"> REF _Ref372308173 \h </w:instrText>
      </w:r>
      <w:r w:rsidR="00A60FDB">
        <w:fldChar w:fldCharType="separate"/>
      </w:r>
      <w:r w:rsidR="005E6A9D">
        <w:t xml:space="preserve">Figure </w:t>
      </w:r>
      <w:r w:rsidR="005E6A9D">
        <w:rPr>
          <w:noProof/>
        </w:rPr>
        <w:t>20</w:t>
      </w:r>
      <w:r w:rsidR="00A60FDB">
        <w:fldChar w:fldCharType="end"/>
      </w:r>
      <w:r w:rsidR="00FF0849">
        <w:t>.</w:t>
      </w:r>
    </w:p>
    <w:p w:rsidR="0060033D" w:rsidRDefault="0060033D" w:rsidP="0060033D">
      <w:pPr>
        <w:spacing w:after="0"/>
      </w:pPr>
      <w:r>
        <w:t xml:space="preserve">Therefore, </w:t>
      </w:r>
      <w:r w:rsidR="00FF0849">
        <w:t xml:space="preserve">the number of </w:t>
      </w:r>
      <w:r>
        <w:t>retriggers:</w:t>
      </w:r>
    </w:p>
    <w:p w:rsidR="0060033D" w:rsidRDefault="00FF0849" w:rsidP="0060033D">
      <w:r>
        <w:t>“#retriggers” = “current value of the rollover counter”*256 + “Start#” – “</w:t>
      </w:r>
      <w:proofErr w:type="spellStart"/>
      <w:r>
        <w:t>retrigger#_offset</w:t>
      </w:r>
      <w:proofErr w:type="spellEnd"/>
      <w:r>
        <w:t>”</w:t>
      </w:r>
      <w:r w:rsidR="009D2374">
        <w:t xml:space="preserve"> [I]</w:t>
      </w:r>
    </w:p>
    <w:p w:rsidR="006B6119" w:rsidRDefault="0060033D" w:rsidP="0060033D">
      <w:r>
        <w:t>Now we need to translate this number of retriggers to the amount of 8 ns cycles. The ACAM is confi</w:t>
      </w:r>
      <w:r w:rsidR="006B6119">
        <w:t>gured to retrigger each 512 ns.</w:t>
      </w:r>
    </w:p>
    <w:p w:rsidR="00FF0849" w:rsidRDefault="0060033D" w:rsidP="006B6119">
      <w:r>
        <w:t>Therefore</w:t>
      </w:r>
      <w:r w:rsidR="006B6119">
        <w:t xml:space="preserve"> </w:t>
      </w:r>
      <w:r>
        <w:t>“#cycles from retriggers” = “#retriggers” * 64.</w:t>
      </w:r>
      <w:r w:rsidR="00FF0849">
        <w:t xml:space="preserve"> </w:t>
      </w:r>
    </w:p>
    <w:p w:rsidR="00FF0849" w:rsidRDefault="009E7CE8" w:rsidP="006B6119">
      <w:pPr>
        <w:pStyle w:val="ListParagraph"/>
        <w:keepNext/>
        <w:spacing w:after="0"/>
        <w:ind w:left="540"/>
      </w:pPr>
      <w:r w:rsidRPr="009E7CE8">
        <w:rPr>
          <w:noProof/>
        </w:rPr>
        <w:drawing>
          <wp:inline distT="0" distB="0" distL="0" distR="0">
            <wp:extent cx="5564739" cy="2512612"/>
            <wp:effectExtent l="19050" t="0" r="0" b="0"/>
            <wp:docPr id="38" name="Picture 1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26" cstate="print"/>
                    <a:srcRect l="786" t="4956" r="926" b="2862"/>
                    <a:stretch>
                      <a:fillRect/>
                    </a:stretch>
                  </pic:blipFill>
                  <pic:spPr>
                    <a:xfrm>
                      <a:off x="0" y="0"/>
                      <a:ext cx="5564739" cy="2512612"/>
                    </a:xfrm>
                    <a:prstGeom prst="rect">
                      <a:avLst/>
                    </a:prstGeom>
                  </pic:spPr>
                </pic:pic>
              </a:graphicData>
            </a:graphic>
          </wp:inline>
        </w:drawing>
      </w:r>
    </w:p>
    <w:p w:rsidR="009E7CE8" w:rsidRDefault="00FF0849" w:rsidP="00FF0849">
      <w:pPr>
        <w:pStyle w:val="Caption"/>
        <w:jc w:val="center"/>
      </w:pPr>
      <w:bookmarkStart w:id="38" w:name="_Ref372308173"/>
      <w:r>
        <w:t xml:space="preserve">Figure </w:t>
      </w:r>
      <w:r w:rsidR="00A60FDB">
        <w:fldChar w:fldCharType="begin"/>
      </w:r>
      <w:r w:rsidR="00056A6C">
        <w:instrText xml:space="preserve"> SEQ Figure \* ARABIC </w:instrText>
      </w:r>
      <w:r w:rsidR="00A60FDB">
        <w:fldChar w:fldCharType="separate"/>
      </w:r>
      <w:r w:rsidR="005E6A9D">
        <w:rPr>
          <w:noProof/>
        </w:rPr>
        <w:t>20</w:t>
      </w:r>
      <w:r w:rsidR="00A60FDB">
        <w:rPr>
          <w:noProof/>
        </w:rPr>
        <w:fldChar w:fldCharType="end"/>
      </w:r>
      <w:bookmarkEnd w:id="38"/>
      <w:r>
        <w:t xml:space="preserve">: Data formatting calculations. Same as </w:t>
      </w:r>
      <w:r w:rsidR="00A60FDB">
        <w:fldChar w:fldCharType="begin"/>
      </w:r>
      <w:r>
        <w:instrText xml:space="preserve"> REF _Ref371960775 \h </w:instrText>
      </w:r>
      <w:r w:rsidR="00A60FDB">
        <w:fldChar w:fldCharType="separate"/>
      </w:r>
      <w:r w:rsidR="005E6A9D">
        <w:t xml:space="preserve">Figure </w:t>
      </w:r>
      <w:r w:rsidR="005E6A9D">
        <w:rPr>
          <w:noProof/>
        </w:rPr>
        <w:t>10</w:t>
      </w:r>
      <w:r w:rsidR="00A60FDB">
        <w:fldChar w:fldCharType="end"/>
      </w:r>
    </w:p>
    <w:p w:rsidR="006B6119" w:rsidRDefault="006B6119">
      <w:r>
        <w:br w:type="page"/>
      </w:r>
    </w:p>
    <w:p w:rsidR="00FF0849" w:rsidRDefault="0060033D" w:rsidP="00FF0849">
      <w:r>
        <w:lastRenderedPageBreak/>
        <w:t xml:space="preserve">Zooming into the first pink box of </w:t>
      </w:r>
      <w:r w:rsidR="00A60FDB">
        <w:fldChar w:fldCharType="begin"/>
      </w:r>
      <w:r>
        <w:instrText xml:space="preserve"> REF _Ref372308173 \h </w:instrText>
      </w:r>
      <w:r w:rsidR="00A60FDB">
        <w:fldChar w:fldCharType="separate"/>
      </w:r>
      <w:r w:rsidR="005E6A9D">
        <w:t xml:space="preserve">Figure </w:t>
      </w:r>
      <w:r w:rsidR="005E6A9D">
        <w:rPr>
          <w:noProof/>
        </w:rPr>
        <w:t>20</w:t>
      </w:r>
      <w:r w:rsidR="00A60FDB">
        <w:fldChar w:fldCharType="end"/>
      </w:r>
      <w:r>
        <w:t>,</w:t>
      </w:r>
      <w:r w:rsidR="006B6119">
        <w:t xml:space="preserve"> brings us to </w:t>
      </w:r>
      <w:r w:rsidR="00A60FDB">
        <w:fldChar w:fldCharType="begin"/>
      </w:r>
      <w:r w:rsidR="006B6119">
        <w:instrText xml:space="preserve"> REF _Ref372309619 \h </w:instrText>
      </w:r>
      <w:r w:rsidR="00A60FDB">
        <w:fldChar w:fldCharType="separate"/>
      </w:r>
      <w:r w:rsidR="005E6A9D">
        <w:t xml:space="preserve">Figure </w:t>
      </w:r>
      <w:r w:rsidR="005E6A9D">
        <w:rPr>
          <w:noProof/>
        </w:rPr>
        <w:t>21</w:t>
      </w:r>
      <w:r w:rsidR="00A60FDB">
        <w:fldChar w:fldCharType="end"/>
      </w:r>
      <w:r w:rsidR="006B6119">
        <w:t xml:space="preserve">, which shows that </w:t>
      </w:r>
      <w:r>
        <w:t>to the number of 8</w:t>
      </w:r>
      <w:r w:rsidR="006B6119">
        <w:t xml:space="preserve"> </w:t>
      </w:r>
      <w:r>
        <w:t xml:space="preserve">ns cycles between the last “one Hz pulse” and the </w:t>
      </w:r>
      <w:r w:rsidR="009D2374">
        <w:t>“</w:t>
      </w:r>
      <w:r>
        <w:t>stop</w:t>
      </w:r>
      <w:r w:rsidR="009D2374">
        <w:t>”</w:t>
      </w:r>
      <w:r>
        <w:t xml:space="preserve"> pulse, we need to add the ones described by the “</w:t>
      </w:r>
      <w:proofErr w:type="spellStart"/>
      <w:r>
        <w:t>clk#_offset</w:t>
      </w:r>
      <w:proofErr w:type="spellEnd"/>
      <w:r>
        <w:t>”.</w:t>
      </w:r>
    </w:p>
    <w:p w:rsidR="0060033D" w:rsidRDefault="0060033D" w:rsidP="006B6119">
      <w:pPr>
        <w:keepNext/>
        <w:tabs>
          <w:tab w:val="left" w:pos="540"/>
        </w:tabs>
        <w:spacing w:after="0"/>
        <w:ind w:left="540"/>
        <w:jc w:val="left"/>
      </w:pPr>
      <w:r>
        <w:rPr>
          <w:noProof/>
        </w:rPr>
        <w:drawing>
          <wp:inline distT="0" distB="0" distL="0" distR="0">
            <wp:extent cx="2613803" cy="3390567"/>
            <wp:effectExtent l="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srcRect l="10286" t="2258" r="5220" b="2903"/>
                    <a:stretch>
                      <a:fillRect/>
                    </a:stretch>
                  </pic:blipFill>
                  <pic:spPr bwMode="auto">
                    <a:xfrm>
                      <a:off x="0" y="0"/>
                      <a:ext cx="2623285" cy="3402867"/>
                    </a:xfrm>
                    <a:prstGeom prst="rect">
                      <a:avLst/>
                    </a:prstGeom>
                    <a:noFill/>
                  </pic:spPr>
                </pic:pic>
              </a:graphicData>
            </a:graphic>
          </wp:inline>
        </w:drawing>
      </w:r>
    </w:p>
    <w:p w:rsidR="0060033D" w:rsidRDefault="0060033D" w:rsidP="00F7653A">
      <w:pPr>
        <w:pStyle w:val="Caption"/>
        <w:jc w:val="left"/>
      </w:pPr>
      <w:bookmarkStart w:id="39" w:name="_Ref372309619"/>
      <w:r>
        <w:t xml:space="preserve">Figure </w:t>
      </w:r>
      <w:r w:rsidR="00A60FDB">
        <w:fldChar w:fldCharType="begin"/>
      </w:r>
      <w:r w:rsidR="00056A6C">
        <w:instrText xml:space="preserve"> SEQ Figure \* ARABIC </w:instrText>
      </w:r>
      <w:r w:rsidR="00A60FDB">
        <w:fldChar w:fldCharType="separate"/>
      </w:r>
      <w:r w:rsidR="005E6A9D">
        <w:rPr>
          <w:noProof/>
        </w:rPr>
        <w:t>21</w:t>
      </w:r>
      <w:r w:rsidR="00A60FDB">
        <w:rPr>
          <w:noProof/>
        </w:rPr>
        <w:fldChar w:fldCharType="end"/>
      </w:r>
      <w:bookmarkEnd w:id="39"/>
      <w:r>
        <w:t xml:space="preserve">: Zoom into </w:t>
      </w:r>
      <w:r w:rsidR="00A60FDB">
        <w:fldChar w:fldCharType="begin"/>
      </w:r>
      <w:r>
        <w:instrText xml:space="preserve"> REF _Ref372308173 \h </w:instrText>
      </w:r>
      <w:r w:rsidR="00A60FDB">
        <w:fldChar w:fldCharType="separate"/>
      </w:r>
      <w:r w:rsidR="005E6A9D">
        <w:t xml:space="preserve">Figure </w:t>
      </w:r>
      <w:r w:rsidR="005E6A9D">
        <w:rPr>
          <w:noProof/>
        </w:rPr>
        <w:t>20</w:t>
      </w:r>
      <w:r w:rsidR="00A60FDB">
        <w:fldChar w:fldCharType="end"/>
      </w:r>
      <w:r w:rsidR="00210338">
        <w:t xml:space="preserve"> first pink box</w:t>
      </w:r>
    </w:p>
    <w:p w:rsidR="006B6119" w:rsidRDefault="006B6119" w:rsidP="006B6119">
      <w:r>
        <w:t>Finally coarse time = “#cycles from retriggers” + “</w:t>
      </w:r>
      <w:proofErr w:type="spellStart"/>
      <w:r>
        <w:t>clk#_offset</w:t>
      </w:r>
      <w:proofErr w:type="spellEnd"/>
      <w:r>
        <w:t>”.</w:t>
      </w:r>
    </w:p>
    <w:p w:rsidR="00104EF9" w:rsidRDefault="00104EF9">
      <w:r>
        <w:br w:type="page"/>
      </w:r>
    </w:p>
    <w:p w:rsidR="006B6119" w:rsidRDefault="006B6119" w:rsidP="006B6119">
      <w:r>
        <w:lastRenderedPageBreak/>
        <w:t xml:space="preserve">Unfortunately, there are </w:t>
      </w:r>
      <w:r w:rsidR="009D2374">
        <w:t>few</w:t>
      </w:r>
      <w:r>
        <w:t xml:space="preserve"> exceptions in the calculation above.</w:t>
      </w:r>
    </w:p>
    <w:p w:rsidR="009D2374" w:rsidRDefault="009D2374" w:rsidP="006B6119">
      <w:r>
        <w:t xml:space="preserve">The first exception comes from the marginal case where the “one Hz pulse” and the “stop” pulse arrive within the same retrigger. In this case equation [I] equals to zero! The “current value of the rollover counter” is zero and both the ACAM and the TDC core are at the same retrigger number. </w:t>
      </w:r>
    </w:p>
    <w:p w:rsidR="0098286A" w:rsidRDefault="009D2374" w:rsidP="0098286A">
      <w:pPr>
        <w:keepNext/>
        <w:spacing w:after="0"/>
      </w:pPr>
      <w:r>
        <w:rPr>
          <w:noProof/>
        </w:rPr>
        <w:drawing>
          <wp:inline distT="0" distB="0" distL="0" distR="0">
            <wp:extent cx="5619033" cy="2775005"/>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l="918" t="1605" r="743" b="5035"/>
                    <a:stretch>
                      <a:fillRect/>
                    </a:stretch>
                  </pic:blipFill>
                  <pic:spPr bwMode="auto">
                    <a:xfrm>
                      <a:off x="0" y="0"/>
                      <a:ext cx="5619033" cy="2775005"/>
                    </a:xfrm>
                    <a:prstGeom prst="rect">
                      <a:avLst/>
                    </a:prstGeom>
                    <a:noFill/>
                  </pic:spPr>
                </pic:pic>
              </a:graphicData>
            </a:graphic>
          </wp:inline>
        </w:drawing>
      </w:r>
    </w:p>
    <w:p w:rsidR="009D2374" w:rsidRDefault="0098286A" w:rsidP="0098286A">
      <w:pPr>
        <w:pStyle w:val="Caption"/>
        <w:jc w:val="center"/>
      </w:pPr>
      <w:r>
        <w:t xml:space="preserve">Figure </w:t>
      </w:r>
      <w:r w:rsidR="00A60FDB">
        <w:fldChar w:fldCharType="begin"/>
      </w:r>
      <w:r w:rsidR="00056A6C">
        <w:instrText xml:space="preserve"> SEQ Figure \* ARABIC </w:instrText>
      </w:r>
      <w:r w:rsidR="00A60FDB">
        <w:fldChar w:fldCharType="separate"/>
      </w:r>
      <w:r w:rsidR="005E6A9D">
        <w:rPr>
          <w:noProof/>
        </w:rPr>
        <w:t>22</w:t>
      </w:r>
      <w:r w:rsidR="00A60FDB">
        <w:rPr>
          <w:noProof/>
        </w:rPr>
        <w:fldChar w:fldCharType="end"/>
      </w:r>
      <w:r>
        <w:t>: Marginal case where the “one Hz pulse” and the “stop” pulse arrive within the same retrigger</w:t>
      </w:r>
    </w:p>
    <w:p w:rsidR="0098286A" w:rsidRDefault="0098286A" w:rsidP="00452388">
      <w:r>
        <w:t xml:space="preserve">For this case, the timestamp needs to be referenced to the previous second. As </w:t>
      </w:r>
      <w:fldSimple w:instr=" REF _Ref372311706 \h  \* MERGEFORMAT ">
        <w:r w:rsidR="005E6A9D">
          <w:t xml:space="preserve">Figure </w:t>
        </w:r>
        <w:r w:rsidR="005E6A9D">
          <w:rPr>
            <w:noProof/>
          </w:rPr>
          <w:t>23</w:t>
        </w:r>
      </w:fldSimple>
      <w:r>
        <w:t xml:space="preserve"> shows, the pulse is referenced to the previous “one Hz pulse” and the amount of time [3] is provided exclusively by the ACAM. </w:t>
      </w:r>
    </w:p>
    <w:p w:rsidR="0098286A" w:rsidRDefault="0098286A" w:rsidP="0098286A">
      <w:pPr>
        <w:pStyle w:val="ListParagraph"/>
        <w:keepNext/>
        <w:spacing w:after="0"/>
        <w:ind w:left="630"/>
      </w:pPr>
      <w:r>
        <w:rPr>
          <w:noProof/>
        </w:rPr>
        <w:drawing>
          <wp:inline distT="0" distB="0" distL="0" distR="0">
            <wp:extent cx="5626376" cy="2456953"/>
            <wp:effectExtent l="19050" t="0" r="0" b="0"/>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srcRect l="918" t="7803" r="701" b="2890"/>
                    <a:stretch>
                      <a:fillRect/>
                    </a:stretch>
                  </pic:blipFill>
                  <pic:spPr bwMode="auto">
                    <a:xfrm>
                      <a:off x="0" y="0"/>
                      <a:ext cx="5626376" cy="2456953"/>
                    </a:xfrm>
                    <a:prstGeom prst="rect">
                      <a:avLst/>
                    </a:prstGeom>
                    <a:noFill/>
                  </pic:spPr>
                </pic:pic>
              </a:graphicData>
            </a:graphic>
          </wp:inline>
        </w:drawing>
      </w:r>
    </w:p>
    <w:p w:rsidR="009E7CE8" w:rsidRDefault="0098286A" w:rsidP="0098286A">
      <w:pPr>
        <w:pStyle w:val="Caption"/>
        <w:jc w:val="center"/>
      </w:pPr>
      <w:bookmarkStart w:id="40" w:name="_Ref372311706"/>
      <w:r>
        <w:t xml:space="preserve">Figure </w:t>
      </w:r>
      <w:r w:rsidR="00A60FDB">
        <w:fldChar w:fldCharType="begin"/>
      </w:r>
      <w:r w:rsidR="00056A6C">
        <w:instrText xml:space="preserve"> SEQ Figure \* ARABIC </w:instrText>
      </w:r>
      <w:r w:rsidR="00A60FDB">
        <w:fldChar w:fldCharType="separate"/>
      </w:r>
      <w:r w:rsidR="005E6A9D">
        <w:rPr>
          <w:noProof/>
        </w:rPr>
        <w:t>23</w:t>
      </w:r>
      <w:r w:rsidR="00A60FDB">
        <w:rPr>
          <w:noProof/>
        </w:rPr>
        <w:fldChar w:fldCharType="end"/>
      </w:r>
      <w:bookmarkEnd w:id="40"/>
      <w:r>
        <w:t>:</w:t>
      </w:r>
      <w:r w:rsidR="000D67CE">
        <w:t xml:space="preserve"> </w:t>
      </w:r>
      <w:r w:rsidR="00D75AEC">
        <w:t>Calculations on the m</w:t>
      </w:r>
      <w:r w:rsidR="000D67CE">
        <w:t>arginal case where the “one Hz pulse” and the “stop” pulse arrive within the same retrigger</w:t>
      </w:r>
    </w:p>
    <w:p w:rsidR="0098286A" w:rsidRDefault="0098286A">
      <w:r>
        <w:br w:type="page"/>
      </w:r>
    </w:p>
    <w:p w:rsidR="0098286A" w:rsidRDefault="0098286A" w:rsidP="0098286A">
      <w:pPr>
        <w:spacing w:after="0"/>
      </w:pPr>
      <w:r>
        <w:lastRenderedPageBreak/>
        <w:t xml:space="preserve">Attention though needs to be put </w:t>
      </w:r>
      <w:r w:rsidR="00104EF9">
        <w:t>in the case described</w:t>
      </w:r>
      <w:r>
        <w:t xml:space="preserve"> in </w:t>
      </w:r>
      <w:r w:rsidR="00A60FDB">
        <w:fldChar w:fldCharType="begin"/>
      </w:r>
      <w:r>
        <w:instrText xml:space="preserve"> REF _Ref372311887 \h </w:instrText>
      </w:r>
      <w:r w:rsidR="00A60FDB">
        <w:fldChar w:fldCharType="separate"/>
      </w:r>
      <w:r w:rsidR="005E6A9D">
        <w:t xml:space="preserve">Figure </w:t>
      </w:r>
      <w:r w:rsidR="005E6A9D">
        <w:rPr>
          <w:noProof/>
        </w:rPr>
        <w:t>6</w:t>
      </w:r>
      <w:r w:rsidR="00A60FDB">
        <w:fldChar w:fldCharType="end"/>
      </w:r>
      <w:r>
        <w:t xml:space="preserve"> </w:t>
      </w:r>
      <w:r w:rsidR="00104EF9">
        <w:t>where</w:t>
      </w:r>
      <w:r>
        <w:t xml:space="preserve"> the fine time ref</w:t>
      </w:r>
      <w:r w:rsidR="00104EF9">
        <w:t>ers to the previous retrigger rather than</w:t>
      </w:r>
      <w:r>
        <w:t xml:space="preserve"> the current one. In this case:</w:t>
      </w:r>
    </w:p>
    <w:p w:rsidR="0098286A" w:rsidRDefault="0098286A" w:rsidP="001D0B8D">
      <w:pPr>
        <w:pStyle w:val="ListParagraph"/>
        <w:numPr>
          <w:ilvl w:val="0"/>
          <w:numId w:val="9"/>
        </w:numPr>
      </w:pPr>
      <w:r>
        <w:t>“current value of the rollover counter” = 0</w:t>
      </w:r>
    </w:p>
    <w:p w:rsidR="0098286A" w:rsidRDefault="0098286A" w:rsidP="001D0B8D">
      <w:pPr>
        <w:pStyle w:val="ListParagraph"/>
        <w:numPr>
          <w:ilvl w:val="0"/>
          <w:numId w:val="9"/>
        </w:numPr>
      </w:pPr>
      <w:r>
        <w:t>“Start#” = “</w:t>
      </w:r>
      <w:proofErr w:type="spellStart"/>
      <w:r>
        <w:t>retrigger#_offset</w:t>
      </w:r>
      <w:proofErr w:type="spellEnd"/>
      <w:r>
        <w:t>” - 1</w:t>
      </w:r>
    </w:p>
    <w:p w:rsidR="0098286A" w:rsidRDefault="0098286A" w:rsidP="001D0B8D">
      <w:pPr>
        <w:pStyle w:val="ListParagraph"/>
        <w:numPr>
          <w:ilvl w:val="0"/>
          <w:numId w:val="9"/>
        </w:numPr>
      </w:pPr>
      <w:r>
        <w:t>ACAM “</w:t>
      </w:r>
      <w:r w:rsidR="00104EF9">
        <w:t>Stop</w:t>
      </w:r>
      <w:r>
        <w:t xml:space="preserve">” is &gt; 6318 (6318 * 81 </w:t>
      </w:r>
      <w:proofErr w:type="spellStart"/>
      <w:r>
        <w:t>ps</w:t>
      </w:r>
      <w:proofErr w:type="spellEnd"/>
      <w:r>
        <w:t xml:space="preserve"> = 512 ns)</w:t>
      </w:r>
    </w:p>
    <w:p w:rsidR="0098286A" w:rsidRDefault="0098286A" w:rsidP="0098286A">
      <w:r>
        <w:t xml:space="preserve">If all the conditions above are valid, it means, exactly as described before, that that the last “one Hz pulse” and the “stop” pulse have arrived within the same retrigger. In this case again, as </w:t>
      </w:r>
      <w:r w:rsidR="00A60FDB">
        <w:fldChar w:fldCharType="begin"/>
      </w:r>
      <w:r>
        <w:instrText xml:space="preserve"> REF _Ref372311706 \h </w:instrText>
      </w:r>
      <w:r w:rsidR="00A60FDB">
        <w:fldChar w:fldCharType="separate"/>
      </w:r>
      <w:r w:rsidR="005E6A9D">
        <w:t xml:space="preserve">Figure </w:t>
      </w:r>
      <w:r w:rsidR="005E6A9D">
        <w:rPr>
          <w:noProof/>
        </w:rPr>
        <w:t>23</w:t>
      </w:r>
      <w:r w:rsidR="00A60FDB">
        <w:fldChar w:fldCharType="end"/>
      </w:r>
      <w:r>
        <w:t xml:space="preserve"> shows the timestamp is referenced to the to the previous “one Hz pulse”.</w:t>
      </w:r>
    </w:p>
    <w:p w:rsidR="00D70C72" w:rsidRDefault="0098286A" w:rsidP="0098286A">
      <w:r>
        <w:t xml:space="preserve">The last exception comes from </w:t>
      </w:r>
      <w:r w:rsidR="00A21FBA">
        <w:t xml:space="preserve">the </w:t>
      </w:r>
      <w:r>
        <w:t xml:space="preserve">marginal case where a timestamp is received from the ACAM when the “rollover counter” has just been increased. In this case, it is possible that the timestamp belongs to the previous roll-over value. This is because the moment the </w:t>
      </w:r>
      <w:r w:rsidR="0045220C">
        <w:t xml:space="preserve">ACAM </w:t>
      </w:r>
      <w:proofErr w:type="spellStart"/>
      <w:r>
        <w:t>IrFlag</w:t>
      </w:r>
      <w:proofErr w:type="spellEnd"/>
      <w:r>
        <w:t xml:space="preserve"> is taken into account in the TDC core is differe</w:t>
      </w:r>
      <w:r w:rsidR="0045220C">
        <w:t>nt from the moment the “stop” pulse</w:t>
      </w:r>
      <w:r>
        <w:t xml:space="preserve"> has arrived to the ACAM (several 8 ns cycles are needed to empty ACAM FIFOs). In this case if the ACAM “Start#” of the received timestamp is close to the upper end (close to 255) and on the moment </w:t>
      </w:r>
      <w:r w:rsidR="0045220C">
        <w:t>of processing in the “data formatting” unit</w:t>
      </w:r>
      <w:r>
        <w:t xml:space="preserve"> the </w:t>
      </w:r>
      <w:proofErr w:type="spellStart"/>
      <w:r>
        <w:t>IrFlag</w:t>
      </w:r>
      <w:proofErr w:type="spellEnd"/>
      <w:r>
        <w:t xml:space="preserve"> has recently </w:t>
      </w:r>
      <w:r w:rsidR="00A21FBA">
        <w:t>increased</w:t>
      </w:r>
      <w:r>
        <w:t xml:space="preserve">, that means that </w:t>
      </w:r>
      <w:r w:rsidR="00A21FBA">
        <w:t>in equation [I</w:t>
      </w:r>
      <w:r w:rsidR="0045220C">
        <w:t xml:space="preserve">], </w:t>
      </w:r>
      <w:r>
        <w:t>the “</w:t>
      </w:r>
      <w:r w:rsidR="00D149B4">
        <w:t xml:space="preserve">current value of the </w:t>
      </w:r>
      <w:r>
        <w:t>rollover counter</w:t>
      </w:r>
      <w:r w:rsidR="00A21FBA">
        <w:t>”</w:t>
      </w:r>
      <w:r w:rsidR="00D149B4">
        <w:t xml:space="preserve"> - 1</w:t>
      </w:r>
      <w:r>
        <w:t xml:space="preserve"> needs to be considered</w:t>
      </w:r>
      <w:r w:rsidR="00A21FBA">
        <w:t>.</w:t>
      </w:r>
    </w:p>
    <w:p w:rsidR="00D70C72" w:rsidRDefault="00D70C72">
      <w:r>
        <w:br w:type="page"/>
      </w:r>
    </w:p>
    <w:p w:rsidR="00F400E4" w:rsidRDefault="00F400E4" w:rsidP="00F400E4">
      <w:pPr>
        <w:pStyle w:val="Heading2"/>
        <w:ind w:left="1620" w:hanging="1080"/>
      </w:pPr>
      <w:bookmarkStart w:id="41" w:name="_Ref372316366"/>
      <w:bookmarkStart w:id="42" w:name="_Toc372537493"/>
      <w:r>
        <w:lastRenderedPageBreak/>
        <w:t>Interrupts generator</w:t>
      </w:r>
      <w:bookmarkEnd w:id="41"/>
      <w:bookmarkEnd w:id="42"/>
    </w:p>
    <w:p w:rsidR="00F400E4" w:rsidRDefault="00F400E4" w:rsidP="00F400E4">
      <w:pPr>
        <w:spacing w:after="0"/>
      </w:pPr>
      <w:r>
        <w:t xml:space="preserve">The “interrupts generator” is responsible for the generation of 1-tick-long pulses in any of the following 3 cases:               </w:t>
      </w:r>
    </w:p>
    <w:p w:rsidR="00F400E4" w:rsidRDefault="00F400E4" w:rsidP="00F400E4">
      <w:pPr>
        <w:pStyle w:val="ListParagraph"/>
        <w:numPr>
          <w:ilvl w:val="0"/>
          <w:numId w:val="1"/>
        </w:numPr>
      </w:pPr>
      <w:r>
        <w:t>when the amount of timestamps written in the “</w:t>
      </w:r>
      <w:proofErr w:type="spellStart"/>
      <w:r>
        <w:t>circular_buffer</w:t>
      </w:r>
      <w:proofErr w:type="spellEnd"/>
      <w:r>
        <w:t xml:space="preserve">”, since the last interrupt or since the startup of the acquisition, exceeds the </w:t>
      </w:r>
      <w:proofErr w:type="spellStart"/>
      <w:r>
        <w:t>PCIe</w:t>
      </w:r>
      <w:proofErr w:type="spellEnd"/>
      <w:r>
        <w:t xml:space="preserve"> settable threshold </w:t>
      </w:r>
      <w:proofErr w:type="spellStart"/>
      <w:r>
        <w:t>irq_tstamp_threshold</w:t>
      </w:r>
      <w:proofErr w:type="spellEnd"/>
    </w:p>
    <w:p w:rsidR="00F400E4" w:rsidRDefault="00F400E4" w:rsidP="00F400E4">
      <w:pPr>
        <w:pStyle w:val="ListParagraph"/>
        <w:numPr>
          <w:ilvl w:val="0"/>
          <w:numId w:val="1"/>
        </w:numPr>
        <w:spacing w:after="0"/>
      </w:pPr>
      <w:r>
        <w:t xml:space="preserve">when some timestamps have been written in the </w:t>
      </w:r>
      <w:proofErr w:type="spellStart"/>
      <w:r>
        <w:t>circular_buffer</w:t>
      </w:r>
      <w:proofErr w:type="spellEnd"/>
      <w:r>
        <w:t xml:space="preserve"> (&gt;=1 timestamp) and the amount of time passed since the last interrupt or since the acquisition startup, exceeds the </w:t>
      </w:r>
      <w:proofErr w:type="spellStart"/>
      <w:r>
        <w:t>PCIe</w:t>
      </w:r>
      <w:proofErr w:type="spellEnd"/>
      <w:r>
        <w:t xml:space="preserve"> settable threshold </w:t>
      </w:r>
      <w:proofErr w:type="spellStart"/>
      <w:r>
        <w:t>irq_time_threshold</w:t>
      </w:r>
      <w:proofErr w:type="spellEnd"/>
    </w:p>
    <w:p w:rsidR="00F400E4" w:rsidRDefault="00F400E4" w:rsidP="00F400E4">
      <w:pPr>
        <w:pStyle w:val="ListParagraph"/>
        <w:numPr>
          <w:ilvl w:val="0"/>
          <w:numId w:val="1"/>
        </w:numPr>
      </w:pPr>
      <w:proofErr w:type="gramStart"/>
      <w:r>
        <w:t>when</w:t>
      </w:r>
      <w:proofErr w:type="gramEnd"/>
      <w:r>
        <w:t xml:space="preserve"> the ACAM raises the Error flag; this means that the ACAM Hit FIFOs have been receiving pulses with a frequency &gt; 31.25 </w:t>
      </w:r>
      <w:proofErr w:type="spellStart"/>
      <w:r>
        <w:t>MHz.</w:t>
      </w:r>
      <w:proofErr w:type="spellEnd"/>
    </w:p>
    <w:p w:rsidR="00D70C72" w:rsidRDefault="00F400E4" w:rsidP="00F400E4">
      <w:r w:rsidRPr="00A87958">
        <w:t>The pulses are retrieved by the “</w:t>
      </w:r>
      <w:proofErr w:type="spellStart"/>
      <w:r w:rsidRPr="00A87958">
        <w:t>irq_controller</w:t>
      </w:r>
      <w:proofErr w:type="spellEnd"/>
      <w:r w:rsidRPr="00A87958">
        <w:t xml:space="preserve">” </w:t>
      </w:r>
      <w:r w:rsidR="00A21FBA">
        <w:t xml:space="preserve">core (see </w:t>
      </w:r>
      <w:r w:rsidR="00A60FDB">
        <w:fldChar w:fldCharType="begin"/>
      </w:r>
      <w:r w:rsidR="00A21FBA">
        <w:instrText xml:space="preserve"> REF _Ref371958647 \h </w:instrText>
      </w:r>
      <w:r w:rsidR="00A60FDB">
        <w:fldChar w:fldCharType="separate"/>
      </w:r>
      <w:r w:rsidR="005E6A9D">
        <w:t xml:space="preserve">Figure </w:t>
      </w:r>
      <w:r w:rsidR="005E6A9D">
        <w:rPr>
          <w:noProof/>
        </w:rPr>
        <w:t>2</w:t>
      </w:r>
      <w:r w:rsidR="00A60FDB">
        <w:fldChar w:fldCharType="end"/>
      </w:r>
      <w:r>
        <w:t>) which interfaces with the GN</w:t>
      </w:r>
      <w:r w:rsidR="00A21FBA">
        <w:t>4124</w:t>
      </w:r>
      <w:r>
        <w:t xml:space="preserve"> core interrupt input.</w:t>
      </w:r>
    </w:p>
    <w:p w:rsidR="00D70C72" w:rsidRDefault="00D70C72" w:rsidP="00D70C72">
      <w:pPr>
        <w:pStyle w:val="Heading2"/>
        <w:ind w:left="1710" w:hanging="1170"/>
      </w:pPr>
      <w:bookmarkStart w:id="43" w:name="_Toc372537494"/>
      <w:r w:rsidRPr="00D70C72">
        <w:t xml:space="preserve">ACAM </w:t>
      </w:r>
      <w:proofErr w:type="spellStart"/>
      <w:r w:rsidRPr="00D70C72">
        <w:t>timecontrol</w:t>
      </w:r>
      <w:proofErr w:type="spellEnd"/>
      <w:r w:rsidRPr="00D70C72">
        <w:t xml:space="preserve"> interface</w:t>
      </w:r>
      <w:bookmarkEnd w:id="43"/>
    </w:p>
    <w:p w:rsidR="00D70C72" w:rsidRDefault="00D70C72" w:rsidP="00D70C72">
      <w:r>
        <w:t>Upon the activation of the acquisition</w:t>
      </w:r>
      <w:r w:rsidR="00A21FBA">
        <w:t xml:space="preserve"> through the “control register” bit 0 (see </w:t>
      </w:r>
      <w:r w:rsidR="00A60FDB">
        <w:fldChar w:fldCharType="begin"/>
      </w:r>
      <w:r w:rsidR="00A21FBA">
        <w:instrText xml:space="preserve"> REF _Ref372131664 \h </w:instrText>
      </w:r>
      <w:r w:rsidR="00A60FDB">
        <w:fldChar w:fldCharType="separate"/>
      </w:r>
      <w:r w:rsidR="005E6A9D">
        <w:t xml:space="preserve">Table </w:t>
      </w:r>
      <w:r w:rsidR="005E6A9D">
        <w:rPr>
          <w:noProof/>
        </w:rPr>
        <w:t>4</w:t>
      </w:r>
      <w:r w:rsidR="00A60FDB">
        <w:fldChar w:fldCharType="end"/>
      </w:r>
      <w:r w:rsidR="00A21FBA">
        <w:t>)</w:t>
      </w:r>
      <w:r>
        <w:t>, the unit generates a 16 ns long pulse that represents the ACAM start pulse (</w:t>
      </w:r>
      <w:r w:rsidR="00A21FBA">
        <w:t xml:space="preserve">see </w:t>
      </w:r>
      <w:r w:rsidR="00A60FDB">
        <w:fldChar w:fldCharType="begin"/>
      </w:r>
      <w:r w:rsidR="00A21FBA">
        <w:instrText xml:space="preserve"> REF _Ref372126154 \h </w:instrText>
      </w:r>
      <w:r w:rsidR="00A60FDB">
        <w:fldChar w:fldCharType="separate"/>
      </w:r>
      <w:r w:rsidR="005E6A9D">
        <w:t xml:space="preserve">Figure </w:t>
      </w:r>
      <w:r w:rsidR="005E6A9D">
        <w:rPr>
          <w:noProof/>
        </w:rPr>
        <w:t>5</w:t>
      </w:r>
      <w:r w:rsidR="00A60FDB">
        <w:fldChar w:fldCharType="end"/>
      </w:r>
      <w:r>
        <w:t>).</w:t>
      </w:r>
    </w:p>
    <w:p w:rsidR="00D70C72" w:rsidRDefault="00D70C72" w:rsidP="00D70C72">
      <w:pPr>
        <w:pStyle w:val="Heading2"/>
        <w:ind w:left="1710" w:hanging="1170"/>
      </w:pPr>
      <w:bookmarkStart w:id="44" w:name="_Toc372537495"/>
      <w:r>
        <w:t>LEDs</w:t>
      </w:r>
      <w:bookmarkEnd w:id="44"/>
    </w:p>
    <w:p w:rsidR="00D70C72" w:rsidRDefault="00D70C72" w:rsidP="00D70C72">
      <w:r>
        <w:t>The LEDs manager is responsible for the generation of the signals that drive the front panel LEDs on the TDC mezzanine. There are 6 orange LEDs on the front p</w:t>
      </w:r>
      <w:r w:rsidR="00A21FBA">
        <w:t>anel of the TDC mezzanine board.</w:t>
      </w:r>
    </w:p>
    <w:p w:rsidR="00D70C72" w:rsidRDefault="00D70C72" w:rsidP="00D70C72">
      <w:pPr>
        <w:keepNext/>
        <w:spacing w:after="0"/>
      </w:pPr>
      <w:r>
        <w:rPr>
          <w:noProof/>
        </w:rPr>
        <w:drawing>
          <wp:inline distT="0" distB="0" distL="0" distR="0">
            <wp:extent cx="5371935" cy="1176793"/>
            <wp:effectExtent l="19050" t="0" r="16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l="1769" t="7853" r="3370" b="14660"/>
                    <a:stretch>
                      <a:fillRect/>
                    </a:stretch>
                  </pic:blipFill>
                  <pic:spPr bwMode="auto">
                    <a:xfrm>
                      <a:off x="0" y="0"/>
                      <a:ext cx="5371935" cy="1176793"/>
                    </a:xfrm>
                    <a:prstGeom prst="rect">
                      <a:avLst/>
                    </a:prstGeom>
                    <a:noFill/>
                  </pic:spPr>
                </pic:pic>
              </a:graphicData>
            </a:graphic>
          </wp:inline>
        </w:drawing>
      </w:r>
    </w:p>
    <w:p w:rsidR="00D70C72" w:rsidRDefault="00D70C72" w:rsidP="00F400E4">
      <w:pPr>
        <w:pStyle w:val="Caption"/>
        <w:jc w:val="center"/>
      </w:pPr>
      <w:r>
        <w:t xml:space="preserve">Figure </w:t>
      </w:r>
      <w:r w:rsidR="00A60FDB">
        <w:fldChar w:fldCharType="begin"/>
      </w:r>
      <w:r w:rsidR="00056A6C">
        <w:instrText xml:space="preserve"> SEQ Figure \* ARABIC </w:instrText>
      </w:r>
      <w:r w:rsidR="00A60FDB">
        <w:fldChar w:fldCharType="separate"/>
      </w:r>
      <w:r w:rsidR="005E6A9D">
        <w:rPr>
          <w:noProof/>
        </w:rPr>
        <w:t>24</w:t>
      </w:r>
      <w:r w:rsidR="00A60FDB">
        <w:rPr>
          <w:noProof/>
        </w:rPr>
        <w:fldChar w:fldCharType="end"/>
      </w:r>
      <w:r>
        <w:t>: TDC mezzanine board front panel LEDs</w:t>
      </w:r>
    </w:p>
    <w:p w:rsidR="00331289" w:rsidRDefault="00331289">
      <w:r>
        <w:br w:type="page"/>
      </w:r>
    </w:p>
    <w:p w:rsidR="00F400E4" w:rsidRDefault="00F400E4" w:rsidP="00F400E4">
      <w:pPr>
        <w:pStyle w:val="Heading1"/>
      </w:pPr>
      <w:bookmarkStart w:id="45" w:name="_Toc372537496"/>
      <w:r>
        <w:lastRenderedPageBreak/>
        <w:t>Interrupt Controller</w:t>
      </w:r>
      <w:bookmarkEnd w:id="45"/>
    </w:p>
    <w:p w:rsidR="00F400E4" w:rsidRDefault="00F400E4" w:rsidP="004B4333">
      <w:r w:rsidRPr="004B4333">
        <w:t xml:space="preserve">The purpose </w:t>
      </w:r>
      <w:r>
        <w:t>of the “</w:t>
      </w:r>
      <w:r w:rsidRPr="004B4333">
        <w:t>interrupt controller</w:t>
      </w:r>
      <w:r>
        <w:t xml:space="preserve">” unit </w:t>
      </w:r>
      <w:r w:rsidRPr="004B4333">
        <w:t>is to concentrate several interrupt source</w:t>
      </w:r>
      <w:r>
        <w:t>s</w:t>
      </w:r>
      <w:r w:rsidRPr="004B4333">
        <w:t xml:space="preserve"> into one interrupt</w:t>
      </w:r>
      <w:r>
        <w:t xml:space="preserve"> </w:t>
      </w:r>
      <w:r w:rsidRPr="004B4333">
        <w:t xml:space="preserve">request line. It has </w:t>
      </w:r>
      <w:r>
        <w:t>three</w:t>
      </w:r>
      <w:r w:rsidRPr="004B4333">
        <w:t xml:space="preserve"> interrupt inputs</w:t>
      </w:r>
      <w:r>
        <w:t xml:space="preserve">, as described in Section </w:t>
      </w:r>
      <w:r w:rsidR="00A60FDB">
        <w:fldChar w:fldCharType="begin"/>
      </w:r>
      <w:r>
        <w:instrText xml:space="preserve"> REF _Ref372316366 \r \h </w:instrText>
      </w:r>
      <w:r w:rsidR="00A60FDB">
        <w:fldChar w:fldCharType="separate"/>
      </w:r>
      <w:r w:rsidR="005E6A9D">
        <w:t>3.11</w:t>
      </w:r>
      <w:r w:rsidR="00A60FDB">
        <w:fldChar w:fldCharType="end"/>
      </w:r>
      <w:r w:rsidRPr="004B4333">
        <w:t xml:space="preserve"> and one interrupt request output. It also ha</w:t>
      </w:r>
      <w:r>
        <w:t>s</w:t>
      </w:r>
      <w:r w:rsidRPr="004B4333">
        <w:t xml:space="preserve"> one</w:t>
      </w:r>
      <w:r>
        <w:t xml:space="preserve"> </w:t>
      </w:r>
      <w:r w:rsidRPr="004B4333">
        <w:t>interrupt enable mask register and</w:t>
      </w:r>
      <w:r>
        <w:t xml:space="preserve"> one interrupt source register.</w:t>
      </w:r>
    </w:p>
    <w:p w:rsidR="00F400E4" w:rsidRDefault="00F400E4" w:rsidP="004B4333">
      <w:r w:rsidRPr="004B4333">
        <w:t>Each time a valid rising edge is</w:t>
      </w:r>
      <w:r>
        <w:t xml:space="preserve"> </w:t>
      </w:r>
      <w:r w:rsidRPr="004B4333">
        <w:t>detected on one of the inputs, a pulse is generated on the interrupt request output. The interrupt</w:t>
      </w:r>
      <w:r>
        <w:t xml:space="preserve"> </w:t>
      </w:r>
      <w:r w:rsidRPr="004B4333">
        <w:t xml:space="preserve">request output is connected to the GPIO 8 of the GN4124 chip. Note that the GN4124 </w:t>
      </w:r>
      <w:r w:rsidR="00A21FBA">
        <w:t xml:space="preserve">chip </w:t>
      </w:r>
      <w:r w:rsidRPr="004B4333">
        <w:t>must be</w:t>
      </w:r>
      <w:r>
        <w:t xml:space="preserve"> </w:t>
      </w:r>
      <w:r w:rsidRPr="004B4333">
        <w:t xml:space="preserve">configured to generate a MSI when a </w:t>
      </w:r>
      <w:r w:rsidR="00A21FBA">
        <w:t xml:space="preserve">rising edge is detected on </w:t>
      </w:r>
      <w:r w:rsidR="00A21FBA" w:rsidRPr="00A21FBA">
        <w:t>GPIO</w:t>
      </w:r>
      <w:r w:rsidR="00A21FBA">
        <w:t> </w:t>
      </w:r>
      <w:r w:rsidRPr="00A21FBA">
        <w:t>8</w:t>
      </w:r>
      <w:r w:rsidRPr="004B4333">
        <w:t>.</w:t>
      </w:r>
    </w:p>
    <w:p w:rsidR="00F400E4" w:rsidRDefault="00F400E4" w:rsidP="004B4333">
      <w:r w:rsidRPr="004B4333">
        <w:t>A rising edge is valid</w:t>
      </w:r>
      <w:r>
        <w:t xml:space="preserve"> </w:t>
      </w:r>
      <w:r w:rsidRPr="004B4333">
        <w:t>if the corresponding bit in the interrupt enable mask register is set. When a valid rising edge is</w:t>
      </w:r>
      <w:r>
        <w:t xml:space="preserve"> </w:t>
      </w:r>
      <w:r w:rsidRPr="004B4333">
        <w:t>detected, the corresponding bit in the interrupt source register is set as well. This indicates to</w:t>
      </w:r>
      <w:r>
        <w:t xml:space="preserve"> </w:t>
      </w:r>
      <w:r w:rsidRPr="004B4333">
        <w:t>the host which source caused the interrupt. To clear a bit in the interrupt source register, a ’1’</w:t>
      </w:r>
      <w:r>
        <w:t xml:space="preserve"> </w:t>
      </w:r>
      <w:r w:rsidRPr="004B4333">
        <w:t>must be written to it.</w:t>
      </w:r>
    </w:p>
    <w:p w:rsidR="00F400E4" w:rsidRDefault="00F400E4" w:rsidP="00F400E4">
      <w:pPr>
        <w:pStyle w:val="Heading1"/>
      </w:pPr>
      <w:bookmarkStart w:id="46" w:name="_Ref372485131"/>
      <w:bookmarkStart w:id="47" w:name="_Toc372537497"/>
      <w:r>
        <w:t>Mezzanine 1-Wire</w:t>
      </w:r>
      <w:bookmarkEnd w:id="46"/>
      <w:bookmarkEnd w:id="47"/>
    </w:p>
    <w:p w:rsidR="001D0B8D" w:rsidRDefault="004B4333" w:rsidP="004B4333">
      <w:r>
        <w:t>Th</w:t>
      </w:r>
      <w:r w:rsidR="00202D48">
        <w:t>e</w:t>
      </w:r>
      <w:r>
        <w:t xml:space="preserve"> </w:t>
      </w:r>
      <w:r w:rsidR="00202D48">
        <w:t>1-W</w:t>
      </w:r>
      <w:r>
        <w:t xml:space="preserve">ire master controls the </w:t>
      </w:r>
      <w:r w:rsidR="00202D48">
        <w:t>“</w:t>
      </w:r>
      <w:r>
        <w:t xml:space="preserve">DS18B20 thermometer </w:t>
      </w:r>
      <w:r w:rsidR="00202D48">
        <w:t xml:space="preserve">and unique ID” </w:t>
      </w:r>
      <w:r>
        <w:t xml:space="preserve">chip located on the </w:t>
      </w:r>
      <w:r w:rsidR="001D0B8D">
        <w:t>mezzanine</w:t>
      </w:r>
      <w:r>
        <w:t xml:space="preserve"> board. Th</w:t>
      </w:r>
      <w:r w:rsidR="00202D48">
        <w:t>e</w:t>
      </w:r>
      <w:r>
        <w:t xml:space="preserve"> </w:t>
      </w:r>
      <w:r w:rsidR="001D0B8D">
        <w:t>unit</w:t>
      </w:r>
      <w:r>
        <w:t xml:space="preserve"> is based on an </w:t>
      </w:r>
      <w:hyperlink r:id="rId41" w:history="1">
        <w:proofErr w:type="spellStart"/>
        <w:r w:rsidRPr="001D0B8D">
          <w:rPr>
            <w:rStyle w:val="Hyperlink"/>
          </w:rPr>
          <w:t>OpenCores</w:t>
        </w:r>
        <w:proofErr w:type="spellEnd"/>
      </w:hyperlink>
      <w:r>
        <w:t xml:space="preserve"> design. </w:t>
      </w:r>
    </w:p>
    <w:p w:rsidR="001D0B8D" w:rsidRDefault="004B4333" w:rsidP="004B4333">
      <w:r>
        <w:t>Th</w:t>
      </w:r>
      <w:r w:rsidR="001D0B8D">
        <w:t>e</w:t>
      </w:r>
      <w:r>
        <w:t xml:space="preserve"> </w:t>
      </w:r>
      <w:r w:rsidR="001D0B8D">
        <w:t>unit</w:t>
      </w:r>
      <w:r>
        <w:t xml:space="preserve"> is clocked by the 125 MHz</w:t>
      </w:r>
      <w:r w:rsidR="001D0B8D">
        <w:t xml:space="preserve"> clock</w:t>
      </w:r>
      <w:r>
        <w:t>.</w:t>
      </w:r>
    </w:p>
    <w:p w:rsidR="004B4333" w:rsidRDefault="001D0B8D" w:rsidP="001D0B8D">
      <w:pPr>
        <w:spacing w:after="0"/>
      </w:pPr>
      <w:r>
        <w:t>T</w:t>
      </w:r>
      <w:r w:rsidR="004B4333">
        <w:t>he dividers configuration are CDR_N=624 and CDR_O=124.</w:t>
      </w:r>
    </w:p>
    <w:p w:rsidR="004B4333" w:rsidRPr="004B4333" w:rsidRDefault="004B4333" w:rsidP="001D0B8D">
      <w:pPr>
        <w:spacing w:after="0"/>
        <w:rPr>
          <w:lang w:val="es-ES_tradnl"/>
        </w:rPr>
      </w:pPr>
      <w:r w:rsidRPr="00D70C72">
        <w:rPr>
          <w:lang w:val="es-ES_tradnl"/>
        </w:rPr>
        <w:t xml:space="preserve">CDR_N = </w:t>
      </w:r>
      <w:proofErr w:type="spellStart"/>
      <w:r w:rsidRPr="004B4333">
        <w:rPr>
          <w:lang w:val="es-ES_tradnl"/>
        </w:rPr>
        <w:t>f_sys</w:t>
      </w:r>
      <w:proofErr w:type="spellEnd"/>
      <w:r w:rsidRPr="004B4333">
        <w:rPr>
          <w:lang w:val="es-ES_tradnl"/>
        </w:rPr>
        <w:t xml:space="preserve"> * 5E-6 - 1</w:t>
      </w:r>
    </w:p>
    <w:p w:rsidR="004B4333" w:rsidRPr="004B4333" w:rsidRDefault="004B4333" w:rsidP="001D0B8D">
      <w:pPr>
        <w:spacing w:after="0"/>
        <w:rPr>
          <w:lang w:val="es-ES_tradnl"/>
        </w:rPr>
      </w:pPr>
      <w:r w:rsidRPr="004B4333">
        <w:rPr>
          <w:lang w:val="es-ES_tradnl"/>
        </w:rPr>
        <w:t xml:space="preserve">CDR_O = </w:t>
      </w:r>
      <w:proofErr w:type="spellStart"/>
      <w:r w:rsidRPr="004B4333">
        <w:rPr>
          <w:lang w:val="es-ES_tradnl"/>
        </w:rPr>
        <w:t>f_sys</w:t>
      </w:r>
      <w:proofErr w:type="spellEnd"/>
      <w:r w:rsidRPr="004B4333">
        <w:rPr>
          <w:lang w:val="es-ES_tradnl"/>
        </w:rPr>
        <w:t xml:space="preserve"> * 1E-6 - 1</w:t>
      </w:r>
    </w:p>
    <w:p w:rsidR="004B4333" w:rsidRDefault="001D0B8D" w:rsidP="001D0B8D">
      <w:pPr>
        <w:pStyle w:val="Heading1"/>
      </w:pPr>
      <w:bookmarkStart w:id="48" w:name="_Toc372537498"/>
      <w:r>
        <w:t>Mezzanine I2C</w:t>
      </w:r>
      <w:bookmarkEnd w:id="48"/>
    </w:p>
    <w:p w:rsidR="001D0B8D" w:rsidRDefault="001D0B8D" w:rsidP="004B4333">
      <w:r>
        <w:t>The</w:t>
      </w:r>
      <w:r w:rsidR="004B4333">
        <w:t xml:space="preserve"> </w:t>
      </w:r>
      <w:r w:rsidR="00202D48">
        <w:t xml:space="preserve">I2C master </w:t>
      </w:r>
      <w:r w:rsidR="004B4333">
        <w:t>access</w:t>
      </w:r>
      <w:r>
        <w:t>es</w:t>
      </w:r>
      <w:r w:rsidR="004B4333">
        <w:t xml:space="preserve"> the </w:t>
      </w:r>
      <w:hyperlink r:id="rId42" w:history="1">
        <w:r w:rsidR="004B4333" w:rsidRPr="001D0B8D">
          <w:rPr>
            <w:rStyle w:val="Hyperlink"/>
          </w:rPr>
          <w:t>24AA64 64Kb EEPROM</w:t>
        </w:r>
      </w:hyperlink>
      <w:r w:rsidR="004B4333">
        <w:t xml:space="preserve"> memory chip located on the mezzanine board. This memory is mandatory as specified in the FMC standard (VITA 57.1). It is connected to the system management I2C bus, also</w:t>
      </w:r>
      <w:r>
        <w:t xml:space="preserve"> specified in the FMC standard. </w:t>
      </w:r>
      <w:r w:rsidR="004B4333">
        <w:t>Th</w:t>
      </w:r>
      <w:r>
        <w:t>e</w:t>
      </w:r>
      <w:r w:rsidR="004B4333">
        <w:t xml:space="preserve"> </w:t>
      </w:r>
      <w:r>
        <w:t>unit</w:t>
      </w:r>
      <w:r w:rsidR="004B4333">
        <w:t xml:space="preserve"> is based on an </w:t>
      </w:r>
      <w:hyperlink r:id="rId43" w:history="1">
        <w:proofErr w:type="spellStart"/>
        <w:r w:rsidR="004B4333" w:rsidRPr="001D0B8D">
          <w:rPr>
            <w:rStyle w:val="Hyperlink"/>
          </w:rPr>
          <w:t>OpenCores</w:t>
        </w:r>
        <w:proofErr w:type="spellEnd"/>
      </w:hyperlink>
      <w:r w:rsidR="004B4333">
        <w:t xml:space="preserve"> design.</w:t>
      </w:r>
    </w:p>
    <w:p w:rsidR="004B4333" w:rsidRDefault="004B4333" w:rsidP="001D0B8D">
      <w:pPr>
        <w:spacing w:after="0"/>
      </w:pPr>
      <w:r>
        <w:t>Th</w:t>
      </w:r>
      <w:r w:rsidR="001D0B8D">
        <w:t>e unit</w:t>
      </w:r>
      <w:r>
        <w:t xml:space="preserve"> is clocked by the </w:t>
      </w:r>
      <w:r w:rsidR="001D0B8D">
        <w:t>125 MHz c</w:t>
      </w:r>
      <w:r>
        <w:t>lock</w:t>
      </w:r>
      <w:r w:rsidR="001D0B8D">
        <w:t>. F</w:t>
      </w:r>
      <w:r>
        <w:t>or a SCL clock of 100 kHz,</w:t>
      </w:r>
      <w:r w:rsidR="001D0B8D">
        <w:t xml:space="preserve"> </w:t>
      </w:r>
      <w:r>
        <w:t xml:space="preserve">the </w:t>
      </w:r>
      <w:proofErr w:type="spellStart"/>
      <w:r>
        <w:t>prescaler</w:t>
      </w:r>
      <w:proofErr w:type="spellEnd"/>
      <w:r>
        <w:t xml:space="preserve"> configuration is PRESCALER=249.</w:t>
      </w:r>
    </w:p>
    <w:p w:rsidR="004B4333" w:rsidRDefault="004B4333" w:rsidP="004B4333">
      <w:r>
        <w:t xml:space="preserve">PRESCALER = </w:t>
      </w:r>
      <w:proofErr w:type="spellStart"/>
      <w:r>
        <w:t>f_sys</w:t>
      </w:r>
      <w:proofErr w:type="spellEnd"/>
      <w:r>
        <w:t xml:space="preserve"> / (5 * </w:t>
      </w:r>
      <w:proofErr w:type="spellStart"/>
      <w:r>
        <w:t>f_scl</w:t>
      </w:r>
      <w:proofErr w:type="spellEnd"/>
      <w:r>
        <w:t xml:space="preserve">) </w:t>
      </w:r>
      <w:r w:rsidR="001D0B8D">
        <w:t>–</w:t>
      </w:r>
      <w:r>
        <w:t xml:space="preserve"> 1</w:t>
      </w:r>
    </w:p>
    <w:p w:rsidR="001D0B8D" w:rsidRDefault="001D0B8D" w:rsidP="004B4333">
      <w:r>
        <w:t xml:space="preserve">The I2C slave address is </w:t>
      </w:r>
      <w:proofErr w:type="gramStart"/>
      <w:r>
        <w:t>0x50</w:t>
      </w:r>
      <w:proofErr w:type="gramEnd"/>
      <w:r>
        <w:t>.</w:t>
      </w:r>
    </w:p>
    <w:p w:rsidR="00202D48" w:rsidRDefault="00202D48" w:rsidP="00202D48">
      <w:pPr>
        <w:pStyle w:val="Heading1"/>
      </w:pPr>
      <w:bookmarkStart w:id="49" w:name="_Toc372537499"/>
      <w:r>
        <w:lastRenderedPageBreak/>
        <w:t>Carrier 1-Wire</w:t>
      </w:r>
      <w:bookmarkEnd w:id="49"/>
    </w:p>
    <w:p w:rsidR="00202D48" w:rsidRDefault="00202D48" w:rsidP="00202D48">
      <w:r>
        <w:t xml:space="preserve">Similarly to the </w:t>
      </w:r>
      <w:r w:rsidR="00A21FBA">
        <w:t>“</w:t>
      </w:r>
      <w:r>
        <w:t>mezzanine 1-Wire master</w:t>
      </w:r>
      <w:r w:rsidR="00A21FBA">
        <w:t xml:space="preserve">” of section </w:t>
      </w:r>
      <w:r w:rsidR="00A60FDB">
        <w:fldChar w:fldCharType="begin"/>
      </w:r>
      <w:r w:rsidR="00A21FBA">
        <w:instrText xml:space="preserve"> REF _Ref372485131 \r \h </w:instrText>
      </w:r>
      <w:r w:rsidR="00A60FDB">
        <w:fldChar w:fldCharType="separate"/>
      </w:r>
      <w:r w:rsidR="005E6A9D">
        <w:t>5</w:t>
      </w:r>
      <w:r w:rsidR="00A60FDB">
        <w:fldChar w:fldCharType="end"/>
      </w:r>
      <w:r>
        <w:t xml:space="preserve">, the </w:t>
      </w:r>
      <w:r w:rsidR="00A21FBA">
        <w:t>“</w:t>
      </w:r>
      <w:r>
        <w:t>carrier 1-wire master</w:t>
      </w:r>
      <w:r w:rsidR="00A21FBA">
        <w:t>”</w:t>
      </w:r>
      <w:r>
        <w:t xml:space="preserve"> controls the “DS18B20 thermometer and unique ID” chip located on the SPEC</w:t>
      </w:r>
      <w:r w:rsidR="00A21FBA">
        <w:t xml:space="preserve"> carrier</w:t>
      </w:r>
      <w:r>
        <w:t xml:space="preserve"> board. The unit is based on an </w:t>
      </w:r>
      <w:hyperlink r:id="rId44" w:history="1">
        <w:proofErr w:type="spellStart"/>
        <w:r w:rsidRPr="001D0B8D">
          <w:rPr>
            <w:rStyle w:val="Hyperlink"/>
          </w:rPr>
          <w:t>OpenCores</w:t>
        </w:r>
        <w:proofErr w:type="spellEnd"/>
      </w:hyperlink>
      <w:r>
        <w:t xml:space="preserve"> design. </w:t>
      </w:r>
    </w:p>
    <w:p w:rsidR="00202D48" w:rsidRDefault="00202D48" w:rsidP="00202D48">
      <w:r>
        <w:t>The unit is clocked by the 125 MHz clock.</w:t>
      </w:r>
    </w:p>
    <w:p w:rsidR="00202D48" w:rsidRDefault="00202D48" w:rsidP="00202D48">
      <w:pPr>
        <w:spacing w:after="0"/>
      </w:pPr>
      <w:r>
        <w:t>The dividers configuration are CDR_N=624 and CDR_O=124.</w:t>
      </w:r>
    </w:p>
    <w:p w:rsidR="00202D48" w:rsidRPr="001A1872" w:rsidRDefault="00202D48" w:rsidP="00202D48">
      <w:pPr>
        <w:spacing w:after="0"/>
        <w:rPr>
          <w:lang w:val="es-ES_tradnl"/>
        </w:rPr>
      </w:pPr>
      <w:r w:rsidRPr="001A1872">
        <w:rPr>
          <w:lang w:val="es-ES_tradnl"/>
        </w:rPr>
        <w:t xml:space="preserve">CDR_N = </w:t>
      </w:r>
      <w:proofErr w:type="spellStart"/>
      <w:r w:rsidRPr="001A1872">
        <w:rPr>
          <w:lang w:val="es-ES_tradnl"/>
        </w:rPr>
        <w:t>f_sys</w:t>
      </w:r>
      <w:proofErr w:type="spellEnd"/>
      <w:r w:rsidRPr="001A1872">
        <w:rPr>
          <w:lang w:val="es-ES_tradnl"/>
        </w:rPr>
        <w:t xml:space="preserve"> * 5E-6 - 1</w:t>
      </w:r>
    </w:p>
    <w:p w:rsidR="00202D48" w:rsidRDefault="00202D48" w:rsidP="00202D48">
      <w:pPr>
        <w:spacing w:after="0"/>
        <w:rPr>
          <w:lang w:val="es-ES_tradnl"/>
        </w:rPr>
      </w:pPr>
      <w:r w:rsidRPr="001A1872">
        <w:rPr>
          <w:lang w:val="es-ES_tradnl"/>
        </w:rPr>
        <w:t>CDR_</w:t>
      </w:r>
      <w:r w:rsidRPr="004B4333">
        <w:rPr>
          <w:lang w:val="es-ES_tradnl"/>
        </w:rPr>
        <w:t xml:space="preserve">O = </w:t>
      </w:r>
      <w:proofErr w:type="spellStart"/>
      <w:r w:rsidRPr="004B4333">
        <w:rPr>
          <w:lang w:val="es-ES_tradnl"/>
        </w:rPr>
        <w:t>f_sys</w:t>
      </w:r>
      <w:proofErr w:type="spellEnd"/>
      <w:r w:rsidRPr="004B4333">
        <w:rPr>
          <w:lang w:val="es-ES_tradnl"/>
        </w:rPr>
        <w:t xml:space="preserve"> * 1E-6 </w:t>
      </w:r>
      <w:r>
        <w:rPr>
          <w:lang w:val="es-ES_tradnl"/>
        </w:rPr>
        <w:t>–</w:t>
      </w:r>
      <w:r w:rsidRPr="004B4333">
        <w:rPr>
          <w:lang w:val="es-ES_tradnl"/>
        </w:rPr>
        <w:t xml:space="preserve"> 1</w:t>
      </w:r>
    </w:p>
    <w:p w:rsidR="00202D48" w:rsidRDefault="00202D48" w:rsidP="00202D48">
      <w:pPr>
        <w:spacing w:after="0"/>
        <w:rPr>
          <w:lang w:val="es-ES_tradnl"/>
        </w:rPr>
      </w:pPr>
    </w:p>
    <w:p w:rsidR="00202D48" w:rsidRDefault="00202D48" w:rsidP="00202D48">
      <w:pPr>
        <w:pStyle w:val="Heading1"/>
      </w:pPr>
      <w:bookmarkStart w:id="50" w:name="_Toc372537500"/>
      <w:r>
        <w:t>Carrier CSR</w:t>
      </w:r>
      <w:bookmarkEnd w:id="50"/>
    </w:p>
    <w:p w:rsidR="00D50E51" w:rsidRDefault="00202D48" w:rsidP="00D50E51">
      <w:r w:rsidRPr="00202D48">
        <w:t>Th</w:t>
      </w:r>
      <w:r>
        <w:t>e unit</w:t>
      </w:r>
      <w:r w:rsidRPr="00202D48">
        <w:t xml:space="preserve"> contains control and status registers related to the carrier board. </w:t>
      </w:r>
      <w:r w:rsidR="00A60FDB">
        <w:fldChar w:fldCharType="begin"/>
      </w:r>
      <w:r w:rsidR="00D50E51">
        <w:instrText xml:space="preserve"> REF _Ref372317291 \h </w:instrText>
      </w:r>
      <w:r w:rsidR="00A60FDB">
        <w:fldChar w:fldCharType="separate"/>
      </w:r>
      <w:r w:rsidR="005E6A9D">
        <w:t xml:space="preserve">Table </w:t>
      </w:r>
      <w:r w:rsidR="005E6A9D">
        <w:rPr>
          <w:noProof/>
        </w:rPr>
        <w:t>6</w:t>
      </w:r>
      <w:r w:rsidR="00A60FDB">
        <w:fldChar w:fldCharType="end"/>
      </w:r>
      <w:r w:rsidR="00D50E51">
        <w:t xml:space="preserve"> describes the registers. </w:t>
      </w:r>
      <w:r w:rsidR="00D50E51" w:rsidRPr="00202D48">
        <w:t>Note</w:t>
      </w:r>
      <w:r w:rsidR="00D50E51">
        <w:t xml:space="preserve"> that the</w:t>
      </w:r>
      <w:r w:rsidR="00D50E51" w:rsidRPr="00202D48">
        <w:t xml:space="preserve"> “</w:t>
      </w:r>
      <w:r w:rsidR="00D50E51">
        <w:t>carrier t</w:t>
      </w:r>
      <w:r w:rsidR="00D50E51" w:rsidRPr="00202D48">
        <w:t>ype” field is used only for test purpose</w:t>
      </w:r>
      <w:r w:rsidR="00A21FBA">
        <w:t>s, as t</w:t>
      </w:r>
      <w:r w:rsidR="00D50E51" w:rsidRPr="00202D48">
        <w:t>he carrier board</w:t>
      </w:r>
      <w:r w:rsidR="00D50E51">
        <w:t xml:space="preserve"> </w:t>
      </w:r>
      <w:r w:rsidR="00D50E51" w:rsidRPr="00202D48">
        <w:t>identification is done through the PCI Express vendor and device ID.</w:t>
      </w:r>
    </w:p>
    <w:tbl>
      <w:tblPr>
        <w:tblStyle w:val="LightShading-Accent11"/>
        <w:tblW w:w="6840" w:type="dxa"/>
        <w:jc w:val="center"/>
        <w:tblInd w:w="468" w:type="dxa"/>
        <w:tblLook w:val="04A0"/>
      </w:tblPr>
      <w:tblGrid>
        <w:gridCol w:w="1440"/>
        <w:gridCol w:w="1340"/>
        <w:gridCol w:w="1000"/>
        <w:gridCol w:w="3060"/>
      </w:tblGrid>
      <w:tr w:rsidR="00D50E51" w:rsidRPr="0074637C" w:rsidTr="00435079">
        <w:trPr>
          <w:cnfStyle w:val="100000000000"/>
          <w:trHeight w:val="300"/>
          <w:jc w:val="center"/>
        </w:trPr>
        <w:tc>
          <w:tcPr>
            <w:cnfStyle w:val="001000000000"/>
            <w:tcW w:w="1440" w:type="dxa"/>
            <w:noWrap/>
            <w:hideMark/>
          </w:tcPr>
          <w:p w:rsidR="00D50E51" w:rsidRPr="00435079" w:rsidRDefault="00D50E51" w:rsidP="00465F22">
            <w:pPr>
              <w:rPr>
                <w:rFonts w:ascii="Calibri" w:eastAsia="Times New Roman" w:hAnsi="Calibri" w:cs="Times New Roman"/>
              </w:rPr>
            </w:pPr>
            <w:r w:rsidRPr="00435079">
              <w:rPr>
                <w:rFonts w:ascii="Calibri" w:eastAsia="Times New Roman" w:hAnsi="Calibri" w:cs="Times New Roman"/>
              </w:rPr>
              <w:t>Register</w:t>
            </w:r>
          </w:p>
        </w:tc>
        <w:tc>
          <w:tcPr>
            <w:tcW w:w="1340" w:type="dxa"/>
          </w:tcPr>
          <w:p w:rsidR="00D50E51" w:rsidRPr="00435079" w:rsidRDefault="00D50E51" w:rsidP="00465F22">
            <w:pPr>
              <w:cnfStyle w:val="100000000000"/>
              <w:rPr>
                <w:rFonts w:ascii="Calibri" w:eastAsia="Times New Roman" w:hAnsi="Calibri" w:cs="Times New Roman"/>
              </w:rPr>
            </w:pPr>
            <w:r w:rsidRPr="00435079">
              <w:rPr>
                <w:rFonts w:ascii="Calibri" w:eastAsia="Times New Roman" w:hAnsi="Calibri" w:cs="Times New Roman"/>
              </w:rPr>
              <w:t>Address</w:t>
            </w:r>
          </w:p>
        </w:tc>
        <w:tc>
          <w:tcPr>
            <w:tcW w:w="1000" w:type="dxa"/>
          </w:tcPr>
          <w:p w:rsidR="00D50E51" w:rsidRPr="00435079" w:rsidRDefault="00D50E51" w:rsidP="00465F22">
            <w:pPr>
              <w:cnfStyle w:val="100000000000"/>
              <w:rPr>
                <w:rFonts w:ascii="Calibri" w:eastAsia="Times New Roman" w:hAnsi="Calibri" w:cs="Times New Roman"/>
              </w:rPr>
            </w:pPr>
            <w:r w:rsidRPr="00435079">
              <w:rPr>
                <w:rFonts w:ascii="Calibri" w:eastAsia="Times New Roman" w:hAnsi="Calibri" w:cs="Times New Roman"/>
              </w:rPr>
              <w:t>Bits</w:t>
            </w:r>
          </w:p>
        </w:tc>
        <w:tc>
          <w:tcPr>
            <w:tcW w:w="3060" w:type="dxa"/>
            <w:noWrap/>
            <w:hideMark/>
          </w:tcPr>
          <w:p w:rsidR="00D50E51" w:rsidRPr="00435079" w:rsidRDefault="00D50E51" w:rsidP="00465F22">
            <w:pPr>
              <w:cnfStyle w:val="100000000000"/>
              <w:rPr>
                <w:rFonts w:ascii="Calibri" w:eastAsia="Times New Roman" w:hAnsi="Calibri" w:cs="Times New Roman"/>
              </w:rPr>
            </w:pPr>
            <w:r w:rsidRPr="00435079">
              <w:rPr>
                <w:rFonts w:ascii="Calibri" w:eastAsia="Times New Roman" w:hAnsi="Calibri" w:cs="Times New Roman"/>
              </w:rPr>
              <w:t>Description</w:t>
            </w:r>
          </w:p>
        </w:tc>
      </w:tr>
      <w:tr w:rsidR="00D50E51" w:rsidRPr="0074637C" w:rsidTr="00435079">
        <w:trPr>
          <w:cnfStyle w:val="000000100000"/>
          <w:trHeight w:val="300"/>
          <w:jc w:val="center"/>
        </w:trPr>
        <w:tc>
          <w:tcPr>
            <w:cnfStyle w:val="001000000000"/>
            <w:tcW w:w="1440" w:type="dxa"/>
            <w:noWrap/>
            <w:hideMark/>
          </w:tcPr>
          <w:p w:rsidR="00D50E51" w:rsidRPr="00435079" w:rsidRDefault="00D50E51" w:rsidP="00465F22">
            <w:pPr>
              <w:rPr>
                <w:rFonts w:ascii="Calibri" w:eastAsia="Times New Roman" w:hAnsi="Calibri" w:cs="Times New Roman"/>
                <w:b w:val="0"/>
              </w:rPr>
            </w:pPr>
            <w:r w:rsidRPr="00435079">
              <w:rPr>
                <w:rFonts w:ascii="Calibri" w:eastAsia="Times New Roman" w:hAnsi="Calibri" w:cs="Times New Roman"/>
                <w:b w:val="0"/>
              </w:rPr>
              <w:t>Reg. 0</w:t>
            </w:r>
          </w:p>
        </w:tc>
        <w:tc>
          <w:tcPr>
            <w:tcW w:w="1340" w:type="dxa"/>
          </w:tcPr>
          <w:p w:rsidR="00D50E51" w:rsidRPr="00435079" w:rsidRDefault="00D50E51" w:rsidP="00465F22">
            <w:pPr>
              <w:cnfStyle w:val="000000100000"/>
              <w:rPr>
                <w:rFonts w:ascii="Calibri" w:eastAsia="Times New Roman" w:hAnsi="Calibri" w:cs="Times New Roman"/>
              </w:rPr>
            </w:pPr>
            <w:r w:rsidRPr="00435079">
              <w:rPr>
                <w:rFonts w:ascii="Calibri" w:eastAsia="Times New Roman" w:hAnsi="Calibri" w:cs="Times New Roman"/>
              </w:rPr>
              <w:t>0x4C00</w:t>
            </w:r>
          </w:p>
        </w:tc>
        <w:tc>
          <w:tcPr>
            <w:tcW w:w="1000" w:type="dxa"/>
          </w:tcPr>
          <w:p w:rsidR="00D50E51" w:rsidRPr="00435079" w:rsidRDefault="00D50E51" w:rsidP="00465F22">
            <w:pPr>
              <w:cnfStyle w:val="000000100000"/>
              <w:rPr>
                <w:rFonts w:ascii="Calibri" w:eastAsia="Times New Roman" w:hAnsi="Calibri" w:cs="Times New Roman"/>
              </w:rPr>
            </w:pPr>
            <w:r w:rsidRPr="00435079">
              <w:rPr>
                <w:rFonts w:ascii="Calibri" w:eastAsia="Times New Roman" w:hAnsi="Calibri" w:cs="Times New Roman"/>
              </w:rPr>
              <w:t>[3..0]</w:t>
            </w:r>
          </w:p>
        </w:tc>
        <w:tc>
          <w:tcPr>
            <w:tcW w:w="3060" w:type="dxa"/>
            <w:noWrap/>
            <w:hideMark/>
          </w:tcPr>
          <w:p w:rsidR="00D50E51" w:rsidRPr="00435079" w:rsidRDefault="00D50E51" w:rsidP="00465F22">
            <w:pPr>
              <w:cnfStyle w:val="000000100000"/>
              <w:rPr>
                <w:rFonts w:ascii="Calibri" w:eastAsia="Times New Roman" w:hAnsi="Calibri" w:cs="Times New Roman"/>
              </w:rPr>
            </w:pPr>
            <w:r w:rsidRPr="00435079">
              <w:rPr>
                <w:rFonts w:ascii="Calibri" w:eastAsia="Times New Roman" w:hAnsi="Calibri" w:cs="Times New Roman"/>
              </w:rPr>
              <w:t>PCB version</w:t>
            </w:r>
          </w:p>
        </w:tc>
      </w:tr>
      <w:tr w:rsidR="00D50E51" w:rsidRPr="0074637C" w:rsidTr="00435079">
        <w:trPr>
          <w:trHeight w:val="300"/>
          <w:jc w:val="center"/>
        </w:trPr>
        <w:tc>
          <w:tcPr>
            <w:cnfStyle w:val="001000000000"/>
            <w:tcW w:w="1440" w:type="dxa"/>
            <w:noWrap/>
            <w:hideMark/>
          </w:tcPr>
          <w:p w:rsidR="00D50E51" w:rsidRPr="00435079" w:rsidRDefault="00D50E51" w:rsidP="00465F22">
            <w:pPr>
              <w:rPr>
                <w:rFonts w:ascii="Calibri" w:eastAsia="Times New Roman" w:hAnsi="Calibri" w:cs="Times New Roman"/>
                <w:b w:val="0"/>
              </w:rPr>
            </w:pPr>
            <w:r w:rsidRPr="00435079">
              <w:rPr>
                <w:rFonts w:ascii="Calibri" w:eastAsia="Times New Roman" w:hAnsi="Calibri" w:cs="Times New Roman"/>
                <w:b w:val="0"/>
              </w:rPr>
              <w:t>Reg. 0</w:t>
            </w:r>
          </w:p>
        </w:tc>
        <w:tc>
          <w:tcPr>
            <w:tcW w:w="1340" w:type="dxa"/>
          </w:tcPr>
          <w:p w:rsidR="00D50E51" w:rsidRPr="00435079" w:rsidRDefault="00D50E51" w:rsidP="00465F22">
            <w:pPr>
              <w:cnfStyle w:val="000000000000"/>
              <w:rPr>
                <w:rFonts w:ascii="Calibri" w:eastAsia="Times New Roman" w:hAnsi="Calibri" w:cs="Times New Roman"/>
              </w:rPr>
            </w:pPr>
            <w:r w:rsidRPr="00435079">
              <w:rPr>
                <w:rFonts w:ascii="Calibri" w:eastAsia="Times New Roman" w:hAnsi="Calibri" w:cs="Times New Roman"/>
              </w:rPr>
              <w:t>0x4C00</w:t>
            </w:r>
          </w:p>
        </w:tc>
        <w:tc>
          <w:tcPr>
            <w:tcW w:w="1000" w:type="dxa"/>
          </w:tcPr>
          <w:p w:rsidR="00D50E51" w:rsidRPr="00435079" w:rsidRDefault="00D50E51" w:rsidP="00465F22">
            <w:pPr>
              <w:cnfStyle w:val="000000000000"/>
              <w:rPr>
                <w:rFonts w:ascii="Calibri" w:eastAsia="Times New Roman" w:hAnsi="Calibri" w:cs="Times New Roman"/>
              </w:rPr>
            </w:pPr>
            <w:r w:rsidRPr="00435079">
              <w:rPr>
                <w:rFonts w:ascii="Calibri" w:eastAsia="Times New Roman" w:hAnsi="Calibri" w:cs="Times New Roman"/>
              </w:rPr>
              <w:t>[4]</w:t>
            </w:r>
          </w:p>
        </w:tc>
        <w:tc>
          <w:tcPr>
            <w:tcW w:w="3060" w:type="dxa"/>
            <w:noWrap/>
            <w:hideMark/>
          </w:tcPr>
          <w:p w:rsidR="00D50E51" w:rsidRPr="00435079" w:rsidRDefault="00D50E51" w:rsidP="00465F22">
            <w:pPr>
              <w:cnfStyle w:val="000000000000"/>
              <w:rPr>
                <w:rFonts w:ascii="Calibri" w:eastAsia="Times New Roman" w:hAnsi="Calibri" w:cs="Times New Roman"/>
              </w:rPr>
            </w:pPr>
            <w:r w:rsidRPr="00435079">
              <w:rPr>
                <w:rFonts w:ascii="Calibri" w:eastAsia="Times New Roman" w:hAnsi="Calibri" w:cs="Times New Roman"/>
              </w:rPr>
              <w:t>FMC PLL status, active high</w:t>
            </w:r>
          </w:p>
        </w:tc>
      </w:tr>
      <w:tr w:rsidR="00D50E51" w:rsidRPr="0074637C" w:rsidTr="00435079">
        <w:trPr>
          <w:cnfStyle w:val="000000100000"/>
          <w:trHeight w:val="300"/>
          <w:jc w:val="center"/>
        </w:trPr>
        <w:tc>
          <w:tcPr>
            <w:cnfStyle w:val="001000000000"/>
            <w:tcW w:w="1440" w:type="dxa"/>
            <w:noWrap/>
            <w:hideMark/>
          </w:tcPr>
          <w:p w:rsidR="00D50E51" w:rsidRPr="00435079" w:rsidRDefault="00D50E51" w:rsidP="00465F22">
            <w:pPr>
              <w:rPr>
                <w:rFonts w:ascii="Calibri" w:eastAsia="Times New Roman" w:hAnsi="Calibri" w:cs="Times New Roman"/>
                <w:b w:val="0"/>
              </w:rPr>
            </w:pPr>
            <w:r w:rsidRPr="00435079">
              <w:rPr>
                <w:rFonts w:ascii="Calibri" w:eastAsia="Times New Roman" w:hAnsi="Calibri" w:cs="Times New Roman"/>
                <w:b w:val="0"/>
              </w:rPr>
              <w:t>Reg. 0</w:t>
            </w:r>
          </w:p>
        </w:tc>
        <w:tc>
          <w:tcPr>
            <w:tcW w:w="1340" w:type="dxa"/>
          </w:tcPr>
          <w:p w:rsidR="00D50E51" w:rsidRPr="00435079" w:rsidRDefault="00D50E51" w:rsidP="00465F22">
            <w:pPr>
              <w:cnfStyle w:val="000000100000"/>
              <w:rPr>
                <w:rFonts w:ascii="Calibri" w:eastAsia="Times New Roman" w:hAnsi="Calibri" w:cs="Times New Roman"/>
              </w:rPr>
            </w:pPr>
            <w:r w:rsidRPr="00435079">
              <w:rPr>
                <w:rFonts w:ascii="Calibri" w:eastAsia="Times New Roman" w:hAnsi="Calibri" w:cs="Times New Roman"/>
              </w:rPr>
              <w:t>0x4C00</w:t>
            </w:r>
          </w:p>
        </w:tc>
        <w:tc>
          <w:tcPr>
            <w:tcW w:w="1000" w:type="dxa"/>
          </w:tcPr>
          <w:p w:rsidR="00D50E51" w:rsidRPr="00435079" w:rsidRDefault="00D50E51" w:rsidP="00465F22">
            <w:pPr>
              <w:cnfStyle w:val="000000100000"/>
              <w:rPr>
                <w:rFonts w:ascii="Calibri" w:eastAsia="Times New Roman" w:hAnsi="Calibri" w:cs="Times New Roman"/>
              </w:rPr>
            </w:pPr>
            <w:r w:rsidRPr="00435079">
              <w:rPr>
                <w:rFonts w:ascii="Calibri" w:eastAsia="Times New Roman" w:hAnsi="Calibri" w:cs="Times New Roman"/>
              </w:rPr>
              <w:t>[31..16]</w:t>
            </w:r>
          </w:p>
        </w:tc>
        <w:tc>
          <w:tcPr>
            <w:tcW w:w="3060" w:type="dxa"/>
            <w:noWrap/>
            <w:hideMark/>
          </w:tcPr>
          <w:p w:rsidR="00D50E51" w:rsidRPr="00435079" w:rsidRDefault="00D50E51" w:rsidP="00465F22">
            <w:pPr>
              <w:cnfStyle w:val="000000100000"/>
              <w:rPr>
                <w:rFonts w:ascii="Calibri" w:eastAsia="Times New Roman" w:hAnsi="Calibri" w:cs="Times New Roman"/>
              </w:rPr>
            </w:pPr>
            <w:r w:rsidRPr="00435079">
              <w:rPr>
                <w:rFonts w:ascii="Calibri" w:eastAsia="Times New Roman" w:hAnsi="Calibri" w:cs="Times New Roman"/>
              </w:rPr>
              <w:t>Carrier type</w:t>
            </w:r>
          </w:p>
        </w:tc>
      </w:tr>
      <w:tr w:rsidR="00D50E51" w:rsidRPr="0074637C" w:rsidTr="00435079">
        <w:trPr>
          <w:trHeight w:val="300"/>
          <w:jc w:val="center"/>
        </w:trPr>
        <w:tc>
          <w:tcPr>
            <w:cnfStyle w:val="001000000000"/>
            <w:tcW w:w="1440" w:type="dxa"/>
            <w:noWrap/>
            <w:hideMark/>
          </w:tcPr>
          <w:p w:rsidR="00D50E51" w:rsidRPr="00435079" w:rsidRDefault="00D50E51" w:rsidP="00465F22">
            <w:pPr>
              <w:rPr>
                <w:rFonts w:ascii="Calibri" w:eastAsia="Times New Roman" w:hAnsi="Calibri" w:cs="Times New Roman"/>
                <w:b w:val="0"/>
              </w:rPr>
            </w:pPr>
            <w:r w:rsidRPr="00435079">
              <w:rPr>
                <w:rFonts w:ascii="Calibri" w:eastAsia="Times New Roman" w:hAnsi="Calibri" w:cs="Times New Roman"/>
                <w:b w:val="0"/>
              </w:rPr>
              <w:t>Reg. 1</w:t>
            </w:r>
          </w:p>
        </w:tc>
        <w:tc>
          <w:tcPr>
            <w:tcW w:w="1340" w:type="dxa"/>
          </w:tcPr>
          <w:p w:rsidR="00D50E51" w:rsidRPr="00435079" w:rsidRDefault="00D50E51" w:rsidP="00465F22">
            <w:pPr>
              <w:cnfStyle w:val="000000000000"/>
              <w:rPr>
                <w:rFonts w:ascii="Calibri" w:eastAsia="Times New Roman" w:hAnsi="Calibri" w:cs="Times New Roman"/>
              </w:rPr>
            </w:pPr>
            <w:r w:rsidRPr="00435079">
              <w:rPr>
                <w:rFonts w:ascii="Calibri" w:eastAsia="Times New Roman" w:hAnsi="Calibri" w:cs="Times New Roman"/>
              </w:rPr>
              <w:t>0x4C04</w:t>
            </w:r>
          </w:p>
        </w:tc>
        <w:tc>
          <w:tcPr>
            <w:tcW w:w="1000" w:type="dxa"/>
          </w:tcPr>
          <w:p w:rsidR="00D50E51" w:rsidRPr="00435079" w:rsidRDefault="00D50E51" w:rsidP="00465F22">
            <w:pPr>
              <w:cnfStyle w:val="000000000000"/>
              <w:rPr>
                <w:rFonts w:ascii="Calibri" w:eastAsia="Times New Roman" w:hAnsi="Calibri" w:cs="Times New Roman"/>
              </w:rPr>
            </w:pPr>
            <w:r w:rsidRPr="00435079">
              <w:rPr>
                <w:rFonts w:ascii="Calibri" w:eastAsia="Times New Roman" w:hAnsi="Calibri" w:cs="Times New Roman"/>
              </w:rPr>
              <w:t>[0]</w:t>
            </w:r>
          </w:p>
        </w:tc>
        <w:tc>
          <w:tcPr>
            <w:tcW w:w="3060" w:type="dxa"/>
            <w:noWrap/>
            <w:hideMark/>
          </w:tcPr>
          <w:p w:rsidR="00D50E51" w:rsidRPr="00435079" w:rsidRDefault="00D50E51" w:rsidP="00465F22">
            <w:pPr>
              <w:cnfStyle w:val="000000000000"/>
              <w:rPr>
                <w:rFonts w:ascii="Calibri" w:eastAsia="Times New Roman" w:hAnsi="Calibri" w:cs="Times New Roman"/>
              </w:rPr>
            </w:pPr>
            <w:r w:rsidRPr="00435079">
              <w:rPr>
                <w:rFonts w:ascii="Calibri" w:eastAsia="Times New Roman" w:hAnsi="Calibri" w:cs="Times New Roman"/>
              </w:rPr>
              <w:t>FMC presence, active low</w:t>
            </w:r>
          </w:p>
        </w:tc>
      </w:tr>
      <w:tr w:rsidR="00D50E51" w:rsidRPr="0074637C" w:rsidTr="00435079">
        <w:trPr>
          <w:cnfStyle w:val="000000100000"/>
          <w:trHeight w:val="300"/>
          <w:jc w:val="center"/>
        </w:trPr>
        <w:tc>
          <w:tcPr>
            <w:cnfStyle w:val="001000000000"/>
            <w:tcW w:w="1440" w:type="dxa"/>
            <w:noWrap/>
            <w:hideMark/>
          </w:tcPr>
          <w:p w:rsidR="00D50E51" w:rsidRPr="00435079" w:rsidRDefault="00D50E51" w:rsidP="00465F22">
            <w:pPr>
              <w:rPr>
                <w:rFonts w:ascii="Calibri" w:eastAsia="Times New Roman" w:hAnsi="Calibri" w:cs="Times New Roman"/>
                <w:b w:val="0"/>
              </w:rPr>
            </w:pPr>
            <w:r w:rsidRPr="00435079">
              <w:rPr>
                <w:rFonts w:ascii="Calibri" w:eastAsia="Times New Roman" w:hAnsi="Calibri" w:cs="Times New Roman"/>
                <w:b w:val="0"/>
              </w:rPr>
              <w:t>Reg. 1</w:t>
            </w:r>
          </w:p>
        </w:tc>
        <w:tc>
          <w:tcPr>
            <w:tcW w:w="1340" w:type="dxa"/>
          </w:tcPr>
          <w:p w:rsidR="00D50E51" w:rsidRPr="00435079" w:rsidRDefault="00D50E51" w:rsidP="00465F22">
            <w:pPr>
              <w:cnfStyle w:val="000000100000"/>
              <w:rPr>
                <w:rFonts w:ascii="Calibri" w:eastAsia="Times New Roman" w:hAnsi="Calibri" w:cs="Times New Roman"/>
              </w:rPr>
            </w:pPr>
            <w:r w:rsidRPr="00435079">
              <w:rPr>
                <w:rFonts w:ascii="Calibri" w:eastAsia="Times New Roman" w:hAnsi="Calibri" w:cs="Times New Roman"/>
              </w:rPr>
              <w:t>0x4C04</w:t>
            </w:r>
          </w:p>
        </w:tc>
        <w:tc>
          <w:tcPr>
            <w:tcW w:w="1000" w:type="dxa"/>
          </w:tcPr>
          <w:p w:rsidR="00D50E51" w:rsidRPr="00435079" w:rsidRDefault="00D50E51" w:rsidP="00465F22">
            <w:pPr>
              <w:cnfStyle w:val="000000100000"/>
              <w:rPr>
                <w:rFonts w:ascii="Calibri" w:eastAsia="Times New Roman" w:hAnsi="Calibri" w:cs="Times New Roman"/>
              </w:rPr>
            </w:pPr>
            <w:r w:rsidRPr="00435079">
              <w:rPr>
                <w:rFonts w:ascii="Calibri" w:eastAsia="Times New Roman" w:hAnsi="Calibri" w:cs="Times New Roman"/>
              </w:rPr>
              <w:t>[1]</w:t>
            </w:r>
          </w:p>
        </w:tc>
        <w:tc>
          <w:tcPr>
            <w:tcW w:w="3060" w:type="dxa"/>
            <w:noWrap/>
            <w:hideMark/>
          </w:tcPr>
          <w:p w:rsidR="00D50E51" w:rsidRPr="00435079" w:rsidRDefault="00A21FBA" w:rsidP="00D50E51">
            <w:pPr>
              <w:keepNext/>
              <w:cnfStyle w:val="000000100000"/>
              <w:rPr>
                <w:rFonts w:ascii="Calibri" w:eastAsia="Times New Roman" w:hAnsi="Calibri" w:cs="Times New Roman"/>
              </w:rPr>
            </w:pPr>
            <w:r>
              <w:rPr>
                <w:rFonts w:ascii="Calibri" w:eastAsia="Times New Roman" w:hAnsi="Calibri" w:cs="Times New Roman"/>
              </w:rPr>
              <w:t>G</w:t>
            </w:r>
            <w:r w:rsidR="00D50E51" w:rsidRPr="00435079">
              <w:rPr>
                <w:rFonts w:ascii="Calibri" w:eastAsia="Times New Roman" w:hAnsi="Calibri" w:cs="Times New Roman"/>
              </w:rPr>
              <w:t>NUM4124 status, active high</w:t>
            </w:r>
          </w:p>
        </w:tc>
      </w:tr>
    </w:tbl>
    <w:p w:rsidR="00202D48" w:rsidRDefault="00D50E51" w:rsidP="00435079">
      <w:pPr>
        <w:pStyle w:val="Caption"/>
        <w:jc w:val="center"/>
      </w:pPr>
      <w:bookmarkStart w:id="51" w:name="_Ref372317291"/>
      <w:bookmarkStart w:id="52" w:name="_Ref372317287"/>
      <w:r>
        <w:t xml:space="preserve">Table </w:t>
      </w:r>
      <w:r w:rsidR="00A60FDB">
        <w:fldChar w:fldCharType="begin"/>
      </w:r>
      <w:r w:rsidR="00056A6C">
        <w:instrText xml:space="preserve"> SEQ Table \* ARABIC </w:instrText>
      </w:r>
      <w:r w:rsidR="00A60FDB">
        <w:fldChar w:fldCharType="separate"/>
      </w:r>
      <w:r w:rsidR="005E6A9D">
        <w:rPr>
          <w:noProof/>
        </w:rPr>
        <w:t>6</w:t>
      </w:r>
      <w:r w:rsidR="00A60FDB">
        <w:rPr>
          <w:noProof/>
        </w:rPr>
        <w:fldChar w:fldCharType="end"/>
      </w:r>
      <w:bookmarkEnd w:id="51"/>
      <w:r>
        <w:t xml:space="preserve">: </w:t>
      </w:r>
      <w:r w:rsidRPr="00451923">
        <w:t>Carrier CSR registers map</w:t>
      </w:r>
      <w:bookmarkEnd w:id="52"/>
    </w:p>
    <w:p w:rsidR="00E261F7" w:rsidRDefault="00E261F7" w:rsidP="00E261F7">
      <w:pPr>
        <w:pStyle w:val="Heading1"/>
      </w:pPr>
      <w:bookmarkStart w:id="53" w:name="_Toc372537501"/>
      <w:r>
        <w:t>HDL repository</w:t>
      </w:r>
      <w:bookmarkEnd w:id="53"/>
    </w:p>
    <w:p w:rsidR="00E261F7" w:rsidRPr="00E261F7" w:rsidRDefault="00E261F7" w:rsidP="00E261F7">
      <w:r>
        <w:t xml:space="preserve">The TDC design is available under </w:t>
      </w:r>
      <w:proofErr w:type="spellStart"/>
      <w:r>
        <w:t>svn</w:t>
      </w:r>
      <w:proofErr w:type="spellEnd"/>
      <w:r>
        <w:t xml:space="preserve"> in the ohwr.org repository: </w:t>
      </w:r>
      <w:hyperlink r:id="rId45" w:history="1">
        <w:r>
          <w:rPr>
            <w:rStyle w:val="Hyperlink"/>
          </w:rPr>
          <w:t>http://www.ohwr.org/projects/fmc-tdc/repository/show/hdl</w:t>
        </w:r>
      </w:hyperlink>
    </w:p>
    <w:p w:rsidR="00F96E93" w:rsidRDefault="00F96E93" w:rsidP="00D14FB6">
      <w:pPr>
        <w:pStyle w:val="Heading1"/>
        <w:tabs>
          <w:tab w:val="left" w:pos="1710"/>
        </w:tabs>
        <w:ind w:left="1710" w:hanging="1170"/>
      </w:pPr>
      <w:bookmarkStart w:id="54" w:name="_Toc372537502"/>
      <w:r>
        <w:t>Xilinx XC6SLX45T resources</w:t>
      </w:r>
      <w:bookmarkEnd w:id="54"/>
    </w:p>
    <w:p w:rsidR="00F96E93" w:rsidRDefault="00A60FDB" w:rsidP="00F96E93">
      <w:r>
        <w:fldChar w:fldCharType="begin"/>
      </w:r>
      <w:r w:rsidR="00F96E93">
        <w:instrText xml:space="preserve"> REF _Ref372185745 \h </w:instrText>
      </w:r>
      <w:r>
        <w:fldChar w:fldCharType="separate"/>
      </w:r>
      <w:r w:rsidR="005E6A9D">
        <w:t xml:space="preserve">Table </w:t>
      </w:r>
      <w:r w:rsidR="005E6A9D">
        <w:rPr>
          <w:noProof/>
        </w:rPr>
        <w:t>7</w:t>
      </w:r>
      <w:r>
        <w:fldChar w:fldCharType="end"/>
      </w:r>
      <w:r w:rsidR="00F96E93">
        <w:t xml:space="preserve"> is describing the resources.</w:t>
      </w:r>
    </w:p>
    <w:tbl>
      <w:tblPr>
        <w:tblStyle w:val="LightShading-Accent11"/>
        <w:tblW w:w="0" w:type="auto"/>
        <w:jc w:val="center"/>
        <w:tblInd w:w="738" w:type="dxa"/>
        <w:tblLook w:val="04A0"/>
      </w:tblPr>
      <w:tblGrid>
        <w:gridCol w:w="1080"/>
        <w:gridCol w:w="2790"/>
      </w:tblGrid>
      <w:tr w:rsidR="00F96E93" w:rsidTr="00056A6C">
        <w:trPr>
          <w:cnfStyle w:val="100000000000"/>
          <w:jc w:val="center"/>
        </w:trPr>
        <w:tc>
          <w:tcPr>
            <w:cnfStyle w:val="001000000000"/>
            <w:tcW w:w="3870" w:type="dxa"/>
            <w:gridSpan w:val="2"/>
            <w:tcBorders>
              <w:top w:val="single" w:sz="4" w:space="0" w:color="auto"/>
              <w:bottom w:val="single" w:sz="4" w:space="0" w:color="auto"/>
            </w:tcBorders>
          </w:tcPr>
          <w:p w:rsidR="00F96E93" w:rsidRDefault="00F96E93" w:rsidP="00056A6C">
            <w:pPr>
              <w:jc w:val="center"/>
            </w:pPr>
            <w:r>
              <w:t>XC6SLX45T</w:t>
            </w:r>
          </w:p>
        </w:tc>
      </w:tr>
      <w:tr w:rsidR="00F96E93" w:rsidTr="00056A6C">
        <w:trPr>
          <w:cnfStyle w:val="000000100000"/>
          <w:jc w:val="center"/>
        </w:trPr>
        <w:tc>
          <w:tcPr>
            <w:cnfStyle w:val="001000000000"/>
            <w:tcW w:w="1080" w:type="dxa"/>
            <w:tcBorders>
              <w:top w:val="single" w:sz="4" w:space="0" w:color="auto"/>
            </w:tcBorders>
          </w:tcPr>
          <w:p w:rsidR="00F96E93" w:rsidRDefault="00F96E93" w:rsidP="00056A6C">
            <w:r>
              <w:t>DFF</w:t>
            </w:r>
          </w:p>
        </w:tc>
        <w:tc>
          <w:tcPr>
            <w:tcW w:w="2790" w:type="dxa"/>
            <w:tcBorders>
              <w:top w:val="single" w:sz="4" w:space="0" w:color="auto"/>
            </w:tcBorders>
          </w:tcPr>
          <w:p w:rsidR="00F96E93" w:rsidRDefault="00F96E93" w:rsidP="00056A6C">
            <w:pPr>
              <w:cnfStyle w:val="000000100000"/>
            </w:pPr>
            <w:r>
              <w:t>10%</w:t>
            </w:r>
          </w:p>
        </w:tc>
      </w:tr>
      <w:tr w:rsidR="00F96E93" w:rsidTr="00056A6C">
        <w:trPr>
          <w:jc w:val="center"/>
        </w:trPr>
        <w:tc>
          <w:tcPr>
            <w:cnfStyle w:val="001000000000"/>
            <w:tcW w:w="1080" w:type="dxa"/>
            <w:tcBorders>
              <w:bottom w:val="nil"/>
            </w:tcBorders>
          </w:tcPr>
          <w:p w:rsidR="00F96E93" w:rsidRDefault="00F96E93" w:rsidP="00056A6C">
            <w:r>
              <w:t>LUT</w:t>
            </w:r>
          </w:p>
        </w:tc>
        <w:tc>
          <w:tcPr>
            <w:tcW w:w="2790" w:type="dxa"/>
            <w:tcBorders>
              <w:bottom w:val="nil"/>
            </w:tcBorders>
          </w:tcPr>
          <w:p w:rsidR="00F96E93" w:rsidRDefault="00F96E93" w:rsidP="00056A6C">
            <w:pPr>
              <w:cnfStyle w:val="000000000000"/>
            </w:pPr>
            <w:r>
              <w:t>16%</w:t>
            </w:r>
          </w:p>
        </w:tc>
      </w:tr>
      <w:tr w:rsidR="00F96E93" w:rsidTr="00056A6C">
        <w:trPr>
          <w:cnfStyle w:val="000000100000"/>
          <w:jc w:val="center"/>
        </w:trPr>
        <w:tc>
          <w:tcPr>
            <w:cnfStyle w:val="001000000000"/>
            <w:tcW w:w="1080" w:type="dxa"/>
            <w:tcBorders>
              <w:top w:val="nil"/>
              <w:bottom w:val="single" w:sz="4" w:space="0" w:color="auto"/>
            </w:tcBorders>
          </w:tcPr>
          <w:p w:rsidR="00F96E93" w:rsidRDefault="00F96E93" w:rsidP="00056A6C">
            <w:r>
              <w:t>RAM</w:t>
            </w:r>
          </w:p>
        </w:tc>
        <w:tc>
          <w:tcPr>
            <w:tcW w:w="2790" w:type="dxa"/>
            <w:tcBorders>
              <w:top w:val="nil"/>
              <w:bottom w:val="single" w:sz="4" w:space="0" w:color="auto"/>
            </w:tcBorders>
          </w:tcPr>
          <w:p w:rsidR="00F96E93" w:rsidRDefault="00F96E93" w:rsidP="00056A6C">
            <w:pPr>
              <w:keepNext/>
              <w:cnfStyle w:val="000000100000"/>
            </w:pPr>
            <w:r>
              <w:t>RAMB16:10% | RAMB8: 1%</w:t>
            </w:r>
          </w:p>
        </w:tc>
      </w:tr>
    </w:tbl>
    <w:p w:rsidR="00F96E93" w:rsidRDefault="00F96E93" w:rsidP="00F96E93">
      <w:pPr>
        <w:pStyle w:val="Caption"/>
        <w:ind w:left="2790" w:right="2790"/>
        <w:jc w:val="center"/>
      </w:pPr>
      <w:bookmarkStart w:id="55" w:name="_Ref372185745"/>
      <w:r>
        <w:t xml:space="preserve">Table </w:t>
      </w:r>
      <w:r w:rsidR="00A60FDB">
        <w:fldChar w:fldCharType="begin"/>
      </w:r>
      <w:r>
        <w:instrText xml:space="preserve"> SEQ Table \* ARABIC </w:instrText>
      </w:r>
      <w:r w:rsidR="00A60FDB">
        <w:fldChar w:fldCharType="separate"/>
      </w:r>
      <w:r w:rsidR="005E6A9D">
        <w:rPr>
          <w:noProof/>
        </w:rPr>
        <w:t>7</w:t>
      </w:r>
      <w:r w:rsidR="00A60FDB">
        <w:rPr>
          <w:noProof/>
        </w:rPr>
        <w:fldChar w:fldCharType="end"/>
      </w:r>
      <w:bookmarkEnd w:id="55"/>
      <w:r>
        <w:t>:</w:t>
      </w:r>
      <w:r w:rsidRPr="00757E48">
        <w:t xml:space="preserve"> </w:t>
      </w:r>
      <w:r>
        <w:t>TDC core resources in the Xilinx XC6SLX45T</w:t>
      </w:r>
    </w:p>
    <w:p w:rsidR="00F96E93" w:rsidRDefault="001257D3" w:rsidP="00D14FB6">
      <w:pPr>
        <w:pStyle w:val="Heading1"/>
        <w:tabs>
          <w:tab w:val="left" w:pos="1710"/>
        </w:tabs>
        <w:ind w:left="1710" w:hanging="1170"/>
      </w:pPr>
      <w:r>
        <w:br w:type="page"/>
      </w:r>
      <w:bookmarkStart w:id="56" w:name="_Ref372533136"/>
      <w:bookmarkStart w:id="57" w:name="_Toc372537503"/>
      <w:r w:rsidR="001A1872">
        <w:lastRenderedPageBreak/>
        <w:t xml:space="preserve">TDC </w:t>
      </w:r>
      <w:r>
        <w:t xml:space="preserve">mezzanine </w:t>
      </w:r>
      <w:r w:rsidR="001A1872">
        <w:t>board calibration</w:t>
      </w:r>
      <w:bookmarkEnd w:id="56"/>
      <w:bookmarkEnd w:id="57"/>
    </w:p>
    <w:p w:rsidR="001257D3" w:rsidRDefault="00D862C4" w:rsidP="001257D3">
      <w:r>
        <w:t>The TDC mezzanine board has 5 input channels. T</w:t>
      </w:r>
      <w:r w:rsidR="001257D3">
        <w:t xml:space="preserve">he track length from an input to the ACAM chip differs from channel to channel. In addition the input logic (clock buffers) of each channel is introducing different delays that can vary up to 2 ns. That is why it is essential to calibrate the TDC board channels. For more information, refer to the </w:t>
      </w:r>
      <w:hyperlink r:id="rId46" w:history="1">
        <w:r w:rsidR="001257D3" w:rsidRPr="00784AFC">
          <w:rPr>
            <w:rStyle w:val="Hyperlink"/>
          </w:rPr>
          <w:t>channels calibration</w:t>
        </w:r>
      </w:hyperlink>
      <w:r w:rsidR="001257D3">
        <w:t xml:space="preserve"> documentation.</w:t>
      </w:r>
    </w:p>
    <w:p w:rsidR="001257D3" w:rsidRDefault="001257D3" w:rsidP="001257D3">
      <w:r>
        <w:t xml:space="preserve">Moreover the DAC IC2 on the board controls the OSC2 voltage-controlled-oscillator which in turn controls the PLL IC6. Alterations on the DAC voltage change slightly the frequency of the pulses coming out of the PLL and therefore the timestamp measurements. </w:t>
      </w:r>
      <w:r w:rsidR="009903D9">
        <w:t>For example, the difference between two pulses separated by 9 ms can be measured as 8.999967000 ms with the DAC at 1.25 V and as 9.000000300 ms with the DAC at 1.65 V.</w:t>
      </w:r>
      <w:r>
        <w:t xml:space="preserve"> Note also that the VCXO OSC2 is strongly influenced by temperature changes; the documentation specifies 0.5ppm/</w:t>
      </w:r>
      <w:proofErr w:type="spellStart"/>
      <w:r>
        <w:t>oC.</w:t>
      </w:r>
      <w:proofErr w:type="spellEnd"/>
      <w:r>
        <w:t xml:space="preserve"> For more information, refer to the </w:t>
      </w:r>
      <w:hyperlink r:id="rId47" w:history="1">
        <w:r>
          <w:rPr>
            <w:rStyle w:val="Hyperlink"/>
          </w:rPr>
          <w:t>DAC</w:t>
        </w:r>
        <w:r w:rsidRPr="00784AFC">
          <w:rPr>
            <w:rStyle w:val="Hyperlink"/>
          </w:rPr>
          <w:t xml:space="preserve"> calibration</w:t>
        </w:r>
      </w:hyperlink>
      <w:r>
        <w:t xml:space="preserve"> document.</w:t>
      </w:r>
    </w:p>
    <w:p w:rsidR="00E261F7" w:rsidRDefault="001257D3" w:rsidP="00F96E93">
      <w:r>
        <w:t xml:space="preserve">The </w:t>
      </w:r>
      <w:hyperlink r:id="rId48" w:history="1">
        <w:r w:rsidRPr="00355C0C">
          <w:rPr>
            <w:rStyle w:val="Hyperlink"/>
          </w:rPr>
          <w:t>TDC-PTS-Calibration suite</w:t>
        </w:r>
      </w:hyperlink>
      <w:r>
        <w:t xml:space="preserve"> provides the automated environment for the calibration of each board. It is using a very precise pulse generator</w:t>
      </w:r>
      <w:r w:rsidR="00D862C4">
        <w:t>,</w:t>
      </w:r>
      <w:r>
        <w:t xml:space="preserve"> the Pendulum CNT-91 connected to a Cesium clock. The calibration data along with IPMI information is written in the TDC EEPROM.</w:t>
      </w:r>
    </w:p>
    <w:p w:rsidR="00E261F7" w:rsidRDefault="00E261F7" w:rsidP="00D14FB6">
      <w:pPr>
        <w:pStyle w:val="Heading1"/>
        <w:tabs>
          <w:tab w:val="left" w:pos="1710"/>
        </w:tabs>
        <w:ind w:left="1710" w:hanging="1170"/>
      </w:pPr>
      <w:bookmarkStart w:id="58" w:name="_Toc372537504"/>
      <w:r>
        <w:t xml:space="preserve">TDC </w:t>
      </w:r>
      <w:r w:rsidR="00012610">
        <w:t>application</w:t>
      </w:r>
      <w:r>
        <w:t xml:space="preserve"> performance</w:t>
      </w:r>
      <w:bookmarkEnd w:id="58"/>
    </w:p>
    <w:p w:rsidR="00E261F7" w:rsidRPr="00F96E93" w:rsidRDefault="00E261F7" w:rsidP="00F96E93">
      <w:r>
        <w:t xml:space="preserve">Long term tests on the precision </w:t>
      </w:r>
      <w:r w:rsidR="004946D8">
        <w:t xml:space="preserve">and general performance </w:t>
      </w:r>
      <w:r>
        <w:t xml:space="preserve">of the TDC mezzanine application are available </w:t>
      </w:r>
      <w:hyperlink r:id="rId49" w:history="1">
        <w:r w:rsidRPr="00E261F7">
          <w:rPr>
            <w:rStyle w:val="Hyperlink"/>
          </w:rPr>
          <w:t>here</w:t>
        </w:r>
      </w:hyperlink>
      <w:r>
        <w:t>.</w:t>
      </w:r>
    </w:p>
    <w:sectPr w:rsidR="00E261F7" w:rsidRPr="00F96E93" w:rsidSect="00470C29">
      <w:footerReference w:type="default" r:id="rId50"/>
      <w:pgSz w:w="12240" w:h="15840"/>
      <w:pgMar w:top="1170" w:right="1260" w:bottom="540" w:left="1440" w:header="72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0C29" w:rsidRDefault="00470C29" w:rsidP="00470C29">
      <w:pPr>
        <w:spacing w:after="0" w:line="240" w:lineRule="auto"/>
      </w:pPr>
      <w:r>
        <w:separator/>
      </w:r>
    </w:p>
  </w:endnote>
  <w:endnote w:type="continuationSeparator" w:id="0">
    <w:p w:rsidR="00470C29" w:rsidRDefault="00470C29" w:rsidP="00470C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230918"/>
      <w:docPartObj>
        <w:docPartGallery w:val="Page Numbers (Bottom of Page)"/>
        <w:docPartUnique/>
      </w:docPartObj>
    </w:sdtPr>
    <w:sdtContent>
      <w:p w:rsidR="00470C29" w:rsidRDefault="00A60FDB">
        <w:pPr>
          <w:pStyle w:val="Footer"/>
          <w:jc w:val="right"/>
        </w:pPr>
        <w:fldSimple w:instr=" PAGE   \* MERGEFORMAT ">
          <w:r w:rsidR="0045453D">
            <w:rPr>
              <w:noProof/>
            </w:rPr>
            <w:t>23</w:t>
          </w:r>
        </w:fldSimple>
      </w:p>
    </w:sdtContent>
  </w:sdt>
  <w:p w:rsidR="00470C29" w:rsidRDefault="00470C2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0C29" w:rsidRDefault="00470C29" w:rsidP="00470C29">
      <w:pPr>
        <w:spacing w:after="0" w:line="240" w:lineRule="auto"/>
      </w:pPr>
      <w:r>
        <w:separator/>
      </w:r>
    </w:p>
  </w:footnote>
  <w:footnote w:type="continuationSeparator" w:id="0">
    <w:p w:rsidR="00470C29" w:rsidRDefault="00470C29" w:rsidP="00470C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62AFA"/>
    <w:multiLevelType w:val="hybridMultilevel"/>
    <w:tmpl w:val="0B807418"/>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
    <w:nsid w:val="23AB1E03"/>
    <w:multiLevelType w:val="hybridMultilevel"/>
    <w:tmpl w:val="1FD0CC6A"/>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
    <w:nsid w:val="3D06577B"/>
    <w:multiLevelType w:val="hybridMultilevel"/>
    <w:tmpl w:val="B67E9DDC"/>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
    <w:nsid w:val="3DB64057"/>
    <w:multiLevelType w:val="hybridMultilevel"/>
    <w:tmpl w:val="2216243A"/>
    <w:lvl w:ilvl="0" w:tplc="2140D534">
      <w:start w:val="1"/>
      <w:numFmt w:val="decimal"/>
      <w:pStyle w:val="Heading1"/>
      <w:lvlText w:val="%1."/>
      <w:lvlJc w:val="left"/>
      <w:pPr>
        <w:ind w:left="1267" w:hanging="720"/>
      </w:pPr>
      <w:rPr>
        <w:i w:val="0"/>
        <w:iCs w:val="0"/>
        <w:caps w:val="0"/>
        <w:smallCaps w:val="0"/>
        <w:strike w:val="0"/>
        <w:dstrike w:val="0"/>
        <w:noProof w:val="0"/>
        <w:vanish w:val="0"/>
        <w:color w:val="1F497D" w:themeColor="text2"/>
        <w:spacing w:val="0"/>
        <w:kern w:val="0"/>
        <w:position w:val="0"/>
        <w:sz w:val="70"/>
        <w:szCs w:val="70"/>
        <w:u w:val="none"/>
        <w:vertAlign w:val="baseline"/>
        <w:em w:val="none"/>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4">
    <w:nsid w:val="48AA5903"/>
    <w:multiLevelType w:val="hybridMultilevel"/>
    <w:tmpl w:val="2AD220B6"/>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5">
    <w:nsid w:val="4A7E1218"/>
    <w:multiLevelType w:val="hybridMultilevel"/>
    <w:tmpl w:val="49DE1F60"/>
    <w:lvl w:ilvl="0" w:tplc="1A5EEE98">
      <w:start w:val="1"/>
      <w:numFmt w:val="decimal"/>
      <w:pStyle w:val="Heading2"/>
      <w:lvlText w:val="3.%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6">
    <w:nsid w:val="51CB29AC"/>
    <w:multiLevelType w:val="hybridMultilevel"/>
    <w:tmpl w:val="B39C1618"/>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7">
    <w:nsid w:val="5A2B7AC5"/>
    <w:multiLevelType w:val="hybridMultilevel"/>
    <w:tmpl w:val="64D0FD00"/>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nsid w:val="5D4455F6"/>
    <w:multiLevelType w:val="hybridMultilevel"/>
    <w:tmpl w:val="E6E2042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9">
    <w:nsid w:val="6D047ADA"/>
    <w:multiLevelType w:val="hybridMultilevel"/>
    <w:tmpl w:val="AC9413F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4"/>
  </w:num>
  <w:num w:numId="2">
    <w:abstractNumId w:val="7"/>
  </w:num>
  <w:num w:numId="3">
    <w:abstractNumId w:val="2"/>
  </w:num>
  <w:num w:numId="4">
    <w:abstractNumId w:val="0"/>
  </w:num>
  <w:num w:numId="5">
    <w:abstractNumId w:val="3"/>
  </w:num>
  <w:num w:numId="6">
    <w:abstractNumId w:val="6"/>
  </w:num>
  <w:num w:numId="7">
    <w:abstractNumId w:val="1"/>
  </w:num>
  <w:num w:numId="8">
    <w:abstractNumId w:val="8"/>
  </w:num>
  <w:num w:numId="9">
    <w:abstractNumId w:val="9"/>
  </w:num>
  <w:num w:numId="10">
    <w:abstractNumId w:val="5"/>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9A147F"/>
    <w:rsid w:val="00006EE7"/>
    <w:rsid w:val="00012610"/>
    <w:rsid w:val="000257A0"/>
    <w:rsid w:val="00030789"/>
    <w:rsid w:val="00042114"/>
    <w:rsid w:val="00043F28"/>
    <w:rsid w:val="00056A6C"/>
    <w:rsid w:val="000605E7"/>
    <w:rsid w:val="00062CF2"/>
    <w:rsid w:val="00071DA7"/>
    <w:rsid w:val="00084740"/>
    <w:rsid w:val="000B5D5E"/>
    <w:rsid w:val="000D40F9"/>
    <w:rsid w:val="000D5931"/>
    <w:rsid w:val="000D67CE"/>
    <w:rsid w:val="000F2D9C"/>
    <w:rsid w:val="00104EF9"/>
    <w:rsid w:val="0011777C"/>
    <w:rsid w:val="001257D3"/>
    <w:rsid w:val="0015519D"/>
    <w:rsid w:val="00176CAD"/>
    <w:rsid w:val="001860A3"/>
    <w:rsid w:val="001A1872"/>
    <w:rsid w:val="001B389E"/>
    <w:rsid w:val="001D0B8D"/>
    <w:rsid w:val="001E39EF"/>
    <w:rsid w:val="001F707C"/>
    <w:rsid w:val="00202324"/>
    <w:rsid w:val="00202D48"/>
    <w:rsid w:val="00210338"/>
    <w:rsid w:val="00225DA7"/>
    <w:rsid w:val="00226BEB"/>
    <w:rsid w:val="00233468"/>
    <w:rsid w:val="00244902"/>
    <w:rsid w:val="00247CE2"/>
    <w:rsid w:val="00254508"/>
    <w:rsid w:val="002572F9"/>
    <w:rsid w:val="00282E9A"/>
    <w:rsid w:val="00285CC0"/>
    <w:rsid w:val="002A5AA8"/>
    <w:rsid w:val="002A7AD8"/>
    <w:rsid w:val="002B4763"/>
    <w:rsid w:val="002C4B7A"/>
    <w:rsid w:val="003134ED"/>
    <w:rsid w:val="00331289"/>
    <w:rsid w:val="00344080"/>
    <w:rsid w:val="00355C0C"/>
    <w:rsid w:val="003A0FE0"/>
    <w:rsid w:val="003B7E28"/>
    <w:rsid w:val="003B7EDB"/>
    <w:rsid w:val="003F737E"/>
    <w:rsid w:val="00401B45"/>
    <w:rsid w:val="004222C2"/>
    <w:rsid w:val="00426B05"/>
    <w:rsid w:val="00435079"/>
    <w:rsid w:val="0045220C"/>
    <w:rsid w:val="00452388"/>
    <w:rsid w:val="0045453D"/>
    <w:rsid w:val="00460C53"/>
    <w:rsid w:val="00465F22"/>
    <w:rsid w:val="004671B6"/>
    <w:rsid w:val="00470C29"/>
    <w:rsid w:val="004734EA"/>
    <w:rsid w:val="00473D71"/>
    <w:rsid w:val="00490C71"/>
    <w:rsid w:val="004946D8"/>
    <w:rsid w:val="004978A4"/>
    <w:rsid w:val="00497DED"/>
    <w:rsid w:val="004A270E"/>
    <w:rsid w:val="004A3095"/>
    <w:rsid w:val="004A4AD4"/>
    <w:rsid w:val="004A66FB"/>
    <w:rsid w:val="004B1D22"/>
    <w:rsid w:val="004B4333"/>
    <w:rsid w:val="004C0B69"/>
    <w:rsid w:val="004C34AC"/>
    <w:rsid w:val="004D3C56"/>
    <w:rsid w:val="004E4BB6"/>
    <w:rsid w:val="0051549F"/>
    <w:rsid w:val="0052347C"/>
    <w:rsid w:val="005249AE"/>
    <w:rsid w:val="00524D44"/>
    <w:rsid w:val="00525E38"/>
    <w:rsid w:val="00533E86"/>
    <w:rsid w:val="00566330"/>
    <w:rsid w:val="00570734"/>
    <w:rsid w:val="0057683A"/>
    <w:rsid w:val="005775C4"/>
    <w:rsid w:val="00586534"/>
    <w:rsid w:val="00593E2C"/>
    <w:rsid w:val="0059576B"/>
    <w:rsid w:val="005971E0"/>
    <w:rsid w:val="005A00D3"/>
    <w:rsid w:val="005A5BFE"/>
    <w:rsid w:val="005B2982"/>
    <w:rsid w:val="005B536F"/>
    <w:rsid w:val="005E2FF8"/>
    <w:rsid w:val="005E6A9D"/>
    <w:rsid w:val="005F60DD"/>
    <w:rsid w:val="0060033D"/>
    <w:rsid w:val="006101BE"/>
    <w:rsid w:val="00627443"/>
    <w:rsid w:val="00633E15"/>
    <w:rsid w:val="006342EB"/>
    <w:rsid w:val="00635937"/>
    <w:rsid w:val="00642AFC"/>
    <w:rsid w:val="00643C6C"/>
    <w:rsid w:val="006458D0"/>
    <w:rsid w:val="006525B2"/>
    <w:rsid w:val="00665C84"/>
    <w:rsid w:val="006847A3"/>
    <w:rsid w:val="006938FD"/>
    <w:rsid w:val="006B0746"/>
    <w:rsid w:val="006B6119"/>
    <w:rsid w:val="006B72AF"/>
    <w:rsid w:val="006C0F32"/>
    <w:rsid w:val="006D2A53"/>
    <w:rsid w:val="006D41C3"/>
    <w:rsid w:val="006D6749"/>
    <w:rsid w:val="006F4D62"/>
    <w:rsid w:val="00706764"/>
    <w:rsid w:val="00723DE8"/>
    <w:rsid w:val="00730A7F"/>
    <w:rsid w:val="00732BE1"/>
    <w:rsid w:val="00757E48"/>
    <w:rsid w:val="00760C43"/>
    <w:rsid w:val="00777A1D"/>
    <w:rsid w:val="007802C1"/>
    <w:rsid w:val="0079139E"/>
    <w:rsid w:val="007B2DC1"/>
    <w:rsid w:val="007C0F3B"/>
    <w:rsid w:val="007E2B72"/>
    <w:rsid w:val="007E2D9F"/>
    <w:rsid w:val="007E6E95"/>
    <w:rsid w:val="0084581D"/>
    <w:rsid w:val="008667E8"/>
    <w:rsid w:val="00880291"/>
    <w:rsid w:val="0088209A"/>
    <w:rsid w:val="008B6318"/>
    <w:rsid w:val="008C6602"/>
    <w:rsid w:val="008E7056"/>
    <w:rsid w:val="008E789F"/>
    <w:rsid w:val="00907AE0"/>
    <w:rsid w:val="00910C6A"/>
    <w:rsid w:val="009464F0"/>
    <w:rsid w:val="0097261C"/>
    <w:rsid w:val="0097462B"/>
    <w:rsid w:val="0098286A"/>
    <w:rsid w:val="009903D9"/>
    <w:rsid w:val="009A147F"/>
    <w:rsid w:val="009B3B1C"/>
    <w:rsid w:val="009C6410"/>
    <w:rsid w:val="009D0852"/>
    <w:rsid w:val="009D2374"/>
    <w:rsid w:val="009E7CE8"/>
    <w:rsid w:val="009F3D53"/>
    <w:rsid w:val="00A00FF0"/>
    <w:rsid w:val="00A1244B"/>
    <w:rsid w:val="00A21FBA"/>
    <w:rsid w:val="00A25A94"/>
    <w:rsid w:val="00A60FDB"/>
    <w:rsid w:val="00A63E1E"/>
    <w:rsid w:val="00A75EC1"/>
    <w:rsid w:val="00A824F1"/>
    <w:rsid w:val="00A86680"/>
    <w:rsid w:val="00A87958"/>
    <w:rsid w:val="00A9295A"/>
    <w:rsid w:val="00AC7FE1"/>
    <w:rsid w:val="00AD0A89"/>
    <w:rsid w:val="00AE5E90"/>
    <w:rsid w:val="00AF0558"/>
    <w:rsid w:val="00AF07A6"/>
    <w:rsid w:val="00B22084"/>
    <w:rsid w:val="00B24BEC"/>
    <w:rsid w:val="00B27A49"/>
    <w:rsid w:val="00B406BE"/>
    <w:rsid w:val="00B440B4"/>
    <w:rsid w:val="00B45C54"/>
    <w:rsid w:val="00B45E0D"/>
    <w:rsid w:val="00B52A31"/>
    <w:rsid w:val="00B555BF"/>
    <w:rsid w:val="00B71CDA"/>
    <w:rsid w:val="00B97F25"/>
    <w:rsid w:val="00BB2703"/>
    <w:rsid w:val="00BB7038"/>
    <w:rsid w:val="00BE5356"/>
    <w:rsid w:val="00C578B0"/>
    <w:rsid w:val="00C64658"/>
    <w:rsid w:val="00C83A67"/>
    <w:rsid w:val="00CA4E5F"/>
    <w:rsid w:val="00CB3D5E"/>
    <w:rsid w:val="00CB41CC"/>
    <w:rsid w:val="00CB6673"/>
    <w:rsid w:val="00CB7F9A"/>
    <w:rsid w:val="00CC5AE0"/>
    <w:rsid w:val="00CE5F18"/>
    <w:rsid w:val="00D149B4"/>
    <w:rsid w:val="00D14FB6"/>
    <w:rsid w:val="00D347AE"/>
    <w:rsid w:val="00D361C0"/>
    <w:rsid w:val="00D50E51"/>
    <w:rsid w:val="00D52E38"/>
    <w:rsid w:val="00D5733D"/>
    <w:rsid w:val="00D70C72"/>
    <w:rsid w:val="00D72DCD"/>
    <w:rsid w:val="00D75AEC"/>
    <w:rsid w:val="00D83501"/>
    <w:rsid w:val="00D85C10"/>
    <w:rsid w:val="00D862C4"/>
    <w:rsid w:val="00D96C70"/>
    <w:rsid w:val="00DA052F"/>
    <w:rsid w:val="00DA1E96"/>
    <w:rsid w:val="00DA3D07"/>
    <w:rsid w:val="00DA60D8"/>
    <w:rsid w:val="00E15AA7"/>
    <w:rsid w:val="00E22DD0"/>
    <w:rsid w:val="00E261F7"/>
    <w:rsid w:val="00E32613"/>
    <w:rsid w:val="00E46AA4"/>
    <w:rsid w:val="00E5721C"/>
    <w:rsid w:val="00E81C05"/>
    <w:rsid w:val="00E8510D"/>
    <w:rsid w:val="00E90C69"/>
    <w:rsid w:val="00E97C2A"/>
    <w:rsid w:val="00EA7181"/>
    <w:rsid w:val="00EB3E58"/>
    <w:rsid w:val="00ED5256"/>
    <w:rsid w:val="00EE5EFB"/>
    <w:rsid w:val="00F07931"/>
    <w:rsid w:val="00F26CC5"/>
    <w:rsid w:val="00F400E4"/>
    <w:rsid w:val="00F45FD7"/>
    <w:rsid w:val="00F54522"/>
    <w:rsid w:val="00F66388"/>
    <w:rsid w:val="00F66C37"/>
    <w:rsid w:val="00F75A0D"/>
    <w:rsid w:val="00F75B21"/>
    <w:rsid w:val="00F7653A"/>
    <w:rsid w:val="00F96E93"/>
    <w:rsid w:val="00F974B5"/>
    <w:rsid w:val="00FA7C63"/>
    <w:rsid w:val="00FB22A1"/>
    <w:rsid w:val="00FC1B70"/>
    <w:rsid w:val="00FC5060"/>
    <w:rsid w:val="00FE672C"/>
    <w:rsid w:val="00FE747F"/>
    <w:rsid w:val="00FF08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colormru v:ext="edit" colors="#f39"/>
      <o:colormenu v:ext="edit" strokecolor="none [3212]"/>
    </o:shapedefaults>
    <o:shapelayout v:ext="edit">
      <o:idmap v:ext="edit" data="1"/>
      <o:rules v:ext="edit">
        <o:r id="V:Rule2" type="connector" idref="#AutoShape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ind w:left="54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D"/>
  </w:style>
  <w:style w:type="paragraph" w:styleId="Heading1">
    <w:name w:val="heading 1"/>
    <w:basedOn w:val="Normal"/>
    <w:next w:val="Normal"/>
    <w:link w:val="Heading1Char"/>
    <w:uiPriority w:val="9"/>
    <w:qFormat/>
    <w:rsid w:val="007B2DC1"/>
    <w:pPr>
      <w:keepNext/>
      <w:keepLines/>
      <w:numPr>
        <w:numId w:val="5"/>
      </w:numPr>
      <w:spacing w:before="480" w:after="0"/>
      <w:outlineLvl w:val="0"/>
    </w:pPr>
    <w:rPr>
      <w:rFonts w:eastAsiaTheme="majorEastAsia" w:cstheme="majorBidi"/>
      <w:b/>
      <w:bCs/>
      <w:color w:val="365F91" w:themeColor="accent1" w:themeShade="BF"/>
      <w:sz w:val="50"/>
      <w:szCs w:val="50"/>
    </w:rPr>
  </w:style>
  <w:style w:type="paragraph" w:styleId="Heading2">
    <w:name w:val="heading 2"/>
    <w:basedOn w:val="Normal"/>
    <w:next w:val="Normal"/>
    <w:link w:val="Heading2Char"/>
    <w:uiPriority w:val="9"/>
    <w:unhideWhenUsed/>
    <w:qFormat/>
    <w:rsid w:val="00D70C72"/>
    <w:pPr>
      <w:keepNext/>
      <w:keepLines/>
      <w:numPr>
        <w:numId w:val="10"/>
      </w:numPr>
      <w:spacing w:before="200" w:after="0"/>
      <w:outlineLvl w:val="1"/>
    </w:pPr>
    <w:rPr>
      <w:rFonts w:eastAsiaTheme="majorEastAsia" w:cstheme="majorBidi"/>
      <w:b/>
      <w:bCs/>
      <w:color w:val="4F81BD" w:themeColor="accent1"/>
      <w:sz w:val="50"/>
      <w:szCs w:val="5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60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0D8"/>
    <w:rPr>
      <w:rFonts w:ascii="Tahoma" w:hAnsi="Tahoma" w:cs="Tahoma"/>
      <w:sz w:val="16"/>
      <w:szCs w:val="16"/>
    </w:rPr>
  </w:style>
  <w:style w:type="paragraph" w:styleId="ListParagraph">
    <w:name w:val="List Paragraph"/>
    <w:basedOn w:val="Normal"/>
    <w:uiPriority w:val="34"/>
    <w:qFormat/>
    <w:rsid w:val="00760C43"/>
    <w:pPr>
      <w:ind w:left="720"/>
      <w:contextualSpacing/>
    </w:pPr>
  </w:style>
  <w:style w:type="table" w:styleId="TableGrid">
    <w:name w:val="Table Grid"/>
    <w:basedOn w:val="TableNormal"/>
    <w:uiPriority w:val="59"/>
    <w:rsid w:val="00285C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2">
    <w:name w:val="Light Shading - Accent 12"/>
    <w:basedOn w:val="TableNormal"/>
    <w:uiPriority w:val="60"/>
    <w:rsid w:val="00285CC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1">
    <w:name w:val="Light Shading - Accent 11"/>
    <w:basedOn w:val="TableNormal"/>
    <w:uiPriority w:val="60"/>
    <w:rsid w:val="00777A1D"/>
    <w:pPr>
      <w:spacing w:after="0" w:line="240" w:lineRule="auto"/>
      <w:ind w:left="0"/>
      <w:jc w:val="left"/>
    </w:p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customStyle="1" w:styleId="Heading1Char">
    <w:name w:val="Heading 1 Char"/>
    <w:basedOn w:val="DefaultParagraphFont"/>
    <w:link w:val="Heading1"/>
    <w:uiPriority w:val="9"/>
    <w:rsid w:val="007B2DC1"/>
    <w:rPr>
      <w:rFonts w:eastAsiaTheme="majorEastAsia" w:cstheme="majorBidi"/>
      <w:b/>
      <w:bCs/>
      <w:color w:val="365F91" w:themeColor="accent1" w:themeShade="BF"/>
      <w:sz w:val="50"/>
      <w:szCs w:val="50"/>
    </w:rPr>
  </w:style>
  <w:style w:type="character" w:styleId="Hyperlink">
    <w:name w:val="Hyperlink"/>
    <w:basedOn w:val="DefaultParagraphFont"/>
    <w:uiPriority w:val="99"/>
    <w:unhideWhenUsed/>
    <w:rsid w:val="0015519D"/>
    <w:rPr>
      <w:color w:val="0000FF"/>
      <w:u w:val="single"/>
    </w:rPr>
  </w:style>
  <w:style w:type="paragraph" w:styleId="Caption">
    <w:name w:val="caption"/>
    <w:basedOn w:val="Normal"/>
    <w:next w:val="Normal"/>
    <w:uiPriority w:val="35"/>
    <w:unhideWhenUsed/>
    <w:qFormat/>
    <w:rsid w:val="0015519D"/>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6C0F32"/>
    <w:rPr>
      <w:color w:val="800080" w:themeColor="followedHyperlink"/>
      <w:u w:val="single"/>
    </w:rPr>
  </w:style>
  <w:style w:type="character" w:customStyle="1" w:styleId="Heading2Char">
    <w:name w:val="Heading 2 Char"/>
    <w:basedOn w:val="DefaultParagraphFont"/>
    <w:link w:val="Heading2"/>
    <w:uiPriority w:val="9"/>
    <w:rsid w:val="00D70C72"/>
    <w:rPr>
      <w:rFonts w:eastAsiaTheme="majorEastAsia" w:cstheme="majorBidi"/>
      <w:b/>
      <w:bCs/>
      <w:color w:val="4F81BD" w:themeColor="accent1"/>
      <w:sz w:val="50"/>
      <w:szCs w:val="50"/>
    </w:rPr>
  </w:style>
  <w:style w:type="paragraph" w:styleId="TOCHeading">
    <w:name w:val="TOC Heading"/>
    <w:basedOn w:val="Heading1"/>
    <w:next w:val="Normal"/>
    <w:uiPriority w:val="39"/>
    <w:semiHidden/>
    <w:unhideWhenUsed/>
    <w:qFormat/>
    <w:rsid w:val="00D70C72"/>
    <w:pPr>
      <w:numPr>
        <w:numId w:val="0"/>
      </w:numPr>
      <w:jc w:val="left"/>
      <w:outlineLvl w:val="9"/>
    </w:pPr>
    <w:rPr>
      <w:rFonts w:asciiTheme="majorHAnsi" w:hAnsiTheme="majorHAnsi"/>
      <w:sz w:val="28"/>
      <w:szCs w:val="28"/>
    </w:rPr>
  </w:style>
  <w:style w:type="paragraph" w:styleId="TOC1">
    <w:name w:val="toc 1"/>
    <w:basedOn w:val="Normal"/>
    <w:next w:val="Normal"/>
    <w:autoRedefine/>
    <w:uiPriority w:val="39"/>
    <w:unhideWhenUsed/>
    <w:rsid w:val="00D70C72"/>
    <w:pPr>
      <w:spacing w:after="100"/>
      <w:ind w:left="0"/>
    </w:pPr>
  </w:style>
  <w:style w:type="paragraph" w:styleId="TOC2">
    <w:name w:val="toc 2"/>
    <w:basedOn w:val="Normal"/>
    <w:next w:val="Normal"/>
    <w:autoRedefine/>
    <w:uiPriority w:val="39"/>
    <w:unhideWhenUsed/>
    <w:rsid w:val="00D70C72"/>
    <w:pPr>
      <w:spacing w:after="100"/>
      <w:ind w:left="220"/>
    </w:pPr>
  </w:style>
  <w:style w:type="paragraph" w:styleId="Header">
    <w:name w:val="header"/>
    <w:basedOn w:val="Normal"/>
    <w:link w:val="HeaderChar"/>
    <w:uiPriority w:val="99"/>
    <w:semiHidden/>
    <w:unhideWhenUsed/>
    <w:rsid w:val="00470C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70C29"/>
  </w:style>
  <w:style w:type="paragraph" w:styleId="Footer">
    <w:name w:val="footer"/>
    <w:basedOn w:val="Normal"/>
    <w:link w:val="FooterChar"/>
    <w:uiPriority w:val="99"/>
    <w:unhideWhenUsed/>
    <w:rsid w:val="00470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C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ind w:left="54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D"/>
  </w:style>
  <w:style w:type="paragraph" w:styleId="Heading1">
    <w:name w:val="heading 1"/>
    <w:basedOn w:val="Normal"/>
    <w:next w:val="Normal"/>
    <w:link w:val="Heading1Char"/>
    <w:uiPriority w:val="9"/>
    <w:qFormat/>
    <w:rsid w:val="007B2DC1"/>
    <w:pPr>
      <w:keepNext/>
      <w:keepLines/>
      <w:numPr>
        <w:numId w:val="5"/>
      </w:numPr>
      <w:spacing w:before="480" w:after="0"/>
      <w:outlineLvl w:val="0"/>
    </w:pPr>
    <w:rPr>
      <w:rFonts w:eastAsiaTheme="majorEastAsia" w:cstheme="majorBidi"/>
      <w:b/>
      <w:bCs/>
      <w:color w:val="365F91" w:themeColor="accent1" w:themeShade="BF"/>
      <w:sz w:val="50"/>
      <w:szCs w:val="50"/>
    </w:rPr>
  </w:style>
  <w:style w:type="paragraph" w:styleId="Heading2">
    <w:name w:val="heading 2"/>
    <w:basedOn w:val="Normal"/>
    <w:next w:val="Normal"/>
    <w:link w:val="Heading2Char"/>
    <w:uiPriority w:val="9"/>
    <w:unhideWhenUsed/>
    <w:qFormat/>
    <w:rsid w:val="00D70C72"/>
    <w:pPr>
      <w:keepNext/>
      <w:keepLines/>
      <w:numPr>
        <w:numId w:val="10"/>
      </w:numPr>
      <w:spacing w:before="200" w:after="0"/>
      <w:outlineLvl w:val="1"/>
    </w:pPr>
    <w:rPr>
      <w:rFonts w:eastAsiaTheme="majorEastAsia" w:cstheme="majorBidi"/>
      <w:b/>
      <w:bCs/>
      <w:color w:val="4F81BD" w:themeColor="accent1"/>
      <w:sz w:val="50"/>
      <w:szCs w:val="5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60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0D8"/>
    <w:rPr>
      <w:rFonts w:ascii="Tahoma" w:hAnsi="Tahoma" w:cs="Tahoma"/>
      <w:sz w:val="16"/>
      <w:szCs w:val="16"/>
    </w:rPr>
  </w:style>
  <w:style w:type="paragraph" w:styleId="ListParagraph">
    <w:name w:val="List Paragraph"/>
    <w:basedOn w:val="Normal"/>
    <w:uiPriority w:val="34"/>
    <w:qFormat/>
    <w:rsid w:val="00760C43"/>
    <w:pPr>
      <w:ind w:left="720"/>
      <w:contextualSpacing/>
    </w:pPr>
  </w:style>
  <w:style w:type="table" w:styleId="TableGrid">
    <w:name w:val="Table Grid"/>
    <w:basedOn w:val="TableNormal"/>
    <w:uiPriority w:val="59"/>
    <w:rsid w:val="00285C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2">
    <w:name w:val="Light Shading - Accent 12"/>
    <w:basedOn w:val="TableNormal"/>
    <w:uiPriority w:val="60"/>
    <w:rsid w:val="00285CC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1">
    <w:name w:val="Light Shading - Accent 11"/>
    <w:basedOn w:val="TableNormal"/>
    <w:uiPriority w:val="60"/>
    <w:rsid w:val="00777A1D"/>
    <w:pPr>
      <w:spacing w:after="0" w:line="240" w:lineRule="auto"/>
      <w:ind w:left="0"/>
      <w:jc w:val="left"/>
    </w:p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customStyle="1" w:styleId="Heading1Char">
    <w:name w:val="Heading 1 Char"/>
    <w:basedOn w:val="DefaultParagraphFont"/>
    <w:link w:val="Heading1"/>
    <w:uiPriority w:val="9"/>
    <w:rsid w:val="007B2DC1"/>
    <w:rPr>
      <w:rFonts w:eastAsiaTheme="majorEastAsia" w:cstheme="majorBidi"/>
      <w:b/>
      <w:bCs/>
      <w:color w:val="365F91" w:themeColor="accent1" w:themeShade="BF"/>
      <w:sz w:val="50"/>
      <w:szCs w:val="50"/>
    </w:rPr>
  </w:style>
  <w:style w:type="character" w:styleId="Hyperlink">
    <w:name w:val="Hyperlink"/>
    <w:basedOn w:val="DefaultParagraphFont"/>
    <w:uiPriority w:val="99"/>
    <w:unhideWhenUsed/>
    <w:rsid w:val="0015519D"/>
    <w:rPr>
      <w:color w:val="0000FF"/>
      <w:u w:val="single"/>
    </w:rPr>
  </w:style>
  <w:style w:type="paragraph" w:styleId="Caption">
    <w:name w:val="caption"/>
    <w:basedOn w:val="Normal"/>
    <w:next w:val="Normal"/>
    <w:uiPriority w:val="35"/>
    <w:unhideWhenUsed/>
    <w:qFormat/>
    <w:rsid w:val="0015519D"/>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6C0F32"/>
    <w:rPr>
      <w:color w:val="800080" w:themeColor="followedHyperlink"/>
      <w:u w:val="single"/>
    </w:rPr>
  </w:style>
  <w:style w:type="character" w:customStyle="1" w:styleId="Heading2Char">
    <w:name w:val="Heading 2 Char"/>
    <w:basedOn w:val="DefaultParagraphFont"/>
    <w:link w:val="Heading2"/>
    <w:uiPriority w:val="9"/>
    <w:rsid w:val="00D70C72"/>
    <w:rPr>
      <w:rFonts w:eastAsiaTheme="majorEastAsia" w:cstheme="majorBidi"/>
      <w:b/>
      <w:bCs/>
      <w:color w:val="4F81BD" w:themeColor="accent1"/>
      <w:sz w:val="50"/>
      <w:szCs w:val="50"/>
    </w:rPr>
  </w:style>
  <w:style w:type="paragraph" w:styleId="TOCHeading">
    <w:name w:val="TOC Heading"/>
    <w:basedOn w:val="Heading1"/>
    <w:next w:val="Normal"/>
    <w:uiPriority w:val="39"/>
    <w:semiHidden/>
    <w:unhideWhenUsed/>
    <w:qFormat/>
    <w:rsid w:val="00D70C72"/>
    <w:pPr>
      <w:numPr>
        <w:numId w:val="0"/>
      </w:numPr>
      <w:jc w:val="left"/>
      <w:outlineLvl w:val="9"/>
    </w:pPr>
    <w:rPr>
      <w:rFonts w:asciiTheme="majorHAnsi" w:hAnsiTheme="majorHAnsi"/>
      <w:sz w:val="28"/>
      <w:szCs w:val="28"/>
    </w:rPr>
  </w:style>
  <w:style w:type="paragraph" w:styleId="TOC1">
    <w:name w:val="toc 1"/>
    <w:basedOn w:val="Normal"/>
    <w:next w:val="Normal"/>
    <w:autoRedefine/>
    <w:uiPriority w:val="39"/>
    <w:unhideWhenUsed/>
    <w:rsid w:val="00D70C72"/>
    <w:pPr>
      <w:spacing w:after="100"/>
      <w:ind w:left="0"/>
    </w:pPr>
  </w:style>
  <w:style w:type="paragraph" w:styleId="TOC2">
    <w:name w:val="toc 2"/>
    <w:basedOn w:val="Normal"/>
    <w:next w:val="Normal"/>
    <w:autoRedefine/>
    <w:uiPriority w:val="39"/>
    <w:unhideWhenUsed/>
    <w:rsid w:val="00D70C72"/>
    <w:pPr>
      <w:spacing w:after="100"/>
      <w:ind w:left="220"/>
    </w:pPr>
  </w:style>
</w:styles>
</file>

<file path=word/webSettings.xml><?xml version="1.0" encoding="utf-8"?>
<w:webSettings xmlns:r="http://schemas.openxmlformats.org/officeDocument/2006/relationships" xmlns:w="http://schemas.openxmlformats.org/wordprocessingml/2006/main">
  <w:divs>
    <w:div w:id="168166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ohwr.org/projects/fmc-tdc-sw/wiki" TargetMode="External"/><Relationship Id="rId18" Type="http://schemas.openxmlformats.org/officeDocument/2006/relationships/hyperlink" Target="http://www.ohwr.org/projects/gn4124-core/wiki" TargetMode="External"/><Relationship Id="rId26" Type="http://schemas.openxmlformats.org/officeDocument/2006/relationships/image" Target="media/image11.jpe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hyperlink" Target="http://ww1.microchip.com/downloads/en/devicedoc/21189f.pdf" TargetMode="External"/><Relationship Id="rId47" Type="http://schemas.openxmlformats.org/officeDocument/2006/relationships/hyperlink" Target="http://www.ohwr.org/projects/fmc-tdc/repository/changes/documentation/TDC_calibration/DACcalibration.xlsx"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acam.de/fileadmin/Download/pdf/English/DB_GPX_e.pdf" TargetMode="External"/><Relationship Id="rId17" Type="http://schemas.openxmlformats.org/officeDocument/2006/relationships/hyperlink" Target="http://www.alcom.nl/binarydata.aspx?type=doc/Gennum_GN4124x4.pdf" TargetMode="External"/><Relationship Id="rId25" Type="http://schemas.openxmlformats.org/officeDocument/2006/relationships/image" Target="media/image10.jpe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www.ohwr.org/projects/fmc-tdc/repository/changes/documentation/TDC_calibration/Channels_calibration.pdf" TargetMode="External"/><Relationship Id="rId2" Type="http://schemas.openxmlformats.org/officeDocument/2006/relationships/numbering" Target="numbering.xml"/><Relationship Id="rId16" Type="http://schemas.openxmlformats.org/officeDocument/2006/relationships/hyperlink" Target="http://www.ohwr.org/projects/gn4124-core/wiki" TargetMode="External"/><Relationship Id="rId20" Type="http://schemas.openxmlformats.org/officeDocument/2006/relationships/image" Target="media/image5.jpeg"/><Relationship Id="rId29" Type="http://schemas.openxmlformats.org/officeDocument/2006/relationships/image" Target="media/image13.jpeg"/><Relationship Id="rId41" Type="http://schemas.openxmlformats.org/officeDocument/2006/relationships/hyperlink" Target="http://opencores.org/project,sockit_ow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hwr.org/projects/svec/wiki" TargetMode="External"/><Relationship Id="rId24" Type="http://schemas.openxmlformats.org/officeDocument/2006/relationships/image" Target="media/image9.jpe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hyperlink" Target="http://www.ohwr.org/projects/fmc-tdc/repository/show/hdl" TargetMode="External"/><Relationship Id="rId53"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8.jpeg"/><Relationship Id="rId28" Type="http://schemas.openxmlformats.org/officeDocument/2006/relationships/hyperlink" Target="http://www.acam.de/fileadmin/Download/pdf/English/DB_GPX_e.pdf" TargetMode="External"/><Relationship Id="rId36" Type="http://schemas.openxmlformats.org/officeDocument/2006/relationships/image" Target="media/image20.png"/><Relationship Id="rId49" Type="http://schemas.openxmlformats.org/officeDocument/2006/relationships/hyperlink" Target="http://www.ohwr.org/projects/fmc-tdc/repository/show/board_testing" TargetMode="External"/><Relationship Id="rId10" Type="http://schemas.openxmlformats.org/officeDocument/2006/relationships/hyperlink" Target="http://www.ohwr.org/projects/spec/wiki" TargetMode="External"/><Relationship Id="rId19" Type="http://schemas.openxmlformats.org/officeDocument/2006/relationships/image" Target="media/image4.jpeg"/><Relationship Id="rId31" Type="http://schemas.openxmlformats.org/officeDocument/2006/relationships/image" Target="media/image15.jpeg"/><Relationship Id="rId44" Type="http://schemas.openxmlformats.org/officeDocument/2006/relationships/hyperlink" Target="http://opencores.org/project,sockit_ow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ohwr.org/projects/fmc-projects/wiki" TargetMode="External"/><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opencores.org/project,i2c" TargetMode="External"/><Relationship Id="rId48" Type="http://schemas.openxmlformats.org/officeDocument/2006/relationships/hyperlink" Target="http://www.ohwr.org/projects/pts/repository/revisions/fmctdc1ns5cha_calib/changes/test/fmctdc1ns5cha/calibration/documentation/TDC_PTScalibration_UserGuide.pdf"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252C35-13CE-453E-959B-122B25AAC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33</Pages>
  <Words>7370</Words>
  <Characters>35602</Characters>
  <Application>Microsoft Office Word</Application>
  <DocSecurity>0</DocSecurity>
  <Lines>962</Lines>
  <Paragraphs>728</Paragraphs>
  <ScaleCrop>false</ScaleCrop>
  <HeadingPairs>
    <vt:vector size="2" baseType="variant">
      <vt:variant>
        <vt:lpstr>Title</vt:lpstr>
      </vt:variant>
      <vt:variant>
        <vt:i4>1</vt:i4>
      </vt:variant>
    </vt:vector>
  </HeadingPairs>
  <TitlesOfParts>
    <vt:vector size="1" baseType="lpstr">
      <vt:lpstr/>
    </vt:vector>
  </TitlesOfParts>
  <Company>CERN</Company>
  <LinksUpToDate>false</LinksUpToDate>
  <CharactersWithSpaces>42244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egousiou</dc:creator>
  <cp:lastModifiedBy>egousiou</cp:lastModifiedBy>
  <cp:revision>44</cp:revision>
  <cp:lastPrinted>2013-11-14T17:24:00Z</cp:lastPrinted>
  <dcterms:created xsi:type="dcterms:W3CDTF">2013-11-17T18:41:00Z</dcterms:created>
  <dcterms:modified xsi:type="dcterms:W3CDTF">2013-11-20T14:39:00Z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1644730330</vt:i4>
  </property>
</Properties>
</file>