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Pr="00A00C47">
        <w:rPr>
          <w:i/>
          <w:lang w:eastAsia="en-US"/>
        </w:rPr>
        <w:t>Keyboard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Reader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proofErr w:type="spellStart"/>
      <w:r w:rsidRPr="00A00C47">
        <w:rPr>
          <w:i/>
          <w:lang w:eastAsia="en-US"/>
        </w:rPr>
        <w:t>Key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Decode</w:t>
      </w:r>
      <w:proofErr w:type="spellEnd"/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proofErr w:type="spellStart"/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proofErr w:type="spellEnd"/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proofErr w:type="spellStart"/>
      <w:r w:rsidRPr="000C1ABF">
        <w:rPr>
          <w:i/>
          <w:iCs/>
          <w:lang w:eastAsia="en-US"/>
        </w:rPr>
        <w:t>Control</w:t>
      </w:r>
      <w:proofErr w:type="spellEnd"/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166F16" w:rsidRPr="00A03015">
        <w:rPr>
          <w:i/>
        </w:rPr>
        <w:t>Keyboard</w:t>
      </w:r>
      <w:proofErr w:type="spellEnd"/>
      <w:r w:rsidR="00166F16" w:rsidRPr="00A03015">
        <w:rPr>
          <w:i/>
        </w:rPr>
        <w:t xml:space="preserve"> </w:t>
      </w:r>
      <w:proofErr w:type="spellStart"/>
      <w:r w:rsidR="00166F16" w:rsidRPr="00A03015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proofErr w:type="spellStart"/>
      <w:r w:rsidR="00BF1253" w:rsidRPr="008800E3">
        <w:rPr>
          <w:i/>
          <w:lang w:eastAsia="en-US"/>
        </w:rPr>
        <w:t>ii</w:t>
      </w:r>
      <w:proofErr w:type="spellEnd"/>
      <w:r w:rsidR="00BF1253" w:rsidRPr="008800E3">
        <w:rPr>
          <w:i/>
          <w:lang w:eastAsia="en-US"/>
        </w:rPr>
        <w:t>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proofErr w:type="spellStart"/>
      <w:r w:rsidR="00BF1253" w:rsidRPr="008800E3">
        <w:rPr>
          <w:i/>
          <w:lang w:eastAsia="en-US"/>
        </w:rPr>
        <w:t>iii</w:t>
      </w:r>
      <w:proofErr w:type="spellEnd"/>
      <w:r w:rsidR="00BF1253" w:rsidRPr="008800E3">
        <w:rPr>
          <w:i/>
          <w:lang w:eastAsia="en-US"/>
        </w:rPr>
        <w:t xml:space="preserve">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Control</w:t>
      </w:r>
      <w:proofErr w:type="spellEnd"/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A03015">
        <w:rPr>
          <w:i/>
          <w:lang w:eastAsia="en-US"/>
        </w:rPr>
        <w:t>Key</w:t>
      </w:r>
      <w:proofErr w:type="spellEnd"/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proofErr w:type="spellStart"/>
      <w:r w:rsidRPr="00C02C29">
        <w:rPr>
          <w:rFonts w:ascii="Times" w:hAnsi="Times" w:cs="Tahoma"/>
          <w:i/>
          <w:iCs/>
        </w:rPr>
        <w:t>Key</w:t>
      </w:r>
      <w:proofErr w:type="spellEnd"/>
      <w:r w:rsidRPr="00C02C29">
        <w:rPr>
          <w:rFonts w:ascii="Times" w:hAnsi="Times" w:cs="Tahoma"/>
          <w:i/>
          <w:iCs/>
        </w:rPr>
        <w:t xml:space="preserve"> </w:t>
      </w:r>
      <w:proofErr w:type="spellStart"/>
      <w:r w:rsidRPr="00C02C29">
        <w:rPr>
          <w:rFonts w:ascii="Times" w:hAnsi="Times" w:cs="Tahoma"/>
          <w:i/>
          <w:iCs/>
        </w:rPr>
        <w:t>Decode</w:t>
      </w:r>
      <w:proofErr w:type="spellEnd"/>
      <w:r w:rsidRPr="005527A9">
        <w:rPr>
          <w:rFonts w:ascii="Times" w:hAnsi="Times" w:cs="Tahoma"/>
          <w:iCs/>
        </w:rPr>
        <w:t xml:space="preserve"> </w:t>
      </w:r>
    </w:p>
    <w:p w14:paraId="1F2045DE" w14:textId="190A2282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BC45AF">
        <w:rPr>
          <w:b/>
          <w:color w:val="FF0000"/>
        </w:rPr>
        <w:t xml:space="preserve">[Adicionar </w:t>
      </w:r>
      <w:r w:rsidR="00B05AB2">
        <w:rPr>
          <w:b/>
          <w:color w:val="FF0000"/>
        </w:rPr>
        <w:t xml:space="preserve">a </w:t>
      </w:r>
      <w:r w:rsidR="00BC45AF">
        <w:rPr>
          <w:b/>
          <w:color w:val="FF0000"/>
        </w:rPr>
        <w:t>j</w:t>
      </w:r>
      <w:r w:rsidR="003D4235" w:rsidRPr="008A6CF3">
        <w:rPr>
          <w:b/>
          <w:color w:val="FF0000"/>
        </w:rPr>
        <w:t>ustifica</w:t>
      </w:r>
      <w:r w:rsidR="00BC45AF">
        <w:rPr>
          <w:b/>
          <w:color w:val="FF0000"/>
        </w:rPr>
        <w:t xml:space="preserve">ção </w:t>
      </w:r>
      <w:r w:rsidR="00B05AB2">
        <w:rPr>
          <w:b/>
          <w:color w:val="FF0000"/>
        </w:rPr>
        <w:t>d</w:t>
      </w:r>
      <w:r w:rsidR="00BC45AF">
        <w:rPr>
          <w:b/>
          <w:color w:val="FF0000"/>
        </w:rPr>
        <w:t>a opção tomada</w:t>
      </w:r>
      <w:r w:rsidR="00B05AB2">
        <w:rPr>
          <w:b/>
          <w:color w:val="FF0000"/>
        </w:rPr>
        <w:t>.</w:t>
      </w:r>
      <w:r w:rsidR="00BC45AF">
        <w:rPr>
          <w:b/>
          <w:color w:val="FF0000"/>
        </w:rPr>
        <w:t>]</w:t>
      </w:r>
      <w:r w:rsidR="00AF66D4" w:rsidRPr="008A6CF3">
        <w:rPr>
          <w:color w:val="FF0000"/>
        </w:rPr>
        <w:t xml:space="preserve"> </w:t>
      </w:r>
    </w:p>
    <w:p w14:paraId="5B456323" w14:textId="0B56A1DF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15128264" w:rsidR="002B70EE" w:rsidRPr="00876E7F" w:rsidRDefault="002B70E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E30C1">
        <w:rPr>
          <w:noProof/>
          <w:lang w:eastAsia="en-US"/>
        </w:rPr>
        <w:drawing>
          <wp:inline distT="0" distB="0" distL="0" distR="0" wp14:anchorId="0220F7AB" wp14:editId="45CA1D95">
            <wp:extent cx="21590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3758A387" w:rsidR="003D4235" w:rsidRDefault="00FE30C1" w:rsidP="00163593">
      <w:pPr>
        <w:pStyle w:val="Legenda"/>
      </w:pPr>
      <w:r w:rsidRPr="00FE30C1">
        <w:rPr>
          <w:noProof/>
          <w:lang w:eastAsia="en-US"/>
        </w:rPr>
        <w:drawing>
          <wp:inline distT="0" distB="0" distL="0" distR="0" wp14:anchorId="5E863208" wp14:editId="5D3A3B64">
            <wp:extent cx="21590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3C7D2DC6" w14:textId="70C54DD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9BBFA64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proofErr w:type="spellStart"/>
      <w:r>
        <w:t>descrit</w:t>
      </w:r>
      <w:r w:rsidR="00CA5940">
        <w:t>oo</w:t>
      </w:r>
      <w:r>
        <w:t>s</w:t>
      </w:r>
      <w:proofErr w:type="spellEnd"/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56C3094A" w14:textId="32D87EE5" w:rsidR="00163593" w:rsidRPr="00AC7FCF" w:rsidRDefault="00163593" w:rsidP="00163593"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o HAL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25AF725C" w14:textId="77777777" w:rsidR="00163593" w:rsidRPr="00163593" w:rsidRDefault="00163593" w:rsidP="00163593"/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1F1DA73E" w14:textId="320C3667" w:rsidR="00163593" w:rsidRPr="00AC7FCF" w:rsidRDefault="00163593" w:rsidP="00163593">
      <w:bookmarkStart w:id="15" w:name="_Toc508798021"/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do KBD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18958A57" w14:textId="1EEE798C" w:rsidR="008A6CF3" w:rsidRPr="00163593" w:rsidRDefault="008A6CF3" w:rsidP="008A6CF3">
      <w:pPr>
        <w:pStyle w:val="Ttulo1"/>
      </w:pPr>
      <w:bookmarkStart w:id="16" w:name="_Toc4055188"/>
      <w:r w:rsidRPr="00163593">
        <w:t>Conclusões</w:t>
      </w:r>
      <w:bookmarkEnd w:id="15"/>
      <w:bookmarkEnd w:id="16"/>
    </w:p>
    <w:p w14:paraId="307CE3C1" w14:textId="0CBD612C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library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ieee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204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>use ieee.std_logic_1164.all;</w:t>
      </w:r>
    </w:p>
    <w:p w14:paraId="2A703C0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2EBAE1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entity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526BF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1271288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(</w:t>
      </w:r>
    </w:p>
    <w:p w14:paraId="1A2D22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08DB55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71AD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 </w:t>
      </w:r>
      <w:r w:rsidRPr="00145BCE">
        <w:rPr>
          <w:rFonts w:ascii="Consolas" w:hAnsi="Consolas"/>
          <w:sz w:val="18"/>
          <w:szCs w:val="18"/>
        </w:rPr>
        <w:tab/>
        <w:t xml:space="preserve">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F19255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BA7CC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5750E58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5818D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6207EE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B1BA4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K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48447635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std_logic_vector</w:t>
      </w:r>
      <w:proofErr w:type="spellEnd"/>
      <w:r w:rsidRPr="00145BCE">
        <w:rPr>
          <w:rFonts w:ascii="Consolas" w:hAnsi="Consolas"/>
          <w:sz w:val="18"/>
          <w:szCs w:val="18"/>
        </w:rPr>
        <w:t xml:space="preserve">(2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577BA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5D39B16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6FF5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98EF81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architecture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of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2CD130E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704DC28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722C2F6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24242A9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 xml:space="preserve">(  </w:t>
      </w:r>
    </w:p>
    <w:p w14:paraId="1A837D9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4174BD7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694D1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Clk</w:t>
      </w:r>
      <w:proofErr w:type="gramStart"/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2A65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237171D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22816F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70623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K  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7181461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6A2BF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F26176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435B738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266BB79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0D6FFD5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lastRenderedPageBreak/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</w:p>
    <w:p w14:paraId="1C57D83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710F74D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>(</w:t>
      </w:r>
    </w:p>
    <w:p w14:paraId="7903919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18F5FE9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034B68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714A4FE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4AE9018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EB739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EBDB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EA3F0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4AB4D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</w:p>
    <w:p w14:paraId="1707E3D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24BC52C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C03B1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4A7ADE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3FC875B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signal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Kpress_</w:t>
      </w:r>
      <w:proofErr w:type="gramStart"/>
      <w:r w:rsidRPr="00145BCE">
        <w:rPr>
          <w:rFonts w:ascii="Consolas" w:hAnsi="Consolas"/>
          <w:sz w:val="18"/>
          <w:szCs w:val="18"/>
        </w:rPr>
        <w:t>X</w:t>
      </w:r>
      <w:proofErr w:type="spellEnd"/>
      <w:r w:rsidRPr="00145BCE">
        <w:rPr>
          <w:rFonts w:ascii="Consolas" w:hAnsi="Consolas"/>
          <w:sz w:val="18"/>
          <w:szCs w:val="18"/>
        </w:rPr>
        <w:t xml:space="preserve">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8593A7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2257FA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begin</w:t>
      </w:r>
      <w:proofErr w:type="spellEnd"/>
    </w:p>
    <w:p w14:paraId="53A0583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964B7D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F1: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</w:p>
    <w:p w14:paraId="37EE14C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K =&gt; K, </w:t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43A0671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</w:p>
    <w:p w14:paraId="7BA0CCA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F2: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>,</w:t>
      </w:r>
    </w:p>
    <w:p w14:paraId="62D80BF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=</w:t>
      </w:r>
      <w:proofErr w:type="gramEnd"/>
      <w:r w:rsidRPr="00145BCE">
        <w:rPr>
          <w:rFonts w:ascii="Consolas" w:hAnsi="Consolas"/>
          <w:sz w:val="18"/>
          <w:szCs w:val="18"/>
        </w:rPr>
        <w:t xml:space="preserve">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154EFE5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9541FA9" w14:textId="127FDE4B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bookmarkStart w:id="24" w:name="_Ref508796891"/>
      <w:bookmarkStart w:id="25" w:name="_Toc508798025"/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PIN_W5 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6A90918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PIN_AA14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472C168D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PIN_W12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016A090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PIN_AB12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3]</w:t>
      </w:r>
    </w:p>
    <w:p w14:paraId="5BE8F0F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PIN_AB11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1270052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PIN_AB10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6E825F9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PIN_AA9 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1A991292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7D6A3D3B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PIN_P11    -</w:t>
      </w:r>
      <w:proofErr w:type="gramStart"/>
      <w:r w:rsidRPr="005B238E">
        <w:rPr>
          <w:rFonts w:ascii="Consolas" w:hAnsi="Consolas"/>
        </w:rPr>
        <w:t>to  Clk</w:t>
      </w:r>
      <w:proofErr w:type="gramEnd"/>
    </w:p>
    <w:p w14:paraId="6FBC0A9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1BEF8DB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PIN_A8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0]</w:t>
      </w:r>
    </w:p>
    <w:p w14:paraId="501B6763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PIN_A9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1]</w:t>
      </w:r>
    </w:p>
    <w:p w14:paraId="465A219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2]</w:t>
      </w:r>
    </w:p>
    <w:p w14:paraId="0AC8B6BE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3]</w:t>
      </w:r>
    </w:p>
    <w:p w14:paraId="511752AA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PIN_B11    -to </w:t>
      </w:r>
      <w:r w:rsidRPr="005B238E">
        <w:rPr>
          <w:rFonts w:ascii="Consolas" w:hAnsi="Consolas"/>
        </w:rPr>
        <w:tab/>
      </w:r>
      <w:proofErr w:type="spellStart"/>
      <w:r w:rsidRPr="005B238E">
        <w:rPr>
          <w:rFonts w:ascii="Consolas" w:hAnsi="Consolas"/>
        </w:rPr>
        <w:t>Kval</w:t>
      </w:r>
      <w:proofErr w:type="spellEnd"/>
    </w:p>
    <w:p w14:paraId="06CB3414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3C99A175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PIN_C10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Kack</w:t>
      </w:r>
      <w:proofErr w:type="spellEnd"/>
      <w:proofErr w:type="gramEnd"/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PIN_C11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3EABDB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9F7345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9F7345">
        <w:rPr>
          <w:rFonts w:ascii="Consolas" w:hAnsi="Consolas" w:cs="Consolas"/>
          <w:b/>
          <w:sz w:val="18"/>
          <w:szCs w:val="18"/>
        </w:rPr>
        <w:t>.UsbPort</w:t>
      </w:r>
      <w:proofErr w:type="spellEnd"/>
    </w:p>
    <w:p w14:paraId="5F7BF8E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207B7D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// Virtualiza o acesso ao sistema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6D238BD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9F7345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HAL {</w:t>
      </w:r>
    </w:p>
    <w:p w14:paraId="07B98D4F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46EB217" w14:textId="77777777" w:rsidR="009F7345" w:rsidRPr="005B238E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var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lastWriting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= 0</w:t>
      </w:r>
    </w:p>
    <w:p w14:paraId="55B3048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FC0B54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// Inicia a classe</w:t>
      </w:r>
    </w:p>
    <w:p w14:paraId="2EF784FE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68B5C51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)</w:t>
      </w:r>
    </w:p>
    <w:p w14:paraId="2056BB67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A60332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797967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Retorna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true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se o bit tiver o valor lógico ‘1’</w:t>
      </w:r>
    </w:p>
    <w:p w14:paraId="2D73522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isBit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Boolean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{</w:t>
      </w:r>
    </w:p>
    <w:p w14:paraId="3C22971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temp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()</w:t>
      </w:r>
    </w:p>
    <w:p w14:paraId="160B957E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temp</w:t>
      </w:r>
      <w:proofErr w:type="spellEnd"/>
    </w:p>
    <w:p w14:paraId="5572BC7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DB51C30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8073A0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presentes no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684ACBA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readBits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()</w:t>
      </w:r>
    </w:p>
    <w:p w14:paraId="1874AC94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F0D5F7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Escreve nos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o valor de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4F152151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value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78ABF145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 =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7753E3E4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b = </w:t>
      </w:r>
      <w:proofErr w:type="spellStart"/>
      <w:proofErr w:type="gramStart"/>
      <w:r w:rsidRPr="009F7345">
        <w:rPr>
          <w:rFonts w:ascii="Consolas" w:hAnsi="Consolas" w:cs="Consolas"/>
          <w:bCs/>
          <w:sz w:val="18"/>
          <w:szCs w:val="18"/>
        </w:rPr>
        <w:t>mask.inv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9F7345">
        <w:rPr>
          <w:rFonts w:ascii="Consolas" w:hAnsi="Consolas" w:cs="Consolas"/>
          <w:bCs/>
          <w:sz w:val="18"/>
          <w:szCs w:val="18"/>
        </w:rPr>
        <w:t xml:space="preserve">) and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</w:p>
    <w:p w14:paraId="685A9D8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c = a or b</w:t>
      </w:r>
    </w:p>
    <w:p w14:paraId="775A666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(c)</w:t>
      </w:r>
    </w:p>
    <w:p w14:paraId="6217BB9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= c</w:t>
      </w:r>
    </w:p>
    <w:p w14:paraId="438443A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44236509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CE7D32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no valor lógico ‘1’</w:t>
      </w:r>
    </w:p>
    <w:p w14:paraId="049D3513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setBits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9F7345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1E09D79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(mask,0xFF)</w:t>
      </w:r>
    </w:p>
    <w:p w14:paraId="7A9FC25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5DEEAC2A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84FA226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 xml:space="preserve"> no valor lógico ‘0’</w:t>
      </w:r>
    </w:p>
    <w:p w14:paraId="120C4BF2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9F7345">
        <w:rPr>
          <w:rFonts w:ascii="Consolas" w:hAnsi="Consolas" w:cs="Consolas"/>
          <w:b/>
          <w:sz w:val="18"/>
          <w:szCs w:val="18"/>
        </w:rPr>
        <w:t>clearBits</w:t>
      </w:r>
      <w:proofErr w:type="spellEnd"/>
      <w:r w:rsidRPr="009F7345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9F7345">
        <w:rPr>
          <w:rFonts w:ascii="Consolas" w:hAnsi="Consolas" w:cs="Consolas"/>
          <w:b/>
          <w:sz w:val="18"/>
          <w:szCs w:val="18"/>
        </w:rPr>
        <w:t>mask:Int</w:t>
      </w:r>
      <w:proofErr w:type="spellEnd"/>
      <w:proofErr w:type="gramEnd"/>
      <w:r w:rsidRPr="009F7345">
        <w:rPr>
          <w:rFonts w:ascii="Consolas" w:hAnsi="Consolas" w:cs="Consolas"/>
          <w:b/>
          <w:sz w:val="18"/>
          <w:szCs w:val="18"/>
        </w:rPr>
        <w:t>) {</w:t>
      </w:r>
    </w:p>
    <w:p w14:paraId="7CCA48F8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9F7345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9F7345">
        <w:rPr>
          <w:rFonts w:ascii="Consolas" w:hAnsi="Consolas" w:cs="Consolas"/>
          <w:bCs/>
          <w:sz w:val="18"/>
          <w:szCs w:val="18"/>
        </w:rPr>
        <w:t>writeBits</w:t>
      </w:r>
      <w:proofErr w:type="spellEnd"/>
      <w:r w:rsidRPr="009F7345">
        <w:rPr>
          <w:rFonts w:ascii="Consolas" w:hAnsi="Consolas" w:cs="Consolas"/>
          <w:bCs/>
          <w:sz w:val="18"/>
          <w:szCs w:val="18"/>
        </w:rPr>
        <w:t>(mask,0x00)</w:t>
      </w:r>
    </w:p>
    <w:p w14:paraId="775E4BED" w14:textId="77777777" w:rsidR="009F7345" w:rsidRPr="009F7345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1345BB2" w14:textId="7793AA6C" w:rsidR="00163593" w:rsidRDefault="009F7345" w:rsidP="009F7345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9F7345">
        <w:rPr>
          <w:rFonts w:ascii="Consolas" w:hAnsi="Consolas" w:cs="Consolas"/>
          <w:b/>
          <w:sz w:val="18"/>
          <w:szCs w:val="18"/>
        </w:rPr>
        <w:t>}</w:t>
      </w:r>
    </w:p>
    <w:p w14:paraId="370118C6" w14:textId="110EB062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B207D8C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.utils.Time</w:t>
      </w:r>
      <w:proofErr w:type="spellEnd"/>
    </w:p>
    <w:p w14:paraId="687D35C1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6841B69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51C4D02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KBD </w:t>
      </w:r>
      <w:proofErr w:type="gramStart"/>
      <w:r w:rsidRPr="005B238E">
        <w:rPr>
          <w:rFonts w:ascii="Consolas" w:hAnsi="Consolas" w:cs="Consolas"/>
          <w:b/>
          <w:sz w:val="18"/>
          <w:szCs w:val="18"/>
        </w:rPr>
        <w:t xml:space="preserve">{ </w:t>
      </w:r>
      <w:r w:rsidRPr="005B238E">
        <w:rPr>
          <w:rFonts w:ascii="Consolas" w:hAnsi="Consolas" w:cs="Consolas"/>
          <w:bCs/>
          <w:sz w:val="18"/>
          <w:szCs w:val="18"/>
        </w:rPr>
        <w:t>/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/ Ler teclas. Métodos retornam ‘0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’..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’9’,’#’,’*’ ou NONE.</w:t>
      </w:r>
    </w:p>
    <w:p w14:paraId="19C3129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BAD85B8" w14:textId="2D740D0F" w:rsidR="005B238E" w:rsidRPr="005B238E" w:rsidRDefault="005B238E" w:rsidP="005B238E">
      <w:pPr>
        <w:spacing w:line="276" w:lineRule="auto"/>
        <w:ind w:right="425" w:firstLine="284"/>
        <w:jc w:val="left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NONE = 0</w:t>
      </w:r>
    </w:p>
    <w:p w14:paraId="7AEFD3A2" w14:textId="1A6C1A2F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arrayListOf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'1', '4', '7', '*', '2', '5', '8', '0', '3', '6', '9', '#')</w:t>
      </w:r>
    </w:p>
    <w:p w14:paraId="5D96EE5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242E052" w14:textId="4DA8C1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// Inicia a classe</w:t>
      </w:r>
    </w:p>
    <w:p w14:paraId="5AA4534C" w14:textId="25B4CC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) {</w:t>
      </w:r>
    </w:p>
    <w:p w14:paraId="6D1C7C93" w14:textId="097D61B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HAL.init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78E40ECE" w14:textId="1E1E7C5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6018FB55" w14:textId="0B55AB7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396EC78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963A216" w14:textId="3836602C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// Retorna de imediato a tecla premida ou NONE se não há tecla premida.</w:t>
      </w:r>
    </w:p>
    <w:p w14:paraId="28A88FB8" w14:textId="1E4DE5C2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659E5D0F" w14:textId="58B351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(!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(DVAL_MASK)) {</w:t>
      </w:r>
    </w:p>
    <w:p w14:paraId="0764F2C7" w14:textId="689A6C30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6C2661A" w14:textId="03779EB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2AD3DAE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8263A8" w14:textId="60B977D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HAL.readBits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(D3__0_MASK)</w:t>
      </w:r>
    </w:p>
    <w:p w14:paraId="5135E84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1D4AEF" w14:textId="125031F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(DVAL_MASK))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 xml:space="preserve">{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HAL.setBits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(ACK_MASK) }</w:t>
      </w:r>
    </w:p>
    <w:p w14:paraId="2AD0637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7842E90" w14:textId="0EC4F3C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44FB007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6C4E7B66" w14:textId="5E9C788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[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]</w:t>
      </w:r>
    </w:p>
    <w:p w14:paraId="19E0D68B" w14:textId="45A15A9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619347E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A3AEFC4" w14:textId="0CC959B5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r w:rsidRPr="005B238E">
        <w:rPr>
          <w:rFonts w:ascii="Consolas" w:hAnsi="Consolas" w:cs="Consolas"/>
          <w:bCs/>
          <w:sz w:val="18"/>
          <w:szCs w:val="18"/>
        </w:rPr>
        <w:t>// Retorna a tecla premida, caso ocorra antes do ‘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’ (representado em milissegundos), ou NONE caso contrário.</w:t>
      </w:r>
    </w:p>
    <w:p w14:paraId="720D1388" w14:textId="0ECF3ED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waitKey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5B238E">
        <w:rPr>
          <w:rFonts w:ascii="Consolas" w:hAnsi="Consolas" w:cs="Consolas"/>
          <w:b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: Long):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7AB346BB" w14:textId="41FE7C43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r w:rsidRPr="005B238E">
        <w:rPr>
          <w:rFonts w:ascii="Consolas" w:hAnsi="Consolas" w:cs="Consolas"/>
          <w:bCs/>
          <w:sz w:val="18"/>
          <w:szCs w:val="18"/>
        </w:rPr>
        <w:t xml:space="preserve">var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AAD7DBA" w14:textId="6A8E4B5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() +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</w:p>
    <w:p w14:paraId="7CBD23E8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7F17653A" w14:textId="66FB035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&gt;=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</w:t>
      </w:r>
    </w:p>
    <w:p w14:paraId="3F935C47" w14:textId="48E1B8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)</w:t>
      </w:r>
    </w:p>
    <w:p w14:paraId="1347F387" w14:textId="356418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!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 xml:space="preserve">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 break }</w:t>
      </w:r>
    </w:p>
    <w:p w14:paraId="4A562C74" w14:textId="474E3AB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66F430A2" w14:textId="7D07B988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</w:p>
    <w:p w14:paraId="0B5F72C6" w14:textId="77777777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77A9E15C" w14:textId="3A02756C" w:rsidR="00730A75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>}</w:t>
      </w:r>
      <w:r w:rsidR="00730A75" w:rsidRPr="00202F68">
        <w:rPr>
          <w:rFonts w:ascii="Consolas" w:hAnsi="Consolas" w:cs="Consolas"/>
          <w:b/>
          <w:sz w:val="18"/>
          <w:szCs w:val="18"/>
          <w:lang w:val="en-GB"/>
        </w:rPr>
        <w:tab/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3E6C" w14:textId="77777777" w:rsidR="002D29B0" w:rsidRDefault="002D29B0" w:rsidP="00BC0F80">
      <w:pPr>
        <w:spacing w:line="240" w:lineRule="auto"/>
      </w:pPr>
      <w:r>
        <w:separator/>
      </w:r>
    </w:p>
  </w:endnote>
  <w:endnote w:type="continuationSeparator" w:id="0">
    <w:p w14:paraId="5C78E928" w14:textId="77777777" w:rsidR="002D29B0" w:rsidRDefault="002D29B0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7E5F" w14:textId="77777777" w:rsidR="002D29B0" w:rsidRDefault="002D29B0" w:rsidP="00BC0F80">
      <w:pPr>
        <w:spacing w:line="240" w:lineRule="auto"/>
      </w:pPr>
      <w:r>
        <w:separator/>
      </w:r>
    </w:p>
  </w:footnote>
  <w:footnote w:type="continuationSeparator" w:id="0">
    <w:p w14:paraId="61CE691C" w14:textId="77777777" w:rsidR="002D29B0" w:rsidRDefault="002D29B0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7E54865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730A75">
      <w:rPr>
        <w:sz w:val="16"/>
        <w:szCs w:val="16"/>
      </w:rPr>
      <w:t xml:space="preserve">Diego Passos / Manuel Carvalho / Nuno Sebastião / </w:t>
    </w:r>
    <w:r w:rsidR="00730A75" w:rsidRPr="00443567">
      <w:rPr>
        <w:sz w:val="16"/>
        <w:szCs w:val="16"/>
      </w:rPr>
      <w:t xml:space="preserve">Pedro </w:t>
    </w:r>
    <w:proofErr w:type="spellStart"/>
    <w:r w:rsidR="00730A75" w:rsidRPr="00443567">
      <w:rPr>
        <w:sz w:val="16"/>
        <w:szCs w:val="16"/>
      </w:rPr>
      <w:t>Miguens</w:t>
    </w:r>
    <w:proofErr w:type="spellEnd"/>
    <w:r w:rsidR="00730A75" w:rsidRPr="00443567">
      <w:rPr>
        <w:sz w:val="16"/>
        <w:szCs w:val="16"/>
      </w:rPr>
      <w:t xml:space="preserve"> Matutino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7497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7</cp:revision>
  <cp:lastPrinted>2018-03-16T13:37:00Z</cp:lastPrinted>
  <dcterms:created xsi:type="dcterms:W3CDTF">2023-03-28T09:22:00Z</dcterms:created>
  <dcterms:modified xsi:type="dcterms:W3CDTF">2023-04-12T13:39:00Z</dcterms:modified>
  <cp:category>Laboratório de Informática e Computadores</cp:category>
</cp:coreProperties>
</file>