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3"/>
        <w:keepNext w:val="0"/>
        <w:keepLines w:val="0"/>
        <w:pBdr>
          <w:top w:color="0d0d0d" w:space="0" w:sz="0" w:val="none"/>
          <w:left w:color="0d0d0d" w:space="0" w:sz="0" w:val="none"/>
          <w:bottom w:color="0d0d0d" w:space="0" w:sz="0" w:val="none"/>
          <w:right w:color="0d0d0d" w:space="0" w:sz="0" w:val="none"/>
          <w:between w:color="0d0d0d" w:space="0" w:sz="0" w:val="none"/>
        </w:pBdr>
        <w:shd w:fill="f4f6f8" w:val="clear"/>
        <w:spacing w:after="160" w:before="0" w:line="384.00000000000006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1j50hc70vhhf" w:id="0"/>
      <w:bookmarkEnd w:id="0"/>
      <w:r w:rsidDel="00000000" w:rsidR="00000000" w:rsidRPr="00000000">
        <w:rPr>
          <w:b w:val="1"/>
          <w:bCs w:val="1"/>
          <w:color w:val="0d0d0d"/>
          <w:sz w:val="27"/>
          <w:szCs w:val="27"/>
          <w:rtl w:val="0"/>
        </w:rPr>
        <w:t xml:space="preserve">Análisis Mejorado del Sistema Aipha_0.0.1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pBdr>
          <w:top w:color="0d0d0d" w:space="0" w:sz="0" w:val="none"/>
          <w:left w:color="0d0d0d" w:space="0" w:sz="0" w:val="none"/>
          <w:bottom w:color="0d0d0d" w:space="0" w:sz="0" w:val="none"/>
          <w:right w:color="0d0d0d" w:space="0" w:sz="0" w:val="none"/>
          <w:between w:color="0d0d0d" w:space="0" w:sz="0" w:val="none"/>
        </w:pBdr>
        <w:shd w:fill="f4f6f8" w:val="clear"/>
        <w:spacing w:after="120" w:before="0" w:line="360" w:lineRule="auto"/>
        <w:rPr>
          <w:b w:val="1"/>
          <w:bCs w:val="1"/>
          <w:color w:val="0d0d0d"/>
          <w:sz w:val="26"/>
          <w:szCs w:val="26"/>
        </w:rPr>
      </w:pPr>
      <w:bookmarkStart w:colFirst="0" w:colLast="0" w:name="_3dtywadg3fw0" w:id="1"/>
      <w:bookmarkEnd w:id="1"/>
      <w:r w:rsidDel="00000000" w:rsidR="00000000" w:rsidRPr="00000000">
        <w:rPr>
          <w:b w:val="1"/>
          <w:bCs w:val="1"/>
          <w:color w:val="0d0d0d"/>
          <w:sz w:val="26"/>
          <w:szCs w:val="26"/>
          <w:rtl w:val="0"/>
        </w:rPr>
        <w:t xml:space="preserve">Resumen Ejecutivo</w:t>
      </w:r>
    </w:p>
    <w:p w:rsidR="00000000" w:rsidDel="00000000" w:rsidP="00000000" w:rsidRDefault="00000000" w:rsidRPr="00000000" w14:paraId="00000003">
      <w:pPr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4f6f8" w:val="clear"/>
        <w:spacing w:after="180" w:before="180" w:lineRule="auto"/>
        <w:rPr>
          <w:color w:val="4e4e4e"/>
          <w:sz w:val="24"/>
          <w:szCs w:val="24"/>
        </w:rPr>
      </w:pPr>
      <w:r w:rsidDel="00000000" w:rsidR="00000000" w:rsidRPr="00000000">
        <w:rPr>
          <w:color w:val="4e4e4e"/>
          <w:sz w:val="24"/>
          <w:szCs w:val="24"/>
          <w:rtl w:val="0"/>
        </w:rPr>
        <w:t xml:space="preserve">Aipha_0.0.1 es un sistema de software diseñado para la 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automejora continua</w:t>
      </w:r>
      <w:r w:rsidDel="00000000" w:rsidR="00000000" w:rsidRPr="00000000">
        <w:rPr>
          <w:color w:val="4e4e4e"/>
          <w:sz w:val="24"/>
          <w:szCs w:val="24"/>
          <w:rtl w:val="0"/>
        </w:rPr>
        <w:t xml:space="preserve">. Su arquitectura se basa en 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agentes especializados</w:t>
      </w:r>
      <w:r w:rsidDel="00000000" w:rsidR="00000000" w:rsidRPr="00000000">
        <w:rPr>
          <w:color w:val="4e4e4e"/>
          <w:sz w:val="24"/>
          <w:szCs w:val="24"/>
          <w:rtl w:val="0"/>
        </w:rPr>
        <w:t xml:space="preserve"> que colaboran para proponer, evaluar e implementar cambios de forma segura (actualizaciones atómicas). Utiliza 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Modelos de Lenguaje (LLMs)</w:t>
      </w:r>
      <w:r w:rsidDel="00000000" w:rsidR="00000000" w:rsidRPr="00000000">
        <w:rPr>
          <w:color w:val="4e4e4e"/>
          <w:sz w:val="24"/>
          <w:szCs w:val="24"/>
          <w:rtl w:val="0"/>
        </w:rPr>
        <w:t xml:space="preserve"> y una 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base de datos vectorial (ChromaDB)</w:t>
      </w:r>
      <w:r w:rsidDel="00000000" w:rsidR="00000000" w:rsidRPr="00000000">
        <w:rPr>
          <w:color w:val="4e4e4e"/>
          <w:sz w:val="24"/>
          <w:szCs w:val="24"/>
          <w:rtl w:val="0"/>
        </w:rPr>
        <w:t xml:space="preserve"> con RAG (Retrieval-Augmented Generation) para tomar decisiones basadas en su propio código y conocimiento.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4"/>
        <w:keepNext w:val="0"/>
        <w:keepLines w:val="0"/>
        <w:pBdr>
          <w:top w:color="0d0d0d" w:space="0" w:sz="0" w:val="none"/>
          <w:left w:color="0d0d0d" w:space="0" w:sz="0" w:val="none"/>
          <w:bottom w:color="0d0d0d" w:space="0" w:sz="0" w:val="none"/>
          <w:right w:color="0d0d0d" w:space="0" w:sz="0" w:val="none"/>
          <w:between w:color="0d0d0d" w:space="0" w:sz="0" w:val="none"/>
        </w:pBdr>
        <w:shd w:fill="f4f6f8" w:val="clear"/>
        <w:spacing w:after="120" w:before="0" w:line="360" w:lineRule="auto"/>
        <w:rPr>
          <w:b w:val="1"/>
          <w:bCs w:val="1"/>
          <w:color w:val="0d0d0d"/>
          <w:sz w:val="26"/>
          <w:szCs w:val="26"/>
        </w:rPr>
      </w:pPr>
      <w:bookmarkStart w:colFirst="0" w:colLast="0" w:name="_alwohr9ydbsq" w:id="2"/>
      <w:bookmarkEnd w:id="2"/>
      <w:r w:rsidDel="00000000" w:rsidR="00000000" w:rsidRPr="00000000">
        <w:rPr>
          <w:b w:val="1"/>
          <w:bCs w:val="1"/>
          <w:color w:val="0d0d0d"/>
          <w:sz w:val="26"/>
          <w:szCs w:val="26"/>
          <w:rtl w:val="0"/>
        </w:rPr>
        <w:t xml:space="preserve">1. Arquitectura y Conceptos Clave</w:t>
      </w:r>
    </w:p>
    <w:p w:rsidR="00000000" w:rsidDel="00000000" w:rsidP="00000000" w:rsidRDefault="00000000" w:rsidRPr="00000000" w14:paraId="00000006">
      <w:pPr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4f6f8" w:val="clear"/>
        <w:spacing w:after="180" w:before="180" w:lineRule="auto"/>
        <w:rPr>
          <w:color w:val="4e4e4e"/>
          <w:sz w:val="24"/>
          <w:szCs w:val="24"/>
        </w:rPr>
      </w:pPr>
      <w:r w:rsidDel="00000000" w:rsidR="00000000" w:rsidRPr="00000000">
        <w:rPr>
          <w:color w:val="4e4e4e"/>
          <w:sz w:val="24"/>
          <w:szCs w:val="24"/>
          <w:rtl w:val="0"/>
        </w:rPr>
        <w:t xml:space="preserve">El sistema se construye sobre tres pilares fundamentales: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4f6f8" w:val="clear"/>
        <w:spacing w:after="0" w:afterAutospacing="0" w:before="2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Arquitectura Basada en Agentes:</w:t>
      </w:r>
      <w:r w:rsidDel="00000000" w:rsidR="00000000" w:rsidRPr="00000000">
        <w:rPr>
          <w:color w:val="4e4e4e"/>
          <w:sz w:val="24"/>
          <w:szCs w:val="24"/>
          <w:rtl w:val="0"/>
        </w:rPr>
        <w:t xml:space="preserve"> El trabajo se distribuye entre componentes autónomos y especializados (un agente para proponer, otro para evaluar, etc.).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4f6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Actualizaciones Atómicas:</w:t>
      </w:r>
      <w:r w:rsidDel="00000000" w:rsidR="00000000" w:rsidRPr="00000000">
        <w:rPr>
          <w:color w:val="4e4e4e"/>
          <w:sz w:val="24"/>
          <w:szCs w:val="24"/>
          <w:rtl w:val="0"/>
        </w:rPr>
        <w:t xml:space="preserve"> Los cambios se aplican de forma indivisible, asegurando que el sistema siempre permanezca en un estado consistente, con mecanismos de backup (</w:t>
      </w:r>
      <w:r w:rsidDel="00000000" w:rsidR="00000000" w:rsidRPr="00000000">
        <w:rPr>
          <w:rFonts w:ascii="Courier New" w:cs="Courier New" w:eastAsia="Courier New" w:hAnsi="Courier New"/>
          <w:color w:val="eb5757"/>
          <w:sz w:val="19"/>
          <w:szCs w:val="19"/>
          <w:shd w:fill="ececec" w:val="clear"/>
          <w:rtl w:val="0"/>
        </w:rPr>
        <w:t xml:space="preserve">CriticalMemoryRules</w:t>
      </w:r>
      <w:r w:rsidDel="00000000" w:rsidR="00000000" w:rsidRPr="00000000">
        <w:rPr>
          <w:color w:val="4e4e4e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4f6f8" w:val="clear"/>
        <w:spacing w:after="22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Gestión del Conocimiento con RAG:</w:t>
      </w:r>
      <w:r w:rsidDel="00000000" w:rsidR="00000000" w:rsidRPr="00000000">
        <w:rPr>
          <w:color w:val="4e4e4e"/>
          <w:sz w:val="24"/>
          <w:szCs w:val="24"/>
          <w:rtl w:val="0"/>
        </w:rPr>
        <w:t xml:space="preserve"> El sistema "aprende" de su propio diseño, código y ejecución. Utiliza ChromaDB para almacenar este conocimiento y lo recupera mediante RAG para informar sus decisiones.</w:t>
      </w:r>
    </w:p>
    <w:p w:rsidR="00000000" w:rsidDel="00000000" w:rsidP="00000000" w:rsidRDefault="00000000" w:rsidRPr="00000000" w14:paraId="0000000A">
      <w:pPr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4f6f8" w:val="clear"/>
        <w:spacing w:after="180" w:before="180" w:lineRule="auto"/>
        <w:rPr>
          <w:color w:val="4e4e4e"/>
          <w:sz w:val="24"/>
          <w:szCs w:val="24"/>
        </w:rPr>
      </w:pPr>
      <w:r w:rsidDel="00000000" w:rsidR="00000000" w:rsidRPr="00000000">
        <w:rPr>
          <w:color w:val="4e4e4e"/>
          <w:sz w:val="24"/>
          <w:szCs w:val="24"/>
          <w:rtl w:val="0"/>
        </w:rPr>
        <w:t xml:space="preserve">El núcleo del sistema reside en </w:t>
      </w:r>
      <w:r w:rsidDel="00000000" w:rsidR="00000000" w:rsidRPr="00000000">
        <w:rPr>
          <w:rFonts w:ascii="Courier New" w:cs="Courier New" w:eastAsia="Courier New" w:hAnsi="Courier New"/>
          <w:color w:val="eb5757"/>
          <w:sz w:val="19"/>
          <w:szCs w:val="19"/>
          <w:shd w:fill="ececec" w:val="clear"/>
          <w:rtl w:val="0"/>
        </w:rPr>
        <w:t xml:space="preserve">__init__.py</w:t>
      </w:r>
      <w:r w:rsidDel="00000000" w:rsidR="00000000" w:rsidRPr="00000000">
        <w:rPr>
          <w:color w:val="4e4e4e"/>
          <w:sz w:val="24"/>
          <w:szCs w:val="24"/>
          <w:rtl w:val="0"/>
        </w:rPr>
        <w:t xml:space="preserve">, mientras que </w:t>
      </w:r>
      <w:r w:rsidDel="00000000" w:rsidR="00000000" w:rsidRPr="00000000">
        <w:rPr>
          <w:rFonts w:ascii="Courier New" w:cs="Courier New" w:eastAsia="Courier New" w:hAnsi="Courier New"/>
          <w:color w:val="eb5757"/>
          <w:sz w:val="19"/>
          <w:szCs w:val="19"/>
          <w:shd w:fill="ececec" w:val="clear"/>
          <w:rtl w:val="0"/>
        </w:rPr>
        <w:t xml:space="preserve">aipha_shadow.py</w:t>
      </w:r>
      <w:r w:rsidDel="00000000" w:rsidR="00000000" w:rsidRPr="00000000">
        <w:rPr>
          <w:color w:val="4e4e4e"/>
          <w:sz w:val="24"/>
          <w:szCs w:val="24"/>
          <w:rtl w:val="0"/>
        </w:rPr>
        <w:t xml:space="preserve"> actúa como su 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fachada principal</w:t>
      </w:r>
      <w:r w:rsidDel="00000000" w:rsidR="00000000" w:rsidRPr="00000000">
        <w:rPr>
          <w:color w:val="4e4e4e"/>
          <w:sz w:val="24"/>
          <w:szCs w:val="24"/>
          <w:rtl w:val="0"/>
        </w:rPr>
        <w:t xml:space="preserve">, simplificando la interacción con el mundo exterior.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4"/>
        <w:keepNext w:val="0"/>
        <w:keepLines w:val="0"/>
        <w:pBdr>
          <w:top w:color="0d0d0d" w:space="0" w:sz="0" w:val="none"/>
          <w:left w:color="0d0d0d" w:space="0" w:sz="0" w:val="none"/>
          <w:bottom w:color="0d0d0d" w:space="0" w:sz="0" w:val="none"/>
          <w:right w:color="0d0d0d" w:space="0" w:sz="0" w:val="none"/>
          <w:between w:color="0d0d0d" w:space="0" w:sz="0" w:val="none"/>
        </w:pBdr>
        <w:shd w:fill="f4f6f8" w:val="clear"/>
        <w:spacing w:after="120" w:before="0" w:line="360" w:lineRule="auto"/>
        <w:rPr>
          <w:b w:val="1"/>
          <w:bCs w:val="1"/>
          <w:color w:val="0d0d0d"/>
          <w:sz w:val="26"/>
          <w:szCs w:val="26"/>
        </w:rPr>
      </w:pPr>
      <w:bookmarkStart w:colFirst="0" w:colLast="0" w:name="_c3alsfcjllnl" w:id="3"/>
      <w:bookmarkEnd w:id="3"/>
      <w:r w:rsidDel="00000000" w:rsidR="00000000" w:rsidRPr="00000000">
        <w:rPr>
          <w:b w:val="1"/>
          <w:bCs w:val="1"/>
          <w:color w:val="0d0d0d"/>
          <w:sz w:val="26"/>
          <w:szCs w:val="26"/>
          <w:rtl w:val="0"/>
        </w:rPr>
        <w:t xml:space="preserve">2. Componentes Principales (Agrupados por Función)</w:t>
      </w:r>
    </w:p>
    <w:p w:rsidR="00000000" w:rsidDel="00000000" w:rsidP="00000000" w:rsidRDefault="00000000" w:rsidRPr="00000000" w14:paraId="0000000D">
      <w:pPr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4f6f8" w:val="clear"/>
        <w:spacing w:after="180" w:before="180" w:lineRule="auto"/>
        <w:rPr>
          <w:color w:val="4e4e4e"/>
          <w:sz w:val="24"/>
          <w:szCs w:val="24"/>
        </w:rPr>
      </w:pPr>
      <w:r w:rsidDel="00000000" w:rsidR="00000000" w:rsidRPr="00000000">
        <w:rPr>
          <w:color w:val="4e4e4e"/>
          <w:sz w:val="24"/>
          <w:szCs w:val="24"/>
          <w:rtl w:val="0"/>
        </w:rPr>
        <w:t xml:space="preserve">Para mayor claridad, los componentes se han agrupado según su rol en el sistema.</w:t>
      </w:r>
    </w:p>
    <w:p w:rsidR="00000000" w:rsidDel="00000000" w:rsidP="00000000" w:rsidRDefault="00000000" w:rsidRPr="00000000" w14:paraId="0000000E">
      <w:pPr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4f6f8" w:val="clear"/>
        <w:spacing w:after="180" w:before="18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A. Núcleo y Orquestación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4f6f8" w:val="clear"/>
        <w:spacing w:after="0" w:afterAutospacing="0" w:before="22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eb5757"/>
          <w:sz w:val="19"/>
          <w:szCs w:val="19"/>
          <w:shd w:fill="ececec" w:val="clear"/>
          <w:rtl w:val="0"/>
        </w:rPr>
        <w:t xml:space="preserve">__init__.py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 (Capa 1):</w:t>
      </w:r>
      <w:r w:rsidDel="00000000" w:rsidR="00000000" w:rsidRPr="00000000">
        <w:rPr>
          <w:color w:val="4e4e4e"/>
          <w:sz w:val="24"/>
          <w:szCs w:val="24"/>
          <w:rtl w:val="0"/>
        </w:rPr>
        <w:t xml:space="preserve"> El corazón del sistema. Define e importa el </w:t>
      </w:r>
      <w:r w:rsidDel="00000000" w:rsidR="00000000" w:rsidRPr="00000000">
        <w:rPr>
          <w:rFonts w:ascii="Courier New" w:cs="Courier New" w:eastAsia="Courier New" w:hAnsi="Courier New"/>
          <w:color w:val="eb5757"/>
          <w:sz w:val="19"/>
          <w:szCs w:val="19"/>
          <w:shd w:fill="ececec" w:val="clear"/>
          <w:rtl w:val="0"/>
        </w:rPr>
        <w:t xml:space="preserve">RedesignHelper</w:t>
      </w:r>
      <w:r w:rsidDel="00000000" w:rsidR="00000000" w:rsidRPr="00000000">
        <w:rPr>
          <w:color w:val="4e4e4e"/>
          <w:sz w:val="24"/>
          <w:szCs w:val="24"/>
          <w:rtl w:val="0"/>
        </w:rPr>
        <w:t xml:space="preserve">, estableciendo la automejora como una funcionalidad central desde el inicio.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4f6f8" w:val="clear"/>
        <w:spacing w:after="22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eb5757"/>
          <w:sz w:val="19"/>
          <w:szCs w:val="19"/>
          <w:shd w:fill="ececec" w:val="clear"/>
          <w:rtl w:val="0"/>
        </w:rPr>
        <w:t xml:space="preserve">redesign_helper.py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:</w:t>
      </w:r>
      <w:r w:rsidDel="00000000" w:rsidR="00000000" w:rsidRPr="00000000">
        <w:rPr>
          <w:color w:val="4e4e4e"/>
          <w:sz w:val="24"/>
          <w:szCs w:val="24"/>
          <w:rtl w:val="0"/>
        </w:rPr>
        <w:t xml:space="preserve"> El 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cerebro orquestador</w:t>
      </w:r>
      <w:r w:rsidDel="00000000" w:rsidR="00000000" w:rsidRPr="00000000">
        <w:rPr>
          <w:color w:val="4e4e4e"/>
          <w:sz w:val="24"/>
          <w:szCs w:val="24"/>
          <w:rtl w:val="0"/>
        </w:rPr>
        <w:t xml:space="preserve"> del ciclo de automejora. Coordina a todos los agentes involucrados en el proceso de cambio, desde la propuesta hasta la implementación final.</w:t>
      </w:r>
    </w:p>
    <w:p w:rsidR="00000000" w:rsidDel="00000000" w:rsidP="00000000" w:rsidRDefault="00000000" w:rsidRPr="00000000" w14:paraId="00000011">
      <w:pPr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4f6f8" w:val="clear"/>
        <w:spacing w:after="180" w:before="18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B. Interfaz y Comunicación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4f6f8" w:val="clear"/>
        <w:spacing w:after="0" w:afterAutospacing="0" w:before="22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eb5757"/>
          <w:sz w:val="19"/>
          <w:szCs w:val="19"/>
          <w:shd w:fill="ececec" w:val="clear"/>
          <w:rtl w:val="0"/>
        </w:rPr>
        <w:t xml:space="preserve">aipha_shadow.py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:</w:t>
      </w:r>
      <w:r w:rsidDel="00000000" w:rsidR="00000000" w:rsidRPr="00000000">
        <w:rPr>
          <w:color w:val="4e4e4e"/>
          <w:sz w:val="24"/>
          <w:szCs w:val="24"/>
          <w:rtl w:val="0"/>
        </w:rPr>
        <w:t xml:space="preserve"> La 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fachada (Facade)</w:t>
      </w:r>
      <w:r w:rsidDel="00000000" w:rsidR="00000000" w:rsidRPr="00000000">
        <w:rPr>
          <w:color w:val="4e4e4e"/>
          <w:sz w:val="24"/>
          <w:szCs w:val="24"/>
          <w:rtl w:val="0"/>
        </w:rPr>
        <w:t xml:space="preserve"> del sistema. Gestiona la configuración, inicializa los LLMs (OpenAI, Gemini, Claude), sincroniza el repositorio y proporciona el método principal </w:t>
      </w:r>
      <w:r w:rsidDel="00000000" w:rsidR="00000000" w:rsidRPr="00000000">
        <w:rPr>
          <w:rFonts w:ascii="Courier New" w:cs="Courier New" w:eastAsia="Courier New" w:hAnsi="Courier New"/>
          <w:color w:val="eb5757"/>
          <w:sz w:val="19"/>
          <w:szCs w:val="19"/>
          <w:shd w:fill="ececec" w:val="clear"/>
          <w:rtl w:val="0"/>
        </w:rPr>
        <w:t xml:space="preserve">query()</w:t>
      </w:r>
      <w:r w:rsidDel="00000000" w:rsidR="00000000" w:rsidRPr="00000000">
        <w:rPr>
          <w:color w:val="4e4e4e"/>
          <w:sz w:val="24"/>
          <w:szCs w:val="24"/>
          <w:rtl w:val="0"/>
        </w:rPr>
        <w:t xml:space="preserve"> para interactuar con la lógica interna.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4f6f8" w:val="clear"/>
        <w:spacing w:after="22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eb5757"/>
          <w:sz w:val="19"/>
          <w:szCs w:val="19"/>
          <w:shd w:fill="ececec" w:val="clear"/>
          <w:rtl w:val="0"/>
        </w:rPr>
        <w:t xml:space="preserve">app.py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:</w:t>
      </w:r>
      <w:r w:rsidDel="00000000" w:rsidR="00000000" w:rsidRPr="00000000">
        <w:rPr>
          <w:color w:val="4e4e4e"/>
          <w:sz w:val="24"/>
          <w:szCs w:val="24"/>
          <w:rtl w:val="0"/>
        </w:rPr>
        <w:t xml:space="preserve"> Una interfaz web simple construida con Flask, que permite a los usuarios enviar consultas al sistema a través de un navegador.</w:t>
      </w:r>
    </w:p>
    <w:p w:rsidR="00000000" w:rsidDel="00000000" w:rsidP="00000000" w:rsidRDefault="00000000" w:rsidRPr="00000000" w14:paraId="00000014">
      <w:pPr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4f6f8" w:val="clear"/>
        <w:spacing w:after="180" w:before="18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C. Ciclo de Vida del Cambio (Automejora)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4f6f8" w:val="clear"/>
        <w:spacing w:after="0" w:afterAutospacing="0" w:before="22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eb5757"/>
          <w:sz w:val="19"/>
          <w:szCs w:val="19"/>
          <w:shd w:fill="ececec" w:val="clear"/>
          <w:rtl w:val="0"/>
        </w:rPr>
        <w:t xml:space="preserve">change_proposer.py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:</w:t>
      </w:r>
      <w:r w:rsidDel="00000000" w:rsidR="00000000" w:rsidRPr="00000000">
        <w:rPr>
          <w:color w:val="4e4e4e"/>
          <w:sz w:val="24"/>
          <w:szCs w:val="24"/>
          <w:rtl w:val="0"/>
        </w:rPr>
        <w:t xml:space="preserve"> El 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"Generador de Ideas"</w:t>
      </w:r>
      <w:r w:rsidDel="00000000" w:rsidR="00000000" w:rsidRPr="00000000">
        <w:rPr>
          <w:color w:val="4e4e4e"/>
          <w:sz w:val="24"/>
          <w:szCs w:val="24"/>
          <w:rtl w:val="0"/>
        </w:rPr>
        <w:t xml:space="preserve">. Utiliza un LLM para analizar el estado del sistema y generar propuestas de cambio estructuradas.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4f6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eb5757"/>
          <w:sz w:val="19"/>
          <w:szCs w:val="19"/>
          <w:shd w:fill="ececec" w:val="clear"/>
          <w:rtl w:val="0"/>
        </w:rPr>
        <w:t xml:space="preserve">proposal_evaluator.py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:</w:t>
      </w:r>
      <w:r w:rsidDel="00000000" w:rsidR="00000000" w:rsidRPr="00000000">
        <w:rPr>
          <w:color w:val="4e4e4e"/>
          <w:sz w:val="24"/>
          <w:szCs w:val="24"/>
          <w:rtl w:val="0"/>
        </w:rPr>
        <w:t xml:space="preserve"> El 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"Crítico"</w:t>
      </w:r>
      <w:r w:rsidDel="00000000" w:rsidR="00000000" w:rsidRPr="00000000">
        <w:rPr>
          <w:color w:val="4e4e4e"/>
          <w:sz w:val="24"/>
          <w:szCs w:val="24"/>
          <w:rtl w:val="0"/>
        </w:rPr>
        <w:t xml:space="preserve">. Evalúa las propuestas generadas, analizando su viabilidad, impacto y seguridad antes de aprobarlas.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4f6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eb5757"/>
          <w:sz w:val="19"/>
          <w:szCs w:val="19"/>
          <w:shd w:fill="ececec" w:val="clear"/>
          <w:rtl w:val="0"/>
        </w:rPr>
        <w:t xml:space="preserve">codecraft_sage.py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:</w:t>
      </w:r>
      <w:r w:rsidDel="00000000" w:rsidR="00000000" w:rsidRPr="00000000">
        <w:rPr>
          <w:color w:val="4e4e4e"/>
          <w:sz w:val="24"/>
          <w:szCs w:val="24"/>
          <w:rtl w:val="0"/>
        </w:rPr>
        <w:t xml:space="preserve"> El 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"Constructor"</w:t>
      </w:r>
      <w:r w:rsidDel="00000000" w:rsidR="00000000" w:rsidRPr="00000000">
        <w:rPr>
          <w:color w:val="4e4e4e"/>
          <w:sz w:val="24"/>
          <w:szCs w:val="24"/>
          <w:rtl w:val="0"/>
        </w:rPr>
        <w:t xml:space="preserve">. Una vez aprobada una propuesta, este agente genera el código necesario y las pruebas unitarias para implementarla.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4f6f8" w:val="clear"/>
        <w:spacing w:after="22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eb5757"/>
          <w:sz w:val="19"/>
          <w:szCs w:val="19"/>
          <w:shd w:fill="ececec" w:val="clear"/>
          <w:rtl w:val="0"/>
        </w:rPr>
        <w:t xml:space="preserve">atomic_update_system.py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:</w:t>
      </w:r>
      <w:r w:rsidDel="00000000" w:rsidR="00000000" w:rsidRPr="00000000">
        <w:rPr>
          <w:color w:val="4e4e4e"/>
          <w:sz w:val="24"/>
          <w:szCs w:val="24"/>
          <w:rtl w:val="0"/>
        </w:rPr>
        <w:t xml:space="preserve"> El 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"Instalador Seguro"</w:t>
      </w:r>
      <w:r w:rsidDel="00000000" w:rsidR="00000000" w:rsidRPr="00000000">
        <w:rPr>
          <w:color w:val="4e4e4e"/>
          <w:sz w:val="24"/>
          <w:szCs w:val="24"/>
          <w:rtl w:val="0"/>
        </w:rPr>
        <w:t xml:space="preserve">. Gestiona la aplicación de los cambios de forma atómica, controlando versiones y asegurando la integridad del sistema con </w:t>
      </w:r>
      <w:r w:rsidDel="00000000" w:rsidR="00000000" w:rsidRPr="00000000">
        <w:rPr>
          <w:rFonts w:ascii="Courier New" w:cs="Courier New" w:eastAsia="Courier New" w:hAnsi="Courier New"/>
          <w:color w:val="eb5757"/>
          <w:sz w:val="19"/>
          <w:szCs w:val="19"/>
          <w:shd w:fill="ececec" w:val="clear"/>
          <w:rtl w:val="0"/>
        </w:rPr>
        <w:t xml:space="preserve">CriticalMemoryRules</w:t>
      </w:r>
      <w:r w:rsidDel="00000000" w:rsidR="00000000" w:rsidRPr="00000000">
        <w:rPr>
          <w:color w:val="4e4e4e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9">
      <w:pPr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4f6f8" w:val="clear"/>
        <w:spacing w:after="180" w:before="18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D. Gestión del Conocimiento y Contexto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4f6f8" w:val="clear"/>
        <w:spacing w:after="0" w:afterAutospacing="0" w:before="22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eb5757"/>
          <w:sz w:val="19"/>
          <w:szCs w:val="19"/>
          <w:shd w:fill="ececec" w:val="clear"/>
          <w:rtl w:val="0"/>
        </w:rPr>
        <w:t xml:space="preserve">context_sentinel.py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:</w:t>
      </w:r>
      <w:r w:rsidDel="00000000" w:rsidR="00000000" w:rsidRPr="00000000">
        <w:rPr>
          <w:color w:val="4e4e4e"/>
          <w:sz w:val="24"/>
          <w:szCs w:val="24"/>
          <w:rtl w:val="0"/>
        </w:rPr>
        <w:t xml:space="preserve"> La 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"Memoria a Corto Plazo"</w:t>
      </w:r>
      <w:r w:rsidDel="00000000" w:rsidR="00000000" w:rsidRPr="00000000">
        <w:rPr>
          <w:color w:val="4e4e4e"/>
          <w:sz w:val="24"/>
          <w:szCs w:val="24"/>
          <w:rtl w:val="0"/>
        </w:rPr>
        <w:t xml:space="preserve"> del sistema. Almacena el estado global, ejemplos de código y entradas de conocimiento relevantes para la sesión actual.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4f6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eb5757"/>
          <w:sz w:val="19"/>
          <w:szCs w:val="19"/>
          <w:shd w:fill="ececec" w:val="clear"/>
          <w:rtl w:val="0"/>
        </w:rPr>
        <w:t xml:space="preserve">knowledge_manager.manager.py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:</w:t>
      </w:r>
      <w:r w:rsidDel="00000000" w:rsidR="00000000" w:rsidRPr="00000000">
        <w:rPr>
          <w:color w:val="4e4e4e"/>
          <w:sz w:val="24"/>
          <w:szCs w:val="24"/>
          <w:rtl w:val="0"/>
        </w:rPr>
        <w:t xml:space="preserve"> El 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"Bibliotecario"</w:t>
      </w:r>
      <w:r w:rsidDel="00000000" w:rsidR="00000000" w:rsidRPr="00000000">
        <w:rPr>
          <w:color w:val="4e4e4e"/>
          <w:sz w:val="24"/>
          <w:szCs w:val="24"/>
          <w:rtl w:val="0"/>
        </w:rPr>
        <w:t xml:space="preserve">. Gestiona la interacción con la base de datos vectorial (ChromaDB), permitiendo almacenar y consultar el conocimiento histórico del sistema.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4f6f8" w:val="clear"/>
        <w:spacing w:after="22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eb5757"/>
          <w:sz w:val="19"/>
          <w:szCs w:val="19"/>
          <w:shd w:fill="ececec" w:val="clear"/>
          <w:rtl w:val="0"/>
        </w:rPr>
        <w:t xml:space="preserve">ingest_design_plan.py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:</w:t>
      </w:r>
      <w:r w:rsidDel="00000000" w:rsidR="00000000" w:rsidRPr="00000000">
        <w:rPr>
          <w:color w:val="4e4e4e"/>
          <w:sz w:val="24"/>
          <w:szCs w:val="24"/>
          <w:rtl w:val="0"/>
        </w:rPr>
        <w:t xml:space="preserve"> El 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"Asimilador Inicial"</w:t>
      </w:r>
      <w:r w:rsidDel="00000000" w:rsidR="00000000" w:rsidRPr="00000000">
        <w:rPr>
          <w:color w:val="4e4e4e"/>
          <w:sz w:val="24"/>
          <w:szCs w:val="24"/>
          <w:rtl w:val="0"/>
        </w:rPr>
        <w:t xml:space="preserve">. Procesa y carga el Plan de Diseño Unificado en ChromaDB, clasificando y priorizando la información para que el sistema pueda usarla desde el principio.</w:t>
      </w:r>
    </w:p>
    <w:p w:rsidR="00000000" w:rsidDel="00000000" w:rsidP="00000000" w:rsidRDefault="00000000" w:rsidRPr="00000000" w14:paraId="0000001D">
      <w:pPr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4f6f8" w:val="clear"/>
        <w:spacing w:after="180" w:before="18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E. Herramientas de Soporte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4f6f8" w:val="clear"/>
        <w:spacing w:after="0" w:afterAutospacing="0" w:before="22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eb5757"/>
          <w:sz w:val="19"/>
          <w:szCs w:val="19"/>
          <w:shd w:fill="ececec" w:val="clear"/>
          <w:rtl w:val="0"/>
        </w:rPr>
        <w:t xml:space="preserve">config_loader.py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:</w:t>
      </w:r>
      <w:r w:rsidDel="00000000" w:rsidR="00000000" w:rsidRPr="00000000">
        <w:rPr>
          <w:color w:val="4e4e4e"/>
          <w:sz w:val="24"/>
          <w:szCs w:val="24"/>
          <w:rtl w:val="0"/>
        </w:rPr>
        <w:t xml:space="preserve"> Carga y gestiona toda la configuración del sistema.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4f6f8" w:val="clear"/>
        <w:spacing w:after="22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eb5757"/>
          <w:sz w:val="19"/>
          <w:szCs w:val="19"/>
          <w:shd w:fill="ececec" w:val="clear"/>
          <w:rtl w:val="0"/>
        </w:rPr>
        <w:t xml:space="preserve">potential_capture_engine.py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 &amp; </w:t>
      </w:r>
      <w:r w:rsidDel="00000000" w:rsidR="00000000" w:rsidRPr="00000000">
        <w:rPr>
          <w:rFonts w:ascii="Courier New" w:cs="Courier New" w:eastAsia="Courier New" w:hAnsi="Courier New"/>
          <w:color w:val="eb5757"/>
          <w:sz w:val="19"/>
          <w:szCs w:val="19"/>
          <w:shd w:fill="ececec" w:val="clear"/>
          <w:rtl w:val="0"/>
        </w:rPr>
        <w:t xml:space="preserve">shadow.py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:</w:t>
      </w:r>
      <w:r w:rsidDel="00000000" w:rsidR="00000000" w:rsidRPr="00000000">
        <w:rPr>
          <w:color w:val="4e4e4e"/>
          <w:sz w:val="24"/>
          <w:szCs w:val="24"/>
          <w:rtl w:val="0"/>
        </w:rPr>
        <w:t xml:space="preserve"> Trabajan en conjunto para analizar eventos y resultados, identificando potencialmente nuevas áreas de mejora.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4"/>
        <w:keepNext w:val="0"/>
        <w:keepLines w:val="0"/>
        <w:pBdr>
          <w:top w:color="0d0d0d" w:space="0" w:sz="0" w:val="none"/>
          <w:left w:color="0d0d0d" w:space="0" w:sz="0" w:val="none"/>
          <w:bottom w:color="0d0d0d" w:space="0" w:sz="0" w:val="none"/>
          <w:right w:color="0d0d0d" w:space="0" w:sz="0" w:val="none"/>
          <w:between w:color="0d0d0d" w:space="0" w:sz="0" w:val="none"/>
        </w:pBdr>
        <w:shd w:fill="f4f6f8" w:val="clear"/>
        <w:spacing w:after="120" w:before="0" w:line="360" w:lineRule="auto"/>
        <w:rPr>
          <w:b w:val="1"/>
          <w:bCs w:val="1"/>
          <w:color w:val="0d0d0d"/>
          <w:sz w:val="26"/>
          <w:szCs w:val="26"/>
        </w:rPr>
      </w:pPr>
      <w:bookmarkStart w:colFirst="0" w:colLast="0" w:name="_q08pp821cz" w:id="4"/>
      <w:bookmarkEnd w:id="4"/>
      <w:r w:rsidDel="00000000" w:rsidR="00000000" w:rsidRPr="00000000">
        <w:rPr>
          <w:b w:val="1"/>
          <w:bCs w:val="1"/>
          <w:color w:val="0d0d0d"/>
          <w:sz w:val="26"/>
          <w:szCs w:val="26"/>
          <w:rtl w:val="0"/>
        </w:rPr>
        <w:t xml:space="preserve">3. Flujo de Trabajo: De la Consulta a la Automejora</w:t>
      </w:r>
    </w:p>
    <w:p w:rsidR="00000000" w:rsidDel="00000000" w:rsidP="00000000" w:rsidRDefault="00000000" w:rsidRPr="00000000" w14:paraId="00000022">
      <w:pPr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4f6f8" w:val="clear"/>
        <w:spacing w:after="180" w:before="180" w:lineRule="auto"/>
        <w:rPr>
          <w:color w:val="4e4e4e"/>
          <w:sz w:val="24"/>
          <w:szCs w:val="24"/>
        </w:rPr>
      </w:pPr>
      <w:r w:rsidDel="00000000" w:rsidR="00000000" w:rsidRPr="00000000">
        <w:rPr>
          <w:color w:val="4e4e4e"/>
          <w:sz w:val="24"/>
          <w:szCs w:val="24"/>
          <w:rtl w:val="0"/>
        </w:rPr>
        <w:t xml:space="preserve">El proceso sigue una secuencia lógica que conecta la interacción del usuario con el ciclo de mejora interna: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4f6f8" w:val="clear"/>
        <w:spacing w:after="0" w:afterAutospacing="0" w:before="2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Interacción del Usuario:</w:t>
      </w:r>
      <w:r w:rsidDel="00000000" w:rsidR="00000000" w:rsidRPr="00000000">
        <w:rPr>
          <w:color w:val="4e4e4e"/>
          <w:sz w:val="24"/>
          <w:szCs w:val="24"/>
          <w:rtl w:val="0"/>
        </w:rPr>
        <w:t xml:space="preserve"> Un usuario envía una consulta a través de la web (</w:t>
      </w:r>
      <w:r w:rsidDel="00000000" w:rsidR="00000000" w:rsidRPr="00000000">
        <w:rPr>
          <w:rFonts w:ascii="Courier New" w:cs="Courier New" w:eastAsia="Courier New" w:hAnsi="Courier New"/>
          <w:color w:val="eb5757"/>
          <w:sz w:val="19"/>
          <w:szCs w:val="19"/>
          <w:shd w:fill="ececec" w:val="clear"/>
          <w:rtl w:val="0"/>
        </w:rPr>
        <w:t xml:space="preserve">app.py</w:t>
      </w:r>
      <w:r w:rsidDel="00000000" w:rsidR="00000000" w:rsidRPr="00000000">
        <w:rPr>
          <w:color w:val="4e4e4e"/>
          <w:sz w:val="24"/>
          <w:szCs w:val="24"/>
          <w:rtl w:val="0"/>
        </w:rPr>
        <w:t xml:space="preserve">) o directamente (</w:t>
      </w:r>
      <w:r w:rsidDel="00000000" w:rsidR="00000000" w:rsidRPr="00000000">
        <w:rPr>
          <w:rFonts w:ascii="Courier New" w:cs="Courier New" w:eastAsia="Courier New" w:hAnsi="Courier New"/>
          <w:color w:val="eb5757"/>
          <w:sz w:val="19"/>
          <w:szCs w:val="19"/>
          <w:shd w:fill="ececec" w:val="clear"/>
          <w:rtl w:val="0"/>
        </w:rPr>
        <w:t xml:space="preserve">aipha_shadow.py</w:t>
      </w:r>
      <w:r w:rsidDel="00000000" w:rsidR="00000000" w:rsidRPr="00000000">
        <w:rPr>
          <w:color w:val="4e4e4e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4f6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Procesamiento y Contexto:</w:t>
      </w:r>
      <w:r w:rsidDel="00000000" w:rsidR="00000000" w:rsidRPr="00000000">
        <w:rPr>
          <w:color w:val="4e4e4e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b5757"/>
          <w:sz w:val="19"/>
          <w:szCs w:val="19"/>
          <w:shd w:fill="ececec" w:val="clear"/>
          <w:rtl w:val="0"/>
        </w:rPr>
        <w:t xml:space="preserve">AiphaShadow</w:t>
      </w:r>
      <w:r w:rsidDel="00000000" w:rsidR="00000000" w:rsidRPr="00000000">
        <w:rPr>
          <w:color w:val="4e4e4e"/>
          <w:sz w:val="24"/>
          <w:szCs w:val="24"/>
          <w:rtl w:val="0"/>
        </w:rPr>
        <w:t xml:space="preserve"> recibe la consulta y recupera el contexto relevante desde </w:t>
      </w:r>
      <w:r w:rsidDel="00000000" w:rsidR="00000000" w:rsidRPr="00000000">
        <w:rPr>
          <w:rFonts w:ascii="Courier New" w:cs="Courier New" w:eastAsia="Courier New" w:hAnsi="Courier New"/>
          <w:color w:val="eb5757"/>
          <w:sz w:val="19"/>
          <w:szCs w:val="19"/>
          <w:shd w:fill="ececec" w:val="clear"/>
          <w:rtl w:val="0"/>
        </w:rPr>
        <w:t xml:space="preserve">ContextSentinel</w:t>
      </w:r>
      <w:r w:rsidDel="00000000" w:rsidR="00000000" w:rsidRPr="00000000">
        <w:rPr>
          <w:color w:val="4e4e4e"/>
          <w:sz w:val="24"/>
          <w:szCs w:val="24"/>
          <w:rtl w:val="0"/>
        </w:rPr>
        <w:t xml:space="preserve"> (memoria actual) y </w:t>
      </w:r>
      <w:r w:rsidDel="00000000" w:rsidR="00000000" w:rsidRPr="00000000">
        <w:rPr>
          <w:rFonts w:ascii="Courier New" w:cs="Courier New" w:eastAsia="Courier New" w:hAnsi="Courier New"/>
          <w:color w:val="eb5757"/>
          <w:sz w:val="19"/>
          <w:szCs w:val="19"/>
          <w:shd w:fill="ececec" w:val="clear"/>
          <w:rtl w:val="0"/>
        </w:rPr>
        <w:t xml:space="preserve">knowledge_manager</w:t>
      </w:r>
      <w:r w:rsidDel="00000000" w:rsidR="00000000" w:rsidRPr="00000000">
        <w:rPr>
          <w:color w:val="4e4e4e"/>
          <w:sz w:val="24"/>
          <w:szCs w:val="24"/>
          <w:rtl w:val="0"/>
        </w:rPr>
        <w:t xml:space="preserve"> (conocimiento histórico en ChromaDB).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4f6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Generación de Respuesta y Detección de Oportunidad:</w:t>
      </w:r>
      <w:r w:rsidDel="00000000" w:rsidR="00000000" w:rsidRPr="00000000">
        <w:rPr>
          <w:color w:val="4e4e4e"/>
          <w:sz w:val="24"/>
          <w:szCs w:val="24"/>
          <w:rtl w:val="0"/>
        </w:rPr>
        <w:t xml:space="preserve"> Un LLM procesa la consulta y genera una respuesta. Durante este proceso, puede identificar una oportunidad de mejora en el propio sistema.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4f6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Activación del Ciclo de Automejora:</w:t>
      </w:r>
      <w:r w:rsidDel="00000000" w:rsidR="00000000" w:rsidRPr="00000000">
        <w:rPr>
          <w:color w:val="4e4e4e"/>
          <w:sz w:val="24"/>
          <w:szCs w:val="24"/>
          <w:rtl w:val="0"/>
        </w:rPr>
        <w:t xml:space="preserve"> Si se detecta una oportunidad, </w:t>
      </w:r>
      <w:r w:rsidDel="00000000" w:rsidR="00000000" w:rsidRPr="00000000">
        <w:rPr>
          <w:rFonts w:ascii="Courier New" w:cs="Courier New" w:eastAsia="Courier New" w:hAnsi="Courier New"/>
          <w:color w:val="eb5757"/>
          <w:sz w:val="19"/>
          <w:szCs w:val="19"/>
          <w:shd w:fill="ececec" w:val="clear"/>
          <w:rtl w:val="0"/>
        </w:rPr>
        <w:t xml:space="preserve">RedesignHelper</w:t>
      </w:r>
      <w:r w:rsidDel="00000000" w:rsidR="00000000" w:rsidRPr="00000000">
        <w:rPr>
          <w:color w:val="4e4e4e"/>
          <w:sz w:val="24"/>
          <w:szCs w:val="24"/>
          <w:rtl w:val="0"/>
        </w:rPr>
        <w:t xml:space="preserve"> toma el control e inicia el ciclo de mejora:</w:t>
      </w:r>
    </w:p>
    <w:p w:rsidR="00000000" w:rsidDel="00000000" w:rsidP="00000000" w:rsidRDefault="00000000" w:rsidRPr="00000000" w14:paraId="00000027">
      <w:pPr>
        <w:numPr>
          <w:ilvl w:val="1"/>
          <w:numId w:val="6"/>
        </w:numPr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Propone:</w:t>
      </w:r>
      <w:r w:rsidDel="00000000" w:rsidR="00000000" w:rsidRPr="00000000">
        <w:rPr>
          <w:color w:val="4e4e4e"/>
          <w:sz w:val="24"/>
          <w:szCs w:val="24"/>
          <w:rtl w:val="0"/>
        </w:rPr>
        <w:t xml:space="preserve"> Invoca a </w:t>
      </w:r>
      <w:r w:rsidDel="00000000" w:rsidR="00000000" w:rsidRPr="00000000">
        <w:rPr>
          <w:rFonts w:ascii="Courier New" w:cs="Courier New" w:eastAsia="Courier New" w:hAnsi="Courier New"/>
          <w:color w:val="eb5757"/>
          <w:sz w:val="19"/>
          <w:szCs w:val="19"/>
          <w:shd w:fill="ececec" w:val="clear"/>
          <w:rtl w:val="0"/>
        </w:rPr>
        <w:t xml:space="preserve">ChangeProposer</w:t>
      </w:r>
      <w:r w:rsidDel="00000000" w:rsidR="00000000" w:rsidRPr="00000000">
        <w:rPr>
          <w:color w:val="4e4e4e"/>
          <w:sz w:val="24"/>
          <w:szCs w:val="24"/>
          <w:rtl w:val="0"/>
        </w:rPr>
        <w:t xml:space="preserve"> para crear una propuesta formal de cambio.</w:t>
      </w:r>
    </w:p>
    <w:p w:rsidR="00000000" w:rsidDel="00000000" w:rsidP="00000000" w:rsidRDefault="00000000" w:rsidRPr="00000000" w14:paraId="00000028">
      <w:pPr>
        <w:numPr>
          <w:ilvl w:val="1"/>
          <w:numId w:val="6"/>
        </w:numPr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Evalúa:</w:t>
      </w:r>
      <w:r w:rsidDel="00000000" w:rsidR="00000000" w:rsidRPr="00000000">
        <w:rPr>
          <w:color w:val="4e4e4e"/>
          <w:sz w:val="24"/>
          <w:szCs w:val="24"/>
          <w:rtl w:val="0"/>
        </w:rPr>
        <w:t xml:space="preserve"> Envía la propuesta a </w:t>
      </w:r>
      <w:r w:rsidDel="00000000" w:rsidR="00000000" w:rsidRPr="00000000">
        <w:rPr>
          <w:rFonts w:ascii="Courier New" w:cs="Courier New" w:eastAsia="Courier New" w:hAnsi="Courier New"/>
          <w:color w:val="eb5757"/>
          <w:sz w:val="19"/>
          <w:szCs w:val="19"/>
          <w:shd w:fill="ececec" w:val="clear"/>
          <w:rtl w:val="0"/>
        </w:rPr>
        <w:t xml:space="preserve">ProposalEvaluator</w:t>
      </w:r>
      <w:r w:rsidDel="00000000" w:rsidR="00000000" w:rsidRPr="00000000">
        <w:rPr>
          <w:color w:val="4e4e4e"/>
          <w:sz w:val="24"/>
          <w:szCs w:val="24"/>
          <w:rtl w:val="0"/>
        </w:rPr>
        <w:t xml:space="preserve"> para su análisis y aprobación.</w:t>
      </w:r>
    </w:p>
    <w:p w:rsidR="00000000" w:rsidDel="00000000" w:rsidP="00000000" w:rsidRDefault="00000000" w:rsidRPr="00000000" w14:paraId="00000029">
      <w:pPr>
        <w:numPr>
          <w:ilvl w:val="1"/>
          <w:numId w:val="6"/>
        </w:numPr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Implementa:</w:t>
      </w:r>
      <w:r w:rsidDel="00000000" w:rsidR="00000000" w:rsidRPr="00000000">
        <w:rPr>
          <w:color w:val="4e4e4e"/>
          <w:sz w:val="24"/>
          <w:szCs w:val="24"/>
          <w:rtl w:val="0"/>
        </w:rPr>
        <w:t xml:space="preserve"> Si es aprobada, encarga a </w:t>
      </w:r>
      <w:r w:rsidDel="00000000" w:rsidR="00000000" w:rsidRPr="00000000">
        <w:rPr>
          <w:rFonts w:ascii="Courier New" w:cs="Courier New" w:eastAsia="Courier New" w:hAnsi="Courier New"/>
          <w:color w:val="eb5757"/>
          <w:sz w:val="19"/>
          <w:szCs w:val="19"/>
          <w:shd w:fill="ececec" w:val="clear"/>
          <w:rtl w:val="0"/>
        </w:rPr>
        <w:t xml:space="preserve">CodecraftSage</w:t>
      </w:r>
      <w:r w:rsidDel="00000000" w:rsidR="00000000" w:rsidRPr="00000000">
        <w:rPr>
          <w:color w:val="4e4e4e"/>
          <w:sz w:val="24"/>
          <w:szCs w:val="24"/>
          <w:rtl w:val="0"/>
        </w:rPr>
        <w:t xml:space="preserve"> que genere el código y las pruebas.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4f6f8" w:val="clear"/>
        <w:spacing w:after="22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Actualización Atómica y Aprendizaje:</w:t>
      </w:r>
      <w:r w:rsidDel="00000000" w:rsidR="00000000" w:rsidRPr="00000000">
        <w:rPr>
          <w:color w:val="4e4e4e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b5757"/>
          <w:sz w:val="19"/>
          <w:szCs w:val="19"/>
          <w:shd w:fill="ececec" w:val="clear"/>
          <w:rtl w:val="0"/>
        </w:rPr>
        <w:t xml:space="preserve">AtomicUpdateSystem</w:t>
      </w:r>
      <w:r w:rsidDel="00000000" w:rsidR="00000000" w:rsidRPr="00000000">
        <w:rPr>
          <w:color w:val="4e4e4e"/>
          <w:sz w:val="24"/>
          <w:szCs w:val="24"/>
          <w:rtl w:val="0"/>
        </w:rPr>
        <w:t xml:space="preserve"> aplica el cambio de forma segura. Finalmente, </w:t>
      </w:r>
      <w:r w:rsidDel="00000000" w:rsidR="00000000" w:rsidRPr="00000000">
        <w:rPr>
          <w:rFonts w:ascii="Courier New" w:cs="Courier New" w:eastAsia="Courier New" w:hAnsi="Courier New"/>
          <w:color w:val="eb5757"/>
          <w:sz w:val="19"/>
          <w:szCs w:val="19"/>
          <w:shd w:fill="ececec" w:val="clear"/>
          <w:rtl w:val="0"/>
        </w:rPr>
        <w:t xml:space="preserve">ContextSentinel</w:t>
      </w:r>
      <w:r w:rsidDel="00000000" w:rsidR="00000000" w:rsidRPr="00000000">
        <w:rPr>
          <w:color w:val="4e4e4e"/>
          <w:sz w:val="24"/>
          <w:szCs w:val="24"/>
          <w:rtl w:val="0"/>
        </w:rPr>
        <w:t xml:space="preserve"> registra la acción y el resultado, enriqueciendo el conocimiento del sistema.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4"/>
        <w:keepNext w:val="0"/>
        <w:keepLines w:val="0"/>
        <w:pBdr>
          <w:top w:color="0d0d0d" w:space="0" w:sz="0" w:val="none"/>
          <w:left w:color="0d0d0d" w:space="0" w:sz="0" w:val="none"/>
          <w:bottom w:color="0d0d0d" w:space="0" w:sz="0" w:val="none"/>
          <w:right w:color="0d0d0d" w:space="0" w:sz="0" w:val="none"/>
          <w:between w:color="0d0d0d" w:space="0" w:sz="0" w:val="none"/>
        </w:pBdr>
        <w:shd w:fill="f4f6f8" w:val="clear"/>
        <w:spacing w:after="120" w:before="0" w:line="360" w:lineRule="auto"/>
        <w:rPr>
          <w:b w:val="1"/>
          <w:bCs w:val="1"/>
          <w:color w:val="0d0d0d"/>
          <w:sz w:val="26"/>
          <w:szCs w:val="26"/>
        </w:rPr>
      </w:pPr>
      <w:bookmarkStart w:colFirst="0" w:colLast="0" w:name="_2bp612t3k49" w:id="5"/>
      <w:bookmarkEnd w:id="5"/>
      <w:r w:rsidDel="00000000" w:rsidR="00000000" w:rsidRPr="00000000">
        <w:rPr>
          <w:b w:val="1"/>
          <w:bCs w:val="1"/>
          <w:color w:val="0d0d0d"/>
          <w:sz w:val="26"/>
          <w:szCs w:val="26"/>
          <w:rtl w:val="0"/>
        </w:rPr>
        <w:t xml:space="preserve">4. Patrones de Diseño Implementados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4f6f8" w:val="clear"/>
        <w:spacing w:after="0" w:afterAutospacing="0" w:before="2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Fachada (Facade):</w:t>
      </w:r>
      <w:r w:rsidDel="00000000" w:rsidR="00000000" w:rsidRPr="00000000">
        <w:rPr>
          <w:color w:val="4e4e4e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b5757"/>
          <w:sz w:val="19"/>
          <w:szCs w:val="19"/>
          <w:shd w:fill="ececec" w:val="clear"/>
          <w:rtl w:val="0"/>
        </w:rPr>
        <w:t xml:space="preserve">AiphaShadow</w:t>
      </w:r>
      <w:r w:rsidDel="00000000" w:rsidR="00000000" w:rsidRPr="00000000">
        <w:rPr>
          <w:color w:val="4e4e4e"/>
          <w:sz w:val="24"/>
          <w:szCs w:val="24"/>
          <w:rtl w:val="0"/>
        </w:rPr>
        <w:t xml:space="preserve"> oculta la complejidad del sistema, ofreciendo una interfaz simple y unificada.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4f6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Agente:</w:t>
      </w:r>
      <w:r w:rsidDel="00000000" w:rsidR="00000000" w:rsidRPr="00000000">
        <w:rPr>
          <w:color w:val="4e4e4e"/>
          <w:sz w:val="24"/>
          <w:szCs w:val="24"/>
          <w:rtl w:val="0"/>
        </w:rPr>
        <w:t xml:space="preserve"> Múltiples componentes especializados colaboran para lograr un objetivo complejo.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4f6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Estrategia (Strategy):</w:t>
      </w:r>
      <w:r w:rsidDel="00000000" w:rsidR="00000000" w:rsidRPr="00000000">
        <w:rPr>
          <w:color w:val="4e4e4e"/>
          <w:sz w:val="24"/>
          <w:szCs w:val="24"/>
          <w:rtl w:val="0"/>
        </w:rPr>
        <w:t xml:space="preserve"> El sistema puede intercambiar fácilmente los LLMs utilizados (OpenAI, Gemini, etc.) gracias a una interfaz común.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4f6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Inyección de Dependencias:</w:t>
      </w:r>
      <w:r w:rsidDel="00000000" w:rsidR="00000000" w:rsidRPr="00000000">
        <w:rPr>
          <w:color w:val="4e4e4e"/>
          <w:sz w:val="24"/>
          <w:szCs w:val="24"/>
          <w:rtl w:val="0"/>
        </w:rPr>
        <w:t xml:space="preserve"> Facilita la modularidad y las pruebas, permitiendo configurar los componentes con sus dependencias necesarias.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4f6f8" w:val="clear"/>
        <w:spacing w:after="22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Arquitectura Hexagonal (Puertos y Adaptadores):</w:t>
      </w:r>
      <w:r w:rsidDel="00000000" w:rsidR="00000000" w:rsidRPr="00000000">
        <w:rPr>
          <w:color w:val="4e4e4e"/>
          <w:sz w:val="24"/>
          <w:szCs w:val="24"/>
          <w:rtl w:val="0"/>
        </w:rPr>
        <w:t xml:space="preserve"> El núcleo del sistema está desacoplado de la tecnología externa (como los LLMs o la interfaz web), que actúan como adaptadores.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4"/>
        <w:keepNext w:val="0"/>
        <w:keepLines w:val="0"/>
        <w:pBdr>
          <w:top w:color="0d0d0d" w:space="0" w:sz="0" w:val="none"/>
          <w:left w:color="0d0d0d" w:space="0" w:sz="0" w:val="none"/>
          <w:bottom w:color="0d0d0d" w:space="0" w:sz="0" w:val="none"/>
          <w:right w:color="0d0d0d" w:space="0" w:sz="0" w:val="none"/>
          <w:between w:color="0d0d0d" w:space="0" w:sz="0" w:val="none"/>
        </w:pBdr>
        <w:shd w:fill="f4f6f8" w:val="clear"/>
        <w:spacing w:after="120" w:before="0" w:line="360" w:lineRule="auto"/>
        <w:rPr>
          <w:b w:val="1"/>
          <w:bCs w:val="1"/>
          <w:color w:val="0d0d0d"/>
          <w:sz w:val="26"/>
          <w:szCs w:val="26"/>
        </w:rPr>
      </w:pPr>
      <w:bookmarkStart w:colFirst="0" w:colLast="0" w:name="_4odh2mviyyo2" w:id="6"/>
      <w:bookmarkEnd w:id="6"/>
      <w:r w:rsidDel="00000000" w:rsidR="00000000" w:rsidRPr="00000000">
        <w:rPr>
          <w:b w:val="1"/>
          <w:bCs w:val="1"/>
          <w:color w:val="0d0d0d"/>
          <w:sz w:val="26"/>
          <w:szCs w:val="26"/>
          <w:rtl w:val="0"/>
        </w:rPr>
        <w:t xml:space="preserve">5. Resumen de Relaciones Clave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4f6f8" w:val="clear"/>
        <w:spacing w:after="0" w:afterAutospacing="0" w:before="220" w:lineRule="auto"/>
        <w:ind w:left="720" w:hanging="360"/>
      </w:pPr>
      <w:r w:rsidDel="00000000" w:rsidR="00000000" w:rsidRPr="00000000">
        <w:rPr>
          <w:color w:val="4e4e4e"/>
          <w:sz w:val="24"/>
          <w:szCs w:val="24"/>
          <w:rtl w:val="0"/>
        </w:rPr>
        <w:t xml:space="preserve">El </w:t>
      </w:r>
      <w:r w:rsidDel="00000000" w:rsidR="00000000" w:rsidRPr="00000000">
        <w:rPr>
          <w:rFonts w:ascii="Courier New" w:cs="Courier New" w:eastAsia="Courier New" w:hAnsi="Courier New"/>
          <w:color w:val="eb5757"/>
          <w:sz w:val="19"/>
          <w:szCs w:val="19"/>
          <w:shd w:fill="ececec" w:val="clear"/>
          <w:rtl w:val="0"/>
        </w:rPr>
        <w:t xml:space="preserve">RedesignHelper</w:t>
      </w:r>
      <w:r w:rsidDel="00000000" w:rsidR="00000000" w:rsidRPr="00000000">
        <w:rPr>
          <w:color w:val="4e4e4e"/>
          <w:sz w:val="24"/>
          <w:szCs w:val="24"/>
          <w:rtl w:val="0"/>
        </w:rPr>
        <w:t xml:space="preserve"> es el 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orquestador central</w:t>
      </w:r>
      <w:r w:rsidDel="00000000" w:rsidR="00000000" w:rsidRPr="00000000">
        <w:rPr>
          <w:color w:val="4e4e4e"/>
          <w:sz w:val="24"/>
          <w:szCs w:val="24"/>
          <w:rtl w:val="0"/>
        </w:rPr>
        <w:t xml:space="preserve"> que coordina a los agentes del ciclo de vida: invoca al </w:t>
      </w:r>
      <w:r w:rsidDel="00000000" w:rsidR="00000000" w:rsidRPr="00000000">
        <w:rPr>
          <w:rFonts w:ascii="Courier New" w:cs="Courier New" w:eastAsia="Courier New" w:hAnsi="Courier New"/>
          <w:color w:val="eb5757"/>
          <w:sz w:val="19"/>
          <w:szCs w:val="19"/>
          <w:shd w:fill="ececec" w:val="clear"/>
          <w:rtl w:val="0"/>
        </w:rPr>
        <w:t xml:space="preserve">ChangeProposer</w:t>
      </w:r>
      <w:r w:rsidDel="00000000" w:rsidR="00000000" w:rsidRPr="00000000">
        <w:rPr>
          <w:color w:val="4e4e4e"/>
          <w:sz w:val="24"/>
          <w:szCs w:val="24"/>
          <w:rtl w:val="0"/>
        </w:rPr>
        <w:t xml:space="preserve">, consulta al </w:t>
      </w:r>
      <w:r w:rsidDel="00000000" w:rsidR="00000000" w:rsidRPr="00000000">
        <w:rPr>
          <w:rFonts w:ascii="Courier New" w:cs="Courier New" w:eastAsia="Courier New" w:hAnsi="Courier New"/>
          <w:color w:val="eb5757"/>
          <w:sz w:val="19"/>
          <w:szCs w:val="19"/>
          <w:shd w:fill="ececec" w:val="clear"/>
          <w:rtl w:val="0"/>
        </w:rPr>
        <w:t xml:space="preserve">ProposalEvaluator</w:t>
      </w:r>
      <w:r w:rsidDel="00000000" w:rsidR="00000000" w:rsidRPr="00000000">
        <w:rPr>
          <w:color w:val="4e4e4e"/>
          <w:sz w:val="24"/>
          <w:szCs w:val="24"/>
          <w:rtl w:val="0"/>
        </w:rPr>
        <w:t xml:space="preserve"> y, si se aprueba, encarga al </w:t>
      </w:r>
      <w:r w:rsidDel="00000000" w:rsidR="00000000" w:rsidRPr="00000000">
        <w:rPr>
          <w:rFonts w:ascii="Courier New" w:cs="Courier New" w:eastAsia="Courier New" w:hAnsi="Courier New"/>
          <w:color w:val="eb5757"/>
          <w:sz w:val="19"/>
          <w:szCs w:val="19"/>
          <w:shd w:fill="ececec" w:val="clear"/>
          <w:rtl w:val="0"/>
        </w:rPr>
        <w:t xml:space="preserve">CodecraftSage</w:t>
      </w:r>
      <w:r w:rsidDel="00000000" w:rsidR="00000000" w:rsidRPr="00000000">
        <w:rPr>
          <w:color w:val="4e4e4e"/>
          <w:sz w:val="24"/>
          <w:szCs w:val="24"/>
          <w:rtl w:val="0"/>
        </w:rPr>
        <w:t xml:space="preserve"> la implementación.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4f6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e4e4e"/>
          <w:sz w:val="24"/>
          <w:szCs w:val="24"/>
          <w:rtl w:val="0"/>
        </w:rPr>
        <w:t xml:space="preserve">La interfaz principal, </w:t>
      </w:r>
      <w:r w:rsidDel="00000000" w:rsidR="00000000" w:rsidRPr="00000000">
        <w:rPr>
          <w:rFonts w:ascii="Courier New" w:cs="Courier New" w:eastAsia="Courier New" w:hAnsi="Courier New"/>
          <w:color w:val="eb5757"/>
          <w:sz w:val="19"/>
          <w:szCs w:val="19"/>
          <w:shd w:fill="ececec" w:val="clear"/>
          <w:rtl w:val="0"/>
        </w:rPr>
        <w:t xml:space="preserve">AiphaShadow</w:t>
      </w:r>
      <w:r w:rsidDel="00000000" w:rsidR="00000000" w:rsidRPr="00000000">
        <w:rPr>
          <w:color w:val="4e4e4e"/>
          <w:sz w:val="24"/>
          <w:szCs w:val="24"/>
          <w:rtl w:val="0"/>
        </w:rPr>
        <w:t xml:space="preserve">, depende del </w:t>
      </w:r>
      <w:r w:rsidDel="00000000" w:rsidR="00000000" w:rsidRPr="00000000">
        <w:rPr>
          <w:rFonts w:ascii="Courier New" w:cs="Courier New" w:eastAsia="Courier New" w:hAnsi="Courier New"/>
          <w:color w:val="eb5757"/>
          <w:sz w:val="19"/>
          <w:szCs w:val="19"/>
          <w:shd w:fill="ececec" w:val="clear"/>
          <w:rtl w:val="0"/>
        </w:rPr>
        <w:t xml:space="preserve">ContextSentinel</w:t>
      </w:r>
      <w:r w:rsidDel="00000000" w:rsidR="00000000" w:rsidRPr="00000000">
        <w:rPr>
          <w:color w:val="4e4e4e"/>
          <w:sz w:val="24"/>
          <w:szCs w:val="24"/>
          <w:rtl w:val="0"/>
        </w:rPr>
        <w:t xml:space="preserve"> para el estado actual y del </w:t>
      </w:r>
      <w:r w:rsidDel="00000000" w:rsidR="00000000" w:rsidRPr="00000000">
        <w:rPr>
          <w:rFonts w:ascii="Courier New" w:cs="Courier New" w:eastAsia="Courier New" w:hAnsi="Courier New"/>
          <w:color w:val="eb5757"/>
          <w:sz w:val="19"/>
          <w:szCs w:val="19"/>
          <w:shd w:fill="ececec" w:val="clear"/>
          <w:rtl w:val="0"/>
        </w:rPr>
        <w:t xml:space="preserve">knowledge_manager</w:t>
      </w:r>
      <w:r w:rsidDel="00000000" w:rsidR="00000000" w:rsidRPr="00000000">
        <w:rPr>
          <w:color w:val="4e4e4e"/>
          <w:sz w:val="24"/>
          <w:szCs w:val="24"/>
          <w:rtl w:val="0"/>
        </w:rPr>
        <w:t xml:space="preserve"> para acceder al conocimiento histórico almacenado en ChromaDB.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4f6f8" w:val="clear"/>
        <w:spacing w:after="220" w:before="0" w:beforeAutospacing="0" w:lineRule="auto"/>
        <w:ind w:left="720" w:hanging="360"/>
      </w:pPr>
      <w:r w:rsidDel="00000000" w:rsidR="00000000" w:rsidRPr="00000000">
        <w:rPr>
          <w:color w:val="4e4e4e"/>
          <w:sz w:val="24"/>
          <w:szCs w:val="24"/>
          <w:rtl w:val="0"/>
        </w:rPr>
        <w:t xml:space="preserve">El </w:t>
      </w:r>
      <w:r w:rsidDel="00000000" w:rsidR="00000000" w:rsidRPr="00000000">
        <w:rPr>
          <w:rFonts w:ascii="Courier New" w:cs="Courier New" w:eastAsia="Courier New" w:hAnsi="Courier New"/>
          <w:color w:val="eb5757"/>
          <w:sz w:val="19"/>
          <w:szCs w:val="19"/>
          <w:shd w:fill="ececec" w:val="clear"/>
          <w:rtl w:val="0"/>
        </w:rPr>
        <w:t xml:space="preserve">AtomicUpdateSystem</w:t>
      </w:r>
      <w:r w:rsidDel="00000000" w:rsidR="00000000" w:rsidRPr="00000000">
        <w:rPr>
          <w:color w:val="4e4e4e"/>
          <w:sz w:val="24"/>
          <w:szCs w:val="24"/>
          <w:rtl w:val="0"/>
        </w:rPr>
        <w:t xml:space="preserve"> es el último eslabón del ciclo, aplicando los cambios generados por </w:t>
      </w:r>
      <w:r w:rsidDel="00000000" w:rsidR="00000000" w:rsidRPr="00000000">
        <w:rPr>
          <w:rFonts w:ascii="Courier New" w:cs="Courier New" w:eastAsia="Courier New" w:hAnsi="Courier New"/>
          <w:color w:val="eb5757"/>
          <w:sz w:val="19"/>
          <w:szCs w:val="19"/>
          <w:shd w:fill="ececec" w:val="clear"/>
          <w:rtl w:val="0"/>
        </w:rPr>
        <w:t xml:space="preserve">CodecraftSage</w:t>
      </w:r>
      <w:r w:rsidDel="00000000" w:rsidR="00000000" w:rsidRPr="00000000">
        <w:rPr>
          <w:color w:val="4e4e4e"/>
          <w:sz w:val="24"/>
          <w:szCs w:val="24"/>
          <w:rtl w:val="0"/>
        </w:rPr>
        <w:t xml:space="preserve"> y validados por </w:t>
      </w:r>
      <w:r w:rsidDel="00000000" w:rsidR="00000000" w:rsidRPr="00000000">
        <w:rPr>
          <w:rFonts w:ascii="Courier New" w:cs="Courier New" w:eastAsia="Courier New" w:hAnsi="Courier New"/>
          <w:color w:val="eb5757"/>
          <w:sz w:val="19"/>
          <w:szCs w:val="19"/>
          <w:shd w:fill="ececec" w:val="clear"/>
          <w:rtl w:val="0"/>
        </w:rPr>
        <w:t xml:space="preserve">ProposalEvaluator</w:t>
      </w:r>
      <w:r w:rsidDel="00000000" w:rsidR="00000000" w:rsidRPr="00000000">
        <w:rPr>
          <w:color w:val="4e4e4e"/>
          <w:sz w:val="24"/>
          <w:szCs w:val="24"/>
          <w:rtl w:val="0"/>
        </w:rPr>
        <w:t xml:space="preserve">, garantizando siempre la estabilidad del sistema.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4e4e4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4e4e4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4e4e4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4e4e4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4e4e4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4e4e4e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4e4e4e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4e4e4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4e4e4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4e4e4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