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по математическому моделированию</w:t>
      </w:r>
    </w:p>
    <w:p>
      <w:pPr>
        <w:pStyle w:val="Subtitle"/>
      </w:pPr>
      <w:r>
        <w:t xml:space="preserve">Аукцион с повышением цены (English Auction)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rPr>
          <w:b/>
          <w:bCs/>
        </w:rPr>
        <w:t xml:space="preserve">Модель аукциона с повышением цены:</w:t>
      </w:r>
      <w:r>
        <w:t xml:space="preserve"> </w:t>
      </w:r>
      <w:r>
        <w:t xml:space="preserve">- Открытые торги: участники последовательно повышают цену.</w:t>
      </w:r>
      <w:r>
        <w:t xml:space="preserve"> </w:t>
      </w:r>
      <w:r>
        <w:t xml:space="preserve">- Победитель — предложивший наибольшую цену.</w:t>
      </w:r>
      <w:r>
        <w:t xml:space="preserve"> </w:t>
      </w:r>
      <w:r>
        <w:t xml:space="preserve">- Платит победитель свою последнюю цену.</w:t>
      </w:r>
    </w:p>
    <w:p>
      <w:pPr>
        <w:pStyle w:val="BodyText"/>
      </w:pPr>
      <w:r>
        <w:rPr>
          <w:b/>
          <w:bCs/>
        </w:rPr>
        <w:t xml:space="preserve">Главный принцип (стержень модели):</w:t>
      </w:r>
      <w:r>
        <w:br/>
      </w:r>
      <w:r>
        <w:t xml:space="preserve">Каждому участнику имеет смысл повышать цену до достижения того значения, которое он реально готов заплатить за товар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резервная цена, или true value.</w:t>
      </w:r>
    </w:p>
    <w:p>
      <w:pPr>
        <w:pStyle w:val="BodyText"/>
      </w:pPr>
      <w:r>
        <w:rPr>
          <w:b/>
          <w:bCs/>
        </w:rPr>
        <w:t xml:space="preserve">Актуальность:</w:t>
      </w:r>
      <w:r>
        <w:br/>
      </w:r>
      <w:r>
        <w:t xml:space="preserve">Английский аукцион — основа реальных рынков (искусство, антиквариат, госзакупки, интернет-торги). Понимание математической логики позволяет прогнозировать цену и строить оптимальные стратегии.</w:t>
      </w:r>
    </w:p>
    <w:p>
      <w:pPr>
        <w:pStyle w:val="BodyText"/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процесс открытых последовательных торгов.</w:t>
      </w:r>
      <w:r>
        <w:br/>
      </w: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математическая модель поведения рациональных участников, максимизирующих свой выигрыш.</w:t>
      </w:r>
    </w:p>
    <w:bookmarkEnd w:id="20"/>
    <w:bookmarkStart w:id="21" w:name="X0a7cc1c7c679e112f3b9ac7d7f5176536b91fc3"/>
    <w:p>
      <w:pPr>
        <w:pStyle w:val="Heading1"/>
      </w:pPr>
      <w:r>
        <w:t xml:space="preserve">2. Научная новизна и Практическая значимость. Цель, гипотеза, задачи</w:t>
      </w:r>
    </w:p>
    <w:p>
      <w:pPr>
        <w:pStyle w:val="FirstParagraph"/>
      </w:pPr>
      <w:r>
        <w:rPr>
          <w:b/>
          <w:bCs/>
        </w:rPr>
        <w:t xml:space="preserve">Научная новизна (в рамках работы):</w:t>
      </w:r>
      <w:r>
        <w:t xml:space="preserve"> </w:t>
      </w:r>
      <w:r>
        <w:t xml:space="preserve">- Строгая формализация интуитивного правила «повышай, пока цена ниже твоей ценности».</w:t>
      </w:r>
      <w:r>
        <w:t xml:space="preserve"> </w:t>
      </w:r>
      <w:r>
        <w:t xml:space="preserve">- Доказательство, что честная остановка у порога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слабо доминирующая стратегия.</w:t>
      </w:r>
      <w:r>
        <w:t xml:space="preserve"> </w:t>
      </w:r>
      <w:r>
        <w:t xml:space="preserve">- Сравнение с аукционом Викри (вторая цена) через теорему об эквивалентности доходов.</w:t>
      </w:r>
    </w:p>
    <w:p>
      <w:pPr>
        <w:pStyle w:val="BodyText"/>
      </w:pPr>
      <w:r>
        <w:rPr>
          <w:b/>
          <w:bCs/>
        </w:rPr>
        <w:t xml:space="preserve">Практическая значимость:</w:t>
      </w:r>
      <w:r>
        <w:t xml:space="preserve"> </w:t>
      </w:r>
      <w:r>
        <w:t xml:space="preserve">- Организатор: оценка ожидаемой выручки, выбор стартовой цены.</w:t>
      </w:r>
      <w:r>
        <w:t xml:space="preserve"> </w:t>
      </w:r>
      <w:r>
        <w:t xml:space="preserve">- Участник: защита от переплаты.</w:t>
      </w:r>
      <w:r>
        <w:t xml:space="preserve"> </w:t>
      </w:r>
      <w:r>
        <w:t xml:space="preserve">- Платформы: проектирование честных торговых механизмов.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и проанализировать математическую модель, обосновав оптимальное поведение.</w:t>
      </w:r>
    </w:p>
    <w:p>
      <w:pPr>
        <w:pStyle w:val="BodyText"/>
      </w:pPr>
      <w:r>
        <w:rPr>
          <w:b/>
          <w:bCs/>
        </w:rPr>
        <w:t xml:space="preserve">Гипотеза:</w:t>
      </w:r>
      <w:r>
        <w:br/>
      </w:r>
      <w:r>
        <w:t xml:space="preserve">Участник повышает цену до своей готовности платить. Победит игрок с максимальной оценкой, заплатив ≈ вторую по величине оценку.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Формализовать правила и функцию выигрыша.</w:t>
      </w:r>
      <w:r>
        <w:t xml:space="preserve"> </w:t>
      </w:r>
      <w:r>
        <w:t xml:space="preserve">2. Доказать доминирующую стратегию.</w:t>
      </w:r>
      <w:r>
        <w:t xml:space="preserve"> </w:t>
      </w:r>
      <w:r>
        <w:t xml:space="preserve">3. Построить численный пример.</w:t>
      </w:r>
      <w:r>
        <w:t xml:space="preserve"> </w:t>
      </w:r>
      <w:r>
        <w:t xml:space="preserve">4. Сравнить с аукционом Викри.</w:t>
      </w:r>
    </w:p>
    <w:bookmarkEnd w:id="21"/>
    <w:bookmarkStart w:id="22" w:name="X5095370f200bba1dd935dfc4da1542bd884bc8a"/>
    <w:p>
      <w:pPr>
        <w:pStyle w:val="Heading1"/>
      </w:pPr>
      <w:r>
        <w:t xml:space="preserve">3. Материалы, методы, инструменты и теоретическая база</w:t>
      </w:r>
    </w:p>
    <w:p>
      <w:pPr>
        <w:pStyle w:val="FirstParagraph"/>
      </w:pPr>
      <w:r>
        <w:rPr>
          <w:b/>
          <w:bCs/>
        </w:rPr>
        <w:t xml:space="preserve">Теоретическая база:</w:t>
      </w:r>
      <w:r>
        <w:t xml:space="preserve"> </w:t>
      </w:r>
      <w:r>
        <w:t xml:space="preserve">- Теория игр (доминирующие стратегии, равновесие Нэша).</w:t>
      </w:r>
      <w:r>
        <w:t xml:space="preserve"> </w:t>
      </w:r>
      <w:r>
        <w:t xml:space="preserve">- Теория аукционов (Викри, Майерсон, Райли).</w:t>
      </w:r>
      <w:r>
        <w:t xml:space="preserve"> </w:t>
      </w:r>
      <w:r>
        <w:t xml:space="preserve">- Экономика информации (частные оценки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Методы исследования:</w:t>
      </w:r>
      <w:r>
        <w:t xml:space="preserve"> </w:t>
      </w:r>
      <w:r>
        <w:t xml:space="preserve">- Математическое моделирование.</w:t>
      </w:r>
      <w:r>
        <w:t xml:space="preserve"> </w:t>
      </w:r>
      <w:r>
        <w:t xml:space="preserve">- Логическое доказательство от противного.</w:t>
      </w:r>
      <w:r>
        <w:t xml:space="preserve"> </w:t>
      </w:r>
      <w:r>
        <w:t xml:space="preserve">- Вычислительный эксперимент.</w:t>
      </w:r>
    </w:p>
    <w:p>
      <w:pPr>
        <w:pStyle w:val="BodyText"/>
      </w:pPr>
      <w:r>
        <w:rPr>
          <w:b/>
          <w:bCs/>
        </w:rPr>
        <w:t xml:space="preserve">Материалы и инструменты:</w:t>
      </w:r>
      <w:r>
        <w:t xml:space="preserve"> </w:t>
      </w:r>
      <w:r>
        <w:t xml:space="preserve">- Модельное распределение оценок (например, равномерное на [0,100]).</w:t>
      </w:r>
    </w:p>
    <w:bookmarkEnd w:id="22"/>
    <w:bookmarkStart w:id="23" w:name="X692a4e7331431dc1fd02b78ecbbf196fc42576c"/>
    <w:p>
      <w:pPr>
        <w:pStyle w:val="Heading1"/>
      </w:pPr>
      <w:r>
        <w:t xml:space="preserve">4. Содержание исследования. Формальная постановка</w:t>
      </w:r>
    </w:p>
    <w:p>
      <w:pPr>
        <w:pStyle w:val="FirstParagraph"/>
      </w:pPr>
      <w:r>
        <w:rPr>
          <w:b/>
          <w:bCs/>
        </w:rPr>
        <w:t xml:space="preserve">Правила аукциона (строго):</w:t>
      </w:r>
      <w:r>
        <w:t xml:space="preserve"> </w:t>
      </w:r>
      <w:r>
        <w:t xml:space="preserve">1. Имеется N участников, каждый знает свою оценку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(максимальную готовность платить).</w:t>
      </w:r>
      <w:r>
        <w:t xml:space="preserve"> </w:t>
      </w:r>
      <w:r>
        <w:t xml:space="preserve">2. Текущая цена</w:t>
      </w:r>
      <w:r>
        <w:t xml:space="preserve"> </w:t>
      </w:r>
      <m:oMath>
        <m:r>
          <m:t>p</m:t>
        </m:r>
      </m:oMath>
      <w:r>
        <w:t xml:space="preserve">, минимальный шаг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3. Участники по очереди (или в произвольном порядке) называют новую цену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  <w:r>
        <w:t xml:space="preserve"> </w:t>
      </w:r>
      <w:r>
        <w:t xml:space="preserve">4. Аукцион заканчивается, когда никто не хочет повышать.</w:t>
      </w:r>
      <w:r>
        <w:t xml:space="preserve"> </w:t>
      </w:r>
      <w:r>
        <w:t xml:space="preserve">5. Победитель платит последнюю названную цену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w</m:t>
                </m:r>
                <m:r>
                  <m:t>i</m:t>
                </m:r>
                <m:r>
                  <m:t>n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Функция полезности участника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выиграл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иначе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Ключевой вопрос:</w:t>
      </w:r>
      <w:r>
        <w:br/>
      </w:r>
      <w:r>
        <w:t xml:space="preserve">При какой цене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участнику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выгодно сделать ещё один шаг?</w:t>
      </w:r>
    </w:p>
    <w:bookmarkEnd w:id="23"/>
    <w:bookmarkStart w:id="24" w:name="X29f6ad342cb32c610fbcc33a21f3db0e6564b45"/>
    <w:p>
      <w:pPr>
        <w:pStyle w:val="Heading1"/>
      </w:pPr>
      <w:r>
        <w:t xml:space="preserve">5. Основное содержание. Доказательство главного принципа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br/>
      </w:r>
      <w:r>
        <w:t xml:space="preserve">Для любого рационального участника оптимальная стратегия — повышать цену, пока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и немедленно остановиться, как только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Доказательство (от противного):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Если остановиться раньше</w:t>
      </w:r>
      <w:r>
        <w:t xml:space="preserve"> </w:t>
      </w:r>
      <w:r>
        <w:t xml:space="preserve">(при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t xml:space="preserve">Возможна ситуация, когда другой участник выиграет по цене</w:t>
      </w:r>
      <w:r>
        <w:t xml:space="preserve"> </w:t>
      </w:r>
      <m:oMath>
        <m:r>
          <m:t>q</m:t>
        </m:r>
      </m:oMath>
      <w:r>
        <w:t xml:space="preserve">, где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Вы (остановившийся) могли бы повысить до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выиграть с положительной полезностью (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).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Значит, ранняя остановка —</w:t>
      </w:r>
      <w:r>
        <w:t xml:space="preserve"> </w:t>
      </w:r>
      <w:r>
        <w:rPr>
          <w:b/>
          <w:bCs/>
        </w:rPr>
        <w:t xml:space="preserve">неоптимальна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Если повысить выше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(например, до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):</w:t>
      </w:r>
    </w:p>
    <w:p>
      <w:pPr>
        <w:pStyle w:val="Compact"/>
        <w:numPr>
          <w:ilvl w:val="1"/>
          <w:numId w:val="1003"/>
        </w:numPr>
      </w:pPr>
      <w:r>
        <w:t xml:space="preserve">Вы можете выиграть, но тогда полезность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δ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Вы проигрываете по сравнению с остановкой (0 полезности).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Значит, повышение выше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неоптимально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Единственное рациональное правило:</w:t>
      </w:r>
      <w:r>
        <w:br/>
      </w:r>
      <w:r>
        <w:t xml:space="preserve">Продолжать, пока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выйти, когда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Следствие:</w:t>
      </w:r>
      <w:r>
        <w:br/>
      </w:r>
      <w:r>
        <w:t xml:space="preserve">Аукцион завершится, когда цена достигнет второго по величине значения</w:t>
      </w:r>
      <w:r>
        <w:t xml:space="preserve"> </w:t>
      </w:r>
      <m:oMath>
        <m:sSub>
          <m:e>
            <m:r>
              <m:t>V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sub>
        </m:sSub>
      </m:oMath>
      <w:r>
        <w:t xml:space="preserve"> </w:t>
      </w:r>
      <w:r>
        <w:t xml:space="preserve">(с точностью до шага</w:t>
      </w:r>
      <w:r>
        <w:t xml:space="preserve"> </w:t>
      </w:r>
      <m:oMath>
        <m:r>
          <m:t>Δ</m:t>
        </m:r>
      </m:oMath>
      <w:r>
        <w:t xml:space="preserve">).</w:t>
      </w:r>
    </w:p>
    <w:bookmarkEnd w:id="24"/>
    <w:bookmarkStart w:id="25" w:name="X8c1d05c7a99d4f35ecddc1c42ce5e8b991dc517"/>
    <w:p>
      <w:pPr>
        <w:pStyle w:val="Heading1"/>
      </w:pPr>
      <w:r>
        <w:t xml:space="preserve">6. Расширенный численный пример (моделирование)</w:t>
      </w:r>
    </w:p>
    <w:p>
      <w:pPr>
        <w:pStyle w:val="FirstParagraph"/>
      </w:pPr>
      <w:r>
        <w:rPr>
          <w:b/>
          <w:bCs/>
        </w:rPr>
        <w:t xml:space="preserve">Дано:</w:t>
      </w:r>
      <w:r>
        <w:t xml:space="preserve"> </w:t>
      </w:r>
      <w:r>
        <w:t xml:space="preserve">3 участника, оценки:</w:t>
      </w:r>
      <w:r>
        <w:br/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70</m:t>
        </m:r>
      </m:oMath>
      <w:r>
        <w:t xml:space="preserve">. Стартовая цена = 0, шаг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Ход торгов (согласно стратегии):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Цена, p</w:t>
            </w:r>
          </w:p>
        </w:tc>
        <w:tc>
          <w:tcPr/>
          <w:p>
            <w:pPr>
              <w:pStyle w:val="Compact"/>
            </w:pPr>
            <w:r>
              <w:t xml:space="preserve">Кто повышает?</w:t>
            </w:r>
          </w:p>
        </w:tc>
        <w:tc>
          <w:tcPr/>
          <w:p>
            <w:pPr>
              <w:pStyle w:val="Compact"/>
            </w:pPr>
            <w:r>
              <w:t xml:space="preserve">Почему?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→ 5</w:t>
            </w:r>
          </w:p>
        </w:tc>
        <w:tc>
          <w:tcPr/>
          <w:p>
            <w:pPr>
              <w:pStyle w:val="Compact"/>
            </w:pPr>
            <w:r>
              <w:t xml:space="preserve">любой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5 → 10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и т.д.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 → 75</w:t>
            </w:r>
          </w:p>
        </w:tc>
        <w:tc>
          <w:tcPr/>
          <w:p>
            <w:pPr>
              <w:pStyle w:val="Compact"/>
            </w:pPr>
            <w:r>
              <w:t xml:space="preserve">У1 и У2</w:t>
            </w:r>
          </w:p>
        </w:tc>
        <w:tc>
          <w:tcPr/>
          <w:p>
            <w:pPr>
              <w:pStyle w:val="Compact"/>
            </w:pPr>
            <w:r>
              <w:t xml:space="preserve">У3: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70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→ выходит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 → 80</w:t>
            </w:r>
          </w:p>
        </w:tc>
        <w:tc>
          <w:tcPr/>
          <w:p>
            <w:pPr>
              <w:pStyle w:val="Compact"/>
            </w:pPr>
            <w:r>
              <w:t xml:space="preserve">У1 и У2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80 → 85</w:t>
            </w:r>
          </w:p>
        </w:tc>
        <w:tc>
          <w:tcPr/>
          <w:p>
            <w:pPr>
              <w:pStyle w:val="Compact"/>
            </w:pPr>
            <w:r>
              <w:t xml:space="preserve">У1 и У2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85 → 90</w:t>
            </w:r>
          </w:p>
        </w:tc>
        <w:tc>
          <w:tcPr/>
          <w:p>
            <w:pPr>
              <w:pStyle w:val="Compact"/>
            </w:pPr>
            <w:r>
              <w:t xml:space="preserve">только У1</w:t>
            </w:r>
          </w:p>
        </w:tc>
        <w:tc>
          <w:tcPr/>
          <w:p>
            <w:pPr>
              <w:pStyle w:val="Compact"/>
            </w:pPr>
            <w:r>
              <w:t xml:space="preserve">У2: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85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→ выходит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br/>
      </w:r>
      <w:r>
        <w:t xml:space="preserve">Победитель — У1 (оценка 100), цена победы = 90.</w:t>
      </w:r>
      <w:r>
        <w:br/>
      </w:r>
      <w:r>
        <w:t xml:space="preserve">Полезность победителя =</w:t>
      </w:r>
      <w:r>
        <w:t xml:space="preserve"> </w:t>
      </w:r>
      <m:oMath>
        <m:r>
          <m:t>100</m:t>
        </m:r>
        <m:r>
          <m:rPr>
            <m:sty m:val="p"/>
          </m:rPr>
          <m:t>−</m:t>
        </m:r>
        <m:r>
          <m:t>90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br/>
      </w:r>
      <w:r>
        <w:t xml:space="preserve">У2 и У3 получили 0, но не жалеют.</w:t>
      </w:r>
    </w:p>
    <w:p>
      <w:pPr>
        <w:pStyle w:val="BodyText"/>
      </w:pPr>
      <w:r>
        <w:rPr>
          <w:b/>
          <w:bCs/>
        </w:rPr>
        <w:t xml:space="preserve">Если бы шаг был</w:t>
      </w:r>
      <w:r>
        <w:rPr>
          <w:b/>
          <w:b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:</w:t>
      </w:r>
      <w:r>
        <w:br/>
      </w:r>
      <w:r>
        <w:t xml:space="preserve">Цена остановилась бы на 86 (чуть выше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).</w:t>
      </w:r>
      <w:r>
        <w:br/>
      </w:r>
      <w:r>
        <w:t xml:space="preserve">Чем меньше шаг, тем ближе цена ко второй оценке.</w:t>
      </w:r>
    </w:p>
    <w:bookmarkEnd w:id="25"/>
    <w:bookmarkStart w:id="26" w:name="сравнение-с-аукционом-второй-цены-викри"/>
    <w:p>
      <w:pPr>
        <w:pStyle w:val="Heading1"/>
      </w:pPr>
      <w:r>
        <w:t xml:space="preserve">7. Сравнение с аукционом второй цены (Викри)</w:t>
      </w:r>
    </w:p>
    <w:p>
      <w:pPr>
        <w:pStyle w:val="FirstParagraph"/>
      </w:pPr>
      <w:r>
        <w:rPr>
          <w:b/>
          <w:bCs/>
        </w:rPr>
        <w:t xml:space="preserve">Аукцион Викри (закрытый):</w:t>
      </w:r>
      <w:r>
        <w:br/>
      </w:r>
      <w:r>
        <w:t xml:space="preserve">- Все одновременно подают заявки.</w:t>
      </w:r>
      <w:r>
        <w:br/>
      </w:r>
      <w:r>
        <w:t xml:space="preserve">- Победитель платит</w:t>
      </w:r>
      <w:r>
        <w:t xml:space="preserve"> </w:t>
      </w:r>
      <w:r>
        <w:rPr>
          <w:b/>
          <w:bCs/>
        </w:rPr>
        <w:t xml:space="preserve">вторую максимальную заявку</w:t>
      </w:r>
      <w:r>
        <w:t xml:space="preserve">.</w:t>
      </w:r>
      <w:r>
        <w:br/>
      </w:r>
      <w:r>
        <w:t xml:space="preserve">- Доминирующая стратегия — назвать свою истинную оценку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Таблица сравнения: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English auction</w:t>
            </w:r>
          </w:p>
        </w:tc>
        <w:tc>
          <w:tcPr/>
          <w:p>
            <w:pPr>
              <w:pStyle w:val="Compact"/>
            </w:pPr>
            <w:r>
              <w:t xml:space="preserve">Аукцион Викри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торгов</w:t>
            </w:r>
          </w:p>
        </w:tc>
        <w:tc>
          <w:tcPr/>
          <w:p>
            <w:pPr>
              <w:pStyle w:val="Compact"/>
            </w:pPr>
            <w:r>
              <w:t xml:space="preserve">открытый, последовательный</w:t>
            </w:r>
          </w:p>
        </w:tc>
        <w:tc>
          <w:tcPr/>
          <w:p>
            <w:pPr>
              <w:pStyle w:val="Compact"/>
            </w:pPr>
            <w:r>
              <w:t xml:space="preserve">закрытый, одновременный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победителя</w:t>
            </w:r>
          </w:p>
        </w:tc>
        <w:tc>
          <w:tcPr/>
          <w:p>
            <w:pPr>
              <w:pStyle w:val="Compact"/>
            </w:pPr>
            <w:r>
              <w:t xml:space="preserve">≈ вторая оценка (с шагом)</w:t>
            </w:r>
          </w:p>
        </w:tc>
        <w:tc>
          <w:tcPr/>
          <w:p>
            <w:pPr>
              <w:pStyle w:val="Compact"/>
            </w:pPr>
            <w:r>
              <w:t xml:space="preserve">вторая оценка 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Победитель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</w:pPr>
            <w:r>
              <w:t xml:space="preserve">повышать до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назвать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Выручка организатора</w:t>
            </w:r>
          </w:p>
        </w:tc>
        <w:tc>
          <w:tcPr/>
          <w:p>
            <w:pPr>
              <w:pStyle w:val="Compact"/>
            </w:pPr>
            <w:r>
              <w:t xml:space="preserve">одинаковая (теорема эквивалентности)</w:t>
            </w:r>
          </w:p>
        </w:tc>
        <w:tc>
          <w:tcPr/>
          <w:p>
            <w:pPr>
              <w:pStyle w:val="Compact"/>
            </w:pPr>
            <w:r>
              <w:t xml:space="preserve">одинаковая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 практический:</w:t>
      </w:r>
      <w:r>
        <w:br/>
      </w:r>
      <w:r>
        <w:t xml:space="preserve">Английский аукцион можно рассматривать как «пошаговую реализацию» аукциона Викри. Он проще для понимания участниками и порождает те же стимулы.</w:t>
      </w:r>
    </w:p>
    <w:bookmarkEnd w:id="26"/>
    <w:bookmarkStart w:id="27" w:name="Xe671aebeee040b930258adad1ee8ca586b010a1"/>
    <w:p>
      <w:pPr>
        <w:pStyle w:val="Heading1"/>
      </w:pPr>
      <w:r>
        <w:t xml:space="preserve">8. Анализ и практическая значимость достигнутых результатов</w:t>
      </w:r>
    </w:p>
    <w:p>
      <w:pPr>
        <w:pStyle w:val="FirstParagraph"/>
      </w:pPr>
      <w:r>
        <w:rPr>
          <w:b/>
          <w:bCs/>
        </w:rPr>
        <w:t xml:space="preserve">Что даёт модель в реальности?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Для участника:</w:t>
      </w:r>
    </w:p>
    <w:p>
      <w:pPr>
        <w:pStyle w:val="Compact"/>
        <w:numPr>
          <w:ilvl w:val="1"/>
          <w:numId w:val="1005"/>
        </w:numPr>
      </w:pPr>
      <w:r>
        <w:t xml:space="preserve">Чёткое правило: «никогда не ставь больше своей готовности платить».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Защита от эмоций и азарта.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Для организатора аукциона:</w:t>
      </w:r>
    </w:p>
    <w:p>
      <w:pPr>
        <w:pStyle w:val="Compact"/>
        <w:numPr>
          <w:ilvl w:val="1"/>
          <w:numId w:val="1006"/>
        </w:numPr>
      </w:pPr>
      <w:r>
        <w:t xml:space="preserve">Ожидаемая выручка при равномерном распределении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 [0,1]:</w:t>
      </w:r>
    </w:p>
    <w:p>
      <w:pPr>
        <w:pStyle w:val="Compac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1"/>
          <w:numId w:val="1000"/>
        </w:numPr>
      </w:pPr>
      <w:r>
        <w:t xml:space="preserve">(в нормированных единицах;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0.5).</w:t>
      </w:r>
    </w:p>
    <w:p>
      <w:pPr>
        <w:pStyle w:val="Compact"/>
        <w:numPr>
          <w:ilvl w:val="1"/>
          <w:numId w:val="1006"/>
        </w:numPr>
      </w:pPr>
      <w:r>
        <w:t xml:space="preserve">Можно рассчитать оптимальную стартовую цену.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Для экономического анализа:</w:t>
      </w:r>
    </w:p>
    <w:p>
      <w:pPr>
        <w:pStyle w:val="Compact"/>
        <w:numPr>
          <w:ilvl w:val="1"/>
          <w:numId w:val="1007"/>
        </w:numPr>
      </w:pPr>
      <w:r>
        <w:t xml:space="preserve">Аукцион эффективен по Парето: товар достаётся тому, кто ценит его больше всех.</w:t>
      </w:r>
    </w:p>
    <w:p>
      <w:pPr>
        <w:pStyle w:val="Compact"/>
        <w:numPr>
          <w:ilvl w:val="1"/>
          <w:numId w:val="1007"/>
        </w:numPr>
      </w:pPr>
      <w:r>
        <w:t xml:space="preserve">Нет занижения заявок (как в голландском аукционе).</w:t>
      </w:r>
    </w:p>
    <w:p>
      <w:pPr>
        <w:pStyle w:val="FirstParagraph"/>
      </w:pPr>
      <w:r>
        <w:rPr>
          <w:b/>
          <w:bCs/>
        </w:rPr>
        <w:t xml:space="preserve">Численный пример из слайда 6:</w:t>
      </w:r>
      <w:r>
        <w:br/>
      </w:r>
      <w:r>
        <w:t xml:space="preserve">Эмпирическая выручка = 90 при оценках 100,85,70.</w:t>
      </w:r>
      <w:r>
        <w:br/>
      </w:r>
      <w:r>
        <w:t xml:space="preserve">Если бы участники нарушали правило (переплачивали), их полезность была бы отрицательной — модель это запрещает.</w:t>
      </w:r>
    </w:p>
    <w:bookmarkEnd w:id="27"/>
    <w:bookmarkStart w:id="28" w:name="общее-заключение-и-выводы"/>
    <w:p>
      <w:pPr>
        <w:pStyle w:val="Heading1"/>
      </w:pPr>
      <w:r>
        <w:t xml:space="preserve">9. Общее заключение и выводы</w:t>
      </w:r>
    </w:p>
    <w:p>
      <w:pPr>
        <w:pStyle w:val="FirstParagraph"/>
      </w:pPr>
      <w:r>
        <w:rPr>
          <w:b/>
          <w:bCs/>
        </w:rPr>
        <w:t xml:space="preserve">Основные выводы работы: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Главный принцип модели полностью подтверждён математически:</w:t>
      </w:r>
      <w:r>
        <w:br/>
      </w:r>
      <w:r>
        <w:rPr>
          <w:i/>
          <w:iCs/>
        </w:rPr>
        <w:t xml:space="preserve">«Каждому участнику имеет смысл повышать цену до достижения ровно того значения, которое он готов заплатить»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Аукцион с повышением цены обладает свойством</w:t>
      </w:r>
      <w:r>
        <w:t xml:space="preserve"> </w:t>
      </w:r>
      <w:r>
        <w:rPr>
          <w:b/>
          <w:bCs/>
        </w:rPr>
        <w:t xml:space="preserve">правдивости</w:t>
      </w:r>
      <w:r>
        <w:t xml:space="preserve"> </w:t>
      </w:r>
      <w:r>
        <w:t xml:space="preserve">(честность = оптимальная стратегия).</w:t>
      </w:r>
    </w:p>
    <w:p>
      <w:pPr>
        <w:numPr>
          <w:ilvl w:val="0"/>
          <w:numId w:val="1008"/>
        </w:numPr>
      </w:pPr>
      <w:r>
        <w:t xml:space="preserve">Итоговая цена стремится ко второй по величине оценке (при малом шаге), а победитель получает положительный излишек.</w:t>
      </w:r>
    </w:p>
    <w:p>
      <w:pPr>
        <w:numPr>
          <w:ilvl w:val="0"/>
          <w:numId w:val="1008"/>
        </w:numPr>
      </w:pPr>
      <w:r>
        <w:t xml:space="preserve">Модель эквивалентна аукциону Викри по результату и выручке, что доказано в теории аукционов.</w:t>
      </w:r>
    </w:p>
    <w:p>
      <w:pPr>
        <w:numPr>
          <w:ilvl w:val="0"/>
          <w:numId w:val="1008"/>
        </w:numPr>
      </w:pPr>
      <w:r>
        <w:t xml:space="preserve">Практическая ценность:</w:t>
      </w:r>
    </w:p>
    <w:p>
      <w:pPr>
        <w:pStyle w:val="Compact"/>
        <w:numPr>
          <w:ilvl w:val="1"/>
          <w:numId w:val="1009"/>
        </w:numPr>
      </w:pPr>
      <w:r>
        <w:t xml:space="preserve">Простое правило для участников.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Предсказательная сила для организаторов.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Фундамент для более сложных моделей (с асимметрией, риском, колллюзией).</w:t>
      </w:r>
    </w:p>
    <w:p>
      <w:pPr>
        <w:pStyle w:val="FirstParagraph"/>
      </w:pPr>
      <w:r>
        <w:rPr>
          <w:b/>
          <w:bCs/>
        </w:rPr>
        <w:t xml:space="preserve">Итоговая формула успеха в английском аукционе: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Ставь, пока </m:t>
          </m:r>
          <m:r>
            <m:t>p</m:t>
          </m:r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 </m:t>
          </m:r>
          <m:r>
            <m:rPr>
              <m:nor/>
              <m:sty m:val="p"/>
            </m:rPr>
            <m:t>выйди, как только </m:t>
          </m:r>
          <m:r>
            <m:t>p</m:t>
          </m:r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по математическому моделированию</dc:title>
  <dc:creator>Селиванов Вячеслав Алексеевич</dc:creator>
  <dc:language>ru-RU</dc:language>
  <cp:keywords/>
  <dcterms:created xsi:type="dcterms:W3CDTF">2026-05-01T15:04:49Z</dcterms:created>
  <dcterms:modified xsi:type="dcterms:W3CDTF">2026-05-01T15:04:49Z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Аукцион с повышением цены (English Auction)</vt:lpwstr>
  </property>
  <property fmtid="{D5CDD505-2E9C-101B-9397-08002B2CF9AE}" pid="16" name="toc-title">
    <vt:lpwstr>Содержание</vt:lpwstr>
  </property>
</Properties>
</file>