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Селиванов Вячеслав, НКАбд-04-23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0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bookmarkStart w:id="26" w:name="fig:001"/>
    <w:p>
      <w:pPr>
        <w:pStyle w:val="CaptionedFigure"/>
      </w:pPr>
      <w:r>
        <w:drawing>
          <wp:inline>
            <wp:extent cx="3733800" cy="344658"/>
            <wp:effectExtent b="0" l="0" r="0" t="0"/>
            <wp:docPr descr="Рис. 1: 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Задаю для нового пользователя guest пароль (рис. 2).</w:t>
      </w:r>
    </w:p>
    <w:bookmarkStart w:id="30" w:name="fig:002"/>
    <w:p>
      <w:pPr>
        <w:pStyle w:val="CaptionedFigure"/>
      </w:pPr>
      <w:r>
        <w:drawing>
          <wp:inline>
            <wp:extent cx="3733800" cy="428761"/>
            <wp:effectExtent b="0" l="0" r="0" t="0"/>
            <wp:docPr descr="Рис. 2: Добавление паро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Меняю пользователя в системе на guest. С помощью команды pwd определяю, что нахожусь в директории /home/guest/. Она является домашней, т.к. в приглашении командной строки стоит значок ~(рис. 3).</w:t>
      </w:r>
    </w:p>
    <w:bookmarkStart w:id="34" w:name="fig:003"/>
    <w:p>
      <w:pPr>
        <w:pStyle w:val="CaptionedFigure"/>
      </w:pPr>
      <w:r>
        <w:drawing>
          <wp:inline>
            <wp:extent cx="3276600" cy="660400"/>
            <wp:effectExtent b="0" l="0" r="0" t="0"/>
            <wp:docPr descr="Рис. 3: Текущая директор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Текущая директория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Уточняю имя пользователя(рис. 4).</w:t>
      </w:r>
    </w:p>
    <w:bookmarkStart w:id="38" w:name="fig:004"/>
    <w:p>
      <w:pPr>
        <w:pStyle w:val="CaptionedFigure"/>
      </w:pPr>
      <w:r>
        <w:drawing>
          <wp:inline>
            <wp:extent cx="3048000" cy="508000"/>
            <wp:effectExtent b="0" l="0" r="0" t="0"/>
            <wp:docPr descr="Рис. 4: Имя пользовател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пользователя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В выводе команды groups информация только о названии группы, команда id даёт намного больше информации (рис. 5).</w:t>
      </w:r>
    </w:p>
    <w:bookmarkStart w:id="42" w:name="fig:005"/>
    <w:p>
      <w:pPr>
        <w:pStyle w:val="CaptionedFigure"/>
      </w:pPr>
      <w:r>
        <w:drawing>
          <wp:inline>
            <wp:extent cx="3733800" cy="520720"/>
            <wp:effectExtent b="0" l="0" r="0" t="0"/>
            <wp:docPr descr="Рис. 5: Информация о пользовате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 пользователе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Имя пользователя в приглашении командной строкой совпадает с именем пользователя, которое выводится при команде whoami (рис. 6).</w:t>
      </w:r>
    </w:p>
    <w:bookmarkStart w:id="45" w:name="fig:006"/>
    <w:p>
      <w:pPr>
        <w:pStyle w:val="CaptionedFigure"/>
      </w:pPr>
      <w:r>
        <w:drawing>
          <wp:inline>
            <wp:extent cx="3048000" cy="508000"/>
            <wp:effectExtent b="0" l="0" r="0" t="0"/>
            <wp:docPr descr="Рис. 6: Сравнение имени пользователя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имени пользователя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Получаю информацию о пользователе с помощью команды cat, в выводе получаю коды пользователя и группы, адрес домашней директории (рис. 7).</w:t>
      </w:r>
    </w:p>
    <w:bookmarkStart w:id="49" w:name="fig:007"/>
    <w:p>
      <w:pPr>
        <w:pStyle w:val="CaptionedFigure"/>
      </w:pPr>
      <w:r>
        <w:drawing>
          <wp:inline>
            <wp:extent cx="3733800" cy="340250"/>
            <wp:effectExtent b="0" l="0" r="0" t="0"/>
            <wp:docPr descr="Рис. 7: Просмотр файла passw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файла passwd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С помощью команды ls -l получилось увидеть список поддиректорий директории home и права у директории (рис. 8).</w:t>
      </w:r>
    </w:p>
    <w:bookmarkStart w:id="53" w:name="fig:008"/>
    <w:p>
      <w:pPr>
        <w:pStyle w:val="CaptionedFigure"/>
      </w:pPr>
      <w:r>
        <w:drawing>
          <wp:inline>
            <wp:extent cx="3733800" cy="740092"/>
            <wp:effectExtent b="0" l="0" r="0" t="0"/>
            <wp:docPr descr="Рис. 8: Просмотр содержимого директори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содержимого директории</w:t>
      </w:r>
    </w:p>
    <w:bookmarkEnd w:id="53"/>
    <w:p>
      <w:pPr>
        <w:pStyle w:val="Compact"/>
        <w:numPr>
          <w:ilvl w:val="0"/>
          <w:numId w:val="1010"/>
        </w:numPr>
      </w:pPr>
      <w:r>
        <w:t xml:space="preserve">Пытаюсь проверить расширенные атрибуты директорий. Не удалось (рис. 9).</w:t>
      </w:r>
    </w:p>
    <w:bookmarkStart w:id="57" w:name="fig:009"/>
    <w:p>
      <w:pPr>
        <w:pStyle w:val="CaptionedFigure"/>
      </w:pPr>
      <w:r>
        <w:drawing>
          <wp:inline>
            <wp:extent cx="3733800" cy="605481"/>
            <wp:effectExtent b="0" l="0" r="0" t="0"/>
            <wp:docPr descr="Рис. 9: Проверка расширенных атрибут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расширенных атрибутов</w:t>
      </w:r>
    </w:p>
    <w:bookmarkEnd w:id="57"/>
    <w:p>
      <w:pPr>
        <w:pStyle w:val="Compact"/>
        <w:numPr>
          <w:ilvl w:val="0"/>
          <w:numId w:val="1011"/>
        </w:numPr>
      </w:pPr>
      <w:r>
        <w:t xml:space="preserve">СОздаю поддиректорию dir1 для домашней директории. С помощью команды ls -l смотрю атрибуты (рис. 10).</w:t>
      </w:r>
    </w:p>
    <w:bookmarkStart w:id="61" w:name="fig:010"/>
    <w:p>
      <w:pPr>
        <w:pStyle w:val="CaptionedFigure"/>
      </w:pPr>
      <w:r>
        <w:drawing>
          <wp:inline>
            <wp:extent cx="3733800" cy="1624749"/>
            <wp:effectExtent b="0" l="0" r="0" t="0"/>
            <wp:docPr descr="Рис. 10: Создание поддиректори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поддиректории</w:t>
      </w:r>
    </w:p>
    <w:bookmarkEnd w:id="61"/>
    <w:p>
      <w:pPr>
        <w:pStyle w:val="Compact"/>
        <w:numPr>
          <w:ilvl w:val="0"/>
          <w:numId w:val="1012"/>
        </w:numPr>
      </w:pPr>
      <w:r>
        <w:t xml:space="preserve">Снимаю атрибуты командой chmod 000 dir1, при проверке видим,что атрибуты действительно сняты (рис. 11).</w:t>
      </w:r>
    </w:p>
    <w:bookmarkStart w:id="65" w:name="fig:011"/>
    <w:p>
      <w:pPr>
        <w:pStyle w:val="CaptionedFigure"/>
      </w:pPr>
      <w:r>
        <w:drawing>
          <wp:inline>
            <wp:extent cx="3733800" cy="1553864"/>
            <wp:effectExtent b="0" l="0" r="0" t="0"/>
            <wp:docPr descr="Рис. 11: Снятие атрибутов с директори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атрибутов с директории</w:t>
      </w:r>
    </w:p>
    <w:bookmarkEnd w:id="65"/>
    <w:p>
      <w:pPr>
        <w:pStyle w:val="Compact"/>
        <w:numPr>
          <w:ilvl w:val="0"/>
          <w:numId w:val="1013"/>
        </w:numPr>
      </w:pPr>
      <w:r>
        <w:t xml:space="preserve">Попытка создать файл в директории dir1. Отказано в доступе. При проверке можно убедиться, что файл действительно не был создан (рис. 12).</w:t>
      </w:r>
    </w:p>
    <w:bookmarkStart w:id="69" w:name="fig:012"/>
    <w:p>
      <w:pPr>
        <w:pStyle w:val="CaptionedFigure"/>
      </w:pPr>
      <w:r>
        <w:drawing>
          <wp:inline>
            <wp:extent cx="3733800" cy="1118364"/>
            <wp:effectExtent b="0" l="0" r="0" t="0"/>
            <wp:docPr descr="Рис. 12: Попытка создания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создания файла</w:t>
      </w:r>
    </w:p>
    <w:bookmarkEnd w:id="69"/>
    <w:bookmarkEnd w:id="70"/>
    <w:bookmarkStart w:id="75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 13).</w:t>
      </w:r>
    </w:p>
    <w:bookmarkStart w:id="74" w:name="fig:013"/>
    <w:p>
      <w:pPr>
        <w:pStyle w:val="CaptionedFigure"/>
      </w:pPr>
      <w:r>
        <w:drawing>
          <wp:inline>
            <wp:extent cx="3733800" cy="2950162"/>
            <wp:effectExtent b="0" l="0" r="0" t="0"/>
            <wp:docPr descr="Рис. 13: Изменение прав директории и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 директории и файла</w:t>
      </w:r>
    </w:p>
    <w:bookmarkEnd w:id="74"/>
    <w:bookmarkEnd w:id="75"/>
    <w:bookmarkStart w:id="76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“Минимальные права для совершения операций”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8"/>
    <w:bookmarkStart w:id="79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Селиванов Вячеслав, НКАбд-04-23</dc:creator>
  <dc:language>ru-RU</dc:language>
  <cp:keywords/>
  <dcterms:created xsi:type="dcterms:W3CDTF">2025-03-08T17:57:36Z</dcterms:created>
  <dcterms:modified xsi:type="dcterms:W3CDTF">2025-03-08T17:57:36Z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