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80" w:before="0"/>
      </w:pPr>
      <w:r>
        <w:rPr>
          <w:rFonts w:ascii="Arial" w:cs="Arial" w:eastAsia="Arial" w:hAnsi="Arial"/>
          <w:b/>
          <w:bCs/>
          <w:color w:val="7C3AED"/>
          <w:sz w:val="52"/>
          <w:szCs w:val="52"/>
        </w:rPr>
        <w:t xml:space="preserve">HireView</w:t>
      </w:r>
    </w:p>
    <w:p>
      <w:pPr>
        <w:spacing w:after="80" w:before="0"/>
      </w:pPr>
      <w:r>
        <w:rPr>
          <w:rFonts w:ascii="Arial" w:cs="Arial" w:eastAsia="Arial" w:hAnsi="Arial"/>
          <w:b/>
          <w:bCs/>
          <w:color w:val="27272A"/>
          <w:sz w:val="40"/>
          <w:szCs w:val="40"/>
        </w:rPr>
        <w:t xml:space="preserve">Architecture Redesign</w:t>
      </w:r>
    </w:p>
    <w:p>
      <w:pPr>
        <w:spacing w:after="40" w:before="0"/>
      </w:pPr>
      <w:r>
        <w:rPr>
          <w:rFonts w:ascii="Arial" w:cs="Arial" w:eastAsia="Arial" w:hAnsi="Arial"/>
          <w:color w:val="71717A"/>
          <w:sz w:val="24"/>
          <w:szCs w:val="24"/>
        </w:rPr>
        <w:t xml:space="preserve">Phase 2 — Problem Statement  ·  Phase 3 — Locked Design</w:t>
      </w:r>
    </w:p>
    <w:p>
      <w:pPr>
        <w:spacing w:after="0" w:before="0"/>
      </w:pPr>
      <w:r>
        <w:rPr>
          <w:rFonts w:ascii="Arial" w:cs="Arial" w:eastAsia="Arial" w:hAnsi="Arial"/>
          <w:color w:val="71717A"/>
          <w:sz w:val="21"/>
          <w:szCs w:val="21"/>
        </w:rPr>
        <w:t xml:space="preserve">June 29, 2026</w:t>
      </w:r>
    </w:p>
    <w:p>
      <w:pPr>
        <w:pBdr>
          <w:bottom w:val="single" w:color="E4E4E7" w:sz="1"/>
        </w:pBdr>
        <w:spacing w:after="160" w:before="160"/>
      </w:pPr>
    </w:p>
    <w:p>
      <w:pPr>
        <w:pStyle w:val="Heading1"/>
        <w:spacing w:after="120" w:before="360"/>
      </w:pPr>
      <w:r>
        <w:rPr>
          <w:rFonts w:ascii="Arial" w:cs="Arial" w:eastAsia="Arial" w:hAnsi="Arial"/>
          <w:b/>
          <w:bCs/>
          <w:color w:val="27272A"/>
          <w:sz w:val="34"/>
          <w:szCs w:val="34"/>
        </w:rPr>
        <w:t xml:space="preserve">Context — What the Data Showed</w:t>
      </w:r>
    </w:p>
    <w:p>
      <w:pPr>
        <w:spacing w:after="60" w:before="60"/>
      </w:pPr>
      <w:r>
        <w:rPr>
          <w:rFonts w:ascii="Arial" w:cs="Arial" w:eastAsia="Arial" w:hAnsi="Arial"/>
          <w:color w:val="27272A"/>
          <w:sz w:val="21"/>
          <w:szCs w:val="21"/>
        </w:rPr>
        <w:t xml:space="preserve">HireView was built phase by phase: first the JD Analyzer and LinkedIn filter generator, then the resume screener, then candidate history and status tracking, then projects as an organizing layer on top. Each phase was shipped, used with real data, and validated before the next phase began.</w:t>
      </w:r>
    </w:p>
    <w:p>
      <w:pPr>
        <w:spacing w:after="0" w:before="80"/>
      </w:pPr>
    </w:p>
    <w:p>
      <w:pPr>
        <w:spacing w:after="60" w:before="60"/>
      </w:pPr>
      <w:r>
        <w:rPr>
          <w:rFonts w:ascii="Arial" w:cs="Arial" w:eastAsia="Arial" w:hAnsi="Arial"/>
          <w:color w:val="27272A"/>
          <w:sz w:val="21"/>
          <w:szCs w:val="21"/>
        </w:rPr>
        <w:t xml:space="preserve">After running the full tool in production, one pattern became clear: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40"/>
              <w:left w:type="dxa" w:w="220"/>
              <w:bottom w:type="dxa" w:w="140"/>
              <w:right w:type="dxa" w:w="220"/>
            </w:tcMar>
          </w:tcPr>
          <w:p>
            <w:r>
              <w:rPr>
                <w:rFonts w:ascii="Arial" w:cs="Arial" w:eastAsia="Arial" w:hAnsi="Arial"/>
                <w:b/>
                <w:bCs/>
                <w:color w:val="7C3AED"/>
                <w:sz w:val="21"/>
                <w:szCs w:val="21"/>
              </w:rPr>
              <w:t xml:space="preserve">Every single resume screening session was tied to a specific role. There was not one instance of screening without a project.</w:t>
            </w:r>
          </w:p>
        </w:tc>
      </w:tr>
    </w:tbl>
    <w:p>
      <w:pPr>
        <w:spacing w:after="0" w:before="80"/>
      </w:pPr>
    </w:p>
    <w:p>
      <w:pPr>
        <w:spacing w:after="60" w:before="60"/>
      </w:pPr>
      <w:r>
        <w:rPr>
          <w:rFonts w:ascii="Arial" w:cs="Arial" w:eastAsia="Arial" w:hAnsi="Arial"/>
          <w:color w:val="27272A"/>
          <w:sz w:val="21"/>
          <w:szCs w:val="21"/>
        </w:rPr>
        <w:t xml:space="preserve">This single finding revealed that the tool-centric architecture — where the Screener is the homepage, the JD Analyzer is a standalone page, and Tracker and History are separate nav items — creates friction that does not need to exist. The right organizing unit is the role, not the action.</w:t>
      </w:r>
    </w:p>
    <w:p>
      <w:pPr>
        <w:spacing w:after="0" w:before="80"/>
      </w:pPr>
    </w:p>
    <w:p>
      <w:pPr>
        <w:spacing w:after="60" w:before="60"/>
      </w:pPr>
      <w:r>
        <w:rPr>
          <w:rFonts w:ascii="Arial" w:cs="Arial" w:eastAsia="Arial" w:hAnsi="Arial"/>
          <w:color w:val="27272A"/>
          <w:sz w:val="21"/>
          <w:szCs w:val="21"/>
        </w:rPr>
        <w:t xml:space="preserve">This document defines the problem formally and locks the redesigned architecture before any code is written.</w:t>
      </w:r>
    </w:p>
    <w:p>
      <w:pPr>
        <w:pBdr>
          <w:bottom w:val="single" w:color="E4E4E7" w:sz="1"/>
        </w:pBdr>
        <w:spacing w:after="160" w:before="160"/>
      </w:pPr>
    </w:p>
    <w:p>
      <w:pPr>
        <w:pStyle w:val="Heading1"/>
        <w:spacing w:after="120" w:before="360"/>
      </w:pPr>
      <w:r>
        <w:rPr>
          <w:rFonts w:ascii="Arial" w:cs="Arial" w:eastAsia="Arial" w:hAnsi="Arial"/>
          <w:b/>
          <w:bCs/>
          <w:color w:val="27272A"/>
          <w:sz w:val="34"/>
          <w:szCs w:val="34"/>
        </w:rPr>
        <w:t xml:space="preserve">Phase 2 — Problem Statement</w:t>
      </w:r>
    </w:p>
    <w:p>
      <w:pPr>
        <w:spacing w:after="0" w:before="80"/>
      </w:pPr>
    </w:p>
    <w:p>
      <w:pPr>
        <w:pStyle w:val="Heading2"/>
        <w:spacing w:after="100" w:before="240"/>
      </w:pPr>
      <w:r>
        <w:rPr>
          <w:rFonts w:ascii="Arial" w:cs="Arial" w:eastAsia="Arial" w:hAnsi="Arial"/>
          <w:b/>
          <w:bCs/>
          <w:color w:val="27272A"/>
          <w:sz w:val="26"/>
          <w:szCs w:val="26"/>
        </w:rPr>
        <w:t xml:space="preserve">Current-State Pain</w:t>
      </w:r>
    </w:p>
    <w:p>
      <w:pPr>
        <w:spacing w:after="40" w:before="40"/>
        <w:ind w:left="360"/>
      </w:pPr>
      <w:r>
        <w:rPr>
          <w:rFonts w:ascii="Arial" w:cs="Arial" w:eastAsia="Arial" w:hAnsi="Arial"/>
          <w:b/>
          <w:bCs/>
          <w:color w:val="7C3AED"/>
          <w:sz w:val="21"/>
          <w:szCs w:val="21"/>
        </w:rPr>
        <w:t xml:space="preserve">• </w:t>
      </w:r>
      <w:r>
        <w:rPr>
          <w:rFonts w:ascii="Arial" w:cs="Arial" w:eastAsia="Arial" w:hAnsi="Arial"/>
          <w:color w:val="27272A"/>
          <w:sz w:val="21"/>
          <w:szCs w:val="21"/>
        </w:rPr>
        <w:t xml:space="preserve">The Screener is the homepage, but the recruiter never uses it without a role. The first action on every visit is to link to a project — an extra step that should not exist.</w:t>
      </w:r>
    </w:p>
    <w:p>
      <w:pPr>
        <w:spacing w:after="40" w:before="40"/>
        <w:ind w:left="360"/>
      </w:pPr>
      <w:r>
        <w:rPr>
          <w:rFonts w:ascii="Arial" w:cs="Arial" w:eastAsia="Arial" w:hAnsi="Arial"/>
          <w:b/>
          <w:bCs/>
          <w:color w:val="7C3AED"/>
          <w:sz w:val="21"/>
          <w:szCs w:val="21"/>
        </w:rPr>
        <w:t xml:space="preserve">• </w:t>
      </w:r>
      <w:r>
        <w:rPr>
          <w:rFonts w:ascii="Arial" w:cs="Arial" w:eastAsia="Arial" w:hAnsi="Arial"/>
          <w:color w:val="27272A"/>
          <w:sz w:val="21"/>
          <w:szCs w:val="21"/>
        </w:rPr>
        <w:t xml:space="preserve">The JD Analyzer is a standalone page. Running it requires navigating away from the role, analyzing the JD, and then saving back to the project. Three steps that should be one.</w:t>
      </w:r>
    </w:p>
    <w:p>
      <w:pPr>
        <w:spacing w:after="40" w:before="40"/>
        <w:ind w:left="360"/>
      </w:pPr>
      <w:r>
        <w:rPr>
          <w:rFonts w:ascii="Arial" w:cs="Arial" w:eastAsia="Arial" w:hAnsi="Arial"/>
          <w:b/>
          <w:bCs/>
          <w:color w:val="7C3AED"/>
          <w:sz w:val="21"/>
          <w:szCs w:val="21"/>
        </w:rPr>
        <w:t xml:space="preserve">• </w:t>
      </w:r>
      <w:r>
        <w:rPr>
          <w:rFonts w:ascii="Arial" w:cs="Arial" w:eastAsia="Arial" w:hAnsi="Arial"/>
          <w:color w:val="27272A"/>
          <w:sz w:val="21"/>
          <w:szCs w:val="21"/>
        </w:rPr>
        <w:t xml:space="preserve">Tracker and History are two separate nav items showing overlapping data. The recruiter has to remember which one to use and for what.</w:t>
      </w:r>
    </w:p>
    <w:p>
      <w:pPr>
        <w:spacing w:after="40" w:before="40"/>
        <w:ind w:left="360"/>
      </w:pPr>
      <w:r>
        <w:rPr>
          <w:rFonts w:ascii="Arial" w:cs="Arial" w:eastAsia="Arial" w:hAnsi="Arial"/>
          <w:b/>
          <w:bCs/>
          <w:color w:val="7C3AED"/>
          <w:sz w:val="21"/>
          <w:szCs w:val="21"/>
        </w:rPr>
        <w:t xml:space="preserve">• </w:t>
      </w:r>
      <w:r>
        <w:rPr>
          <w:rFonts w:ascii="Arial" w:cs="Arial" w:eastAsia="Arial" w:hAnsi="Arial"/>
          <w:color w:val="27272A"/>
          <w:sz w:val="21"/>
          <w:szCs w:val="21"/>
        </w:rPr>
        <w:t xml:space="preserve">A complete workflow — analyze JD, screen resumes, track pipeline — requires navigating across four separate pages with no persistent context.</w:t>
      </w:r>
    </w:p>
    <w:p>
      <w:pPr>
        <w:spacing w:after="40" w:before="40"/>
        <w:ind w:left="360"/>
      </w:pPr>
      <w:r>
        <w:rPr>
          <w:rFonts w:ascii="Arial" w:cs="Arial" w:eastAsia="Arial" w:hAnsi="Arial"/>
          <w:b/>
          <w:bCs/>
          <w:color w:val="7C3AED"/>
          <w:sz w:val="21"/>
          <w:szCs w:val="21"/>
        </w:rPr>
        <w:t xml:space="preserve">• </w:t>
      </w:r>
      <w:r>
        <w:rPr>
          <w:rFonts w:ascii="Arial" w:cs="Arial" w:eastAsia="Arial" w:hAnsi="Arial"/>
          <w:color w:val="27272A"/>
          <w:sz w:val="21"/>
          <w:szCs w:val="21"/>
        </w:rPr>
        <w:t xml:space="preserve">Five nav items create cognitive load that has no payoff. More options, same work.</w:t>
      </w:r>
    </w:p>
    <w:p>
      <w:pPr>
        <w:spacing w:after="0" w:before="80"/>
      </w:pPr>
    </w:p>
    <w:p>
      <w:pPr>
        <w:pStyle w:val="Heading2"/>
        <w:spacing w:after="100" w:before="240"/>
      </w:pPr>
      <w:r>
        <w:rPr>
          <w:rFonts w:ascii="Arial" w:cs="Arial" w:eastAsia="Arial" w:hAnsi="Arial"/>
          <w:b/>
          <w:bCs/>
          <w:color w:val="27272A"/>
          <w:sz w:val="26"/>
          <w:szCs w:val="26"/>
        </w:rPr>
        <w:t xml:space="preserve">Root Cause</w:t>
      </w:r>
    </w:p>
    <w:p>
      <w:pPr>
        <w:spacing w:after="60" w:before="60"/>
      </w:pPr>
      <w:r>
        <w:rPr>
          <w:rFonts w:ascii="Arial" w:cs="Arial" w:eastAsia="Arial" w:hAnsi="Arial"/>
          <w:color w:val="27272A"/>
          <w:sz w:val="21"/>
          <w:szCs w:val="21"/>
        </w:rPr>
        <w:t xml:space="preserve">Projects were layered on top of a tool-centric architecture instead of replacing it. The app is organized around actions (Screen, Analyze, Track) when it should be organized around the unit of work: the role. This was the right sequence — build the tools first, validate them, then restructure once the usage pattern was confirmed.</w:t>
      </w:r>
    </w:p>
    <w:p>
      <w:pPr>
        <w:spacing w:after="0" w:before="80"/>
      </w:pPr>
    </w:p>
    <w:p>
      <w:pPr>
        <w:pStyle w:val="Heading2"/>
        <w:spacing w:after="100" w:before="240"/>
      </w:pPr>
      <w:r>
        <w:rPr>
          <w:rFonts w:ascii="Arial" w:cs="Arial" w:eastAsia="Arial" w:hAnsi="Arial"/>
          <w:b/>
          <w:bCs/>
          <w:color w:val="27272A"/>
          <w:sz w:val="26"/>
          <w:szCs w:val="26"/>
        </w:rPr>
        <w:t xml:space="preserve">Success Criteria</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tcPr>
          <w:p>
            <w:r>
              <w:rPr>
                <w:rFonts w:ascii="Arial" w:cs="Arial" w:eastAsia="Arial" w:hAnsi="Arial"/>
                <w:b/>
                <w:bCs/>
                <w:color w:val="27272A"/>
                <w:sz w:val="20"/>
                <w:szCs w:val="20"/>
              </w:rPr>
              <w:t xml:space="preserve">Metric</w:t>
            </w:r>
          </w:p>
        </w:tc>
        <w:tc>
          <w:tcPr>
            <w:tcW w:type="dxa" w:w="6160"/>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tcPr>
          <w:p>
            <w:r>
              <w:rPr>
                <w:rFonts w:ascii="Arial" w:cs="Arial" w:eastAsia="Arial" w:hAnsi="Arial"/>
                <w:color w:val="27272A"/>
                <w:sz w:val="20"/>
                <w:szCs w:val="20"/>
              </w:rPr>
              <w:t xml:space="preserve">Target</w:t>
            </w:r>
          </w:p>
        </w:tc>
      </w:tr>
      <w:tr>
        <w:tc>
          <w:tcPr>
            <w:tcW w:type="dxa" w:w="3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7272A"/>
                <w:sz w:val="20"/>
                <w:szCs w:val="20"/>
              </w:rPr>
              <w:t xml:space="preserve">Nav items</w:t>
            </w:r>
          </w:p>
        </w:tc>
        <w:tc>
          <w:tcPr>
            <w:tcW w:type="dxa" w:w="61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7272A"/>
                <w:sz w:val="20"/>
                <w:szCs w:val="20"/>
              </w:rPr>
              <w:t xml:space="preserve">2 (down from 5)</w:t>
            </w:r>
          </w:p>
        </w:tc>
      </w:tr>
      <w:tr>
        <w:tc>
          <w:tcPr>
            <w:tcW w:type="dxa" w:w="3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7272A"/>
                <w:sz w:val="20"/>
                <w:szCs w:val="20"/>
              </w:rPr>
              <w:t xml:space="preserve">Steps to screen resumes for a role</w:t>
            </w:r>
          </w:p>
        </w:tc>
        <w:tc>
          <w:tcPr>
            <w:tcW w:type="dxa" w:w="61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7272A"/>
                <w:sz w:val="20"/>
                <w:szCs w:val="20"/>
              </w:rPr>
              <w:t xml:space="preserve">1 — open project, go to Screen tab</w:t>
            </w:r>
          </w:p>
        </w:tc>
      </w:tr>
      <w:tr>
        <w:tc>
          <w:tcPr>
            <w:tcW w:type="dxa" w:w="3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7272A"/>
                <w:sz w:val="20"/>
                <w:szCs w:val="20"/>
              </w:rPr>
              <w:t xml:space="preserve">Steps to re-analyze a JD</w:t>
            </w:r>
          </w:p>
        </w:tc>
        <w:tc>
          <w:tcPr>
            <w:tcW w:type="dxa" w:w="61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7272A"/>
                <w:sz w:val="20"/>
                <w:szCs w:val="20"/>
              </w:rPr>
              <w:t xml:space="preserve">1 — open project, go to Filters tab</w:t>
            </w:r>
          </w:p>
        </w:tc>
      </w:tr>
      <w:tr>
        <w:tc>
          <w:tcPr>
            <w:tcW w:type="dxa" w:w="3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7272A"/>
                <w:sz w:val="20"/>
                <w:szCs w:val="20"/>
              </w:rPr>
              <w:t xml:space="preserve">Context switches for a full workflow</w:t>
            </w:r>
          </w:p>
        </w:tc>
        <w:tc>
          <w:tcPr>
            <w:tcW w:type="dxa" w:w="61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7272A"/>
                <w:sz w:val="20"/>
                <w:szCs w:val="20"/>
              </w:rPr>
              <w:t xml:space="preserve">0 — everything inside the project</w:t>
            </w:r>
          </w:p>
        </w:tc>
      </w:tr>
      <w:tr>
        <w:tc>
          <w:tcPr>
            <w:tcW w:type="dxa" w:w="3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7272A"/>
                <w:sz w:val="20"/>
                <w:szCs w:val="20"/>
              </w:rPr>
              <w:t xml:space="preserve">'Link to role' prompts shown</w:t>
            </w:r>
          </w:p>
        </w:tc>
        <w:tc>
          <w:tcPr>
            <w:tcW w:type="dxa" w:w="61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7272A"/>
                <w:sz w:val="20"/>
                <w:szCs w:val="20"/>
              </w:rPr>
              <w:t xml:space="preserve">0</w:t>
            </w:r>
          </w:p>
        </w:tc>
      </w:tr>
      <w:tr>
        <w:tc>
          <w:tcPr>
            <w:tcW w:type="dxa" w:w="32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7272A"/>
                <w:sz w:val="20"/>
                <w:szCs w:val="20"/>
              </w:rPr>
              <w:t xml:space="preserve">'Save to projects' prompts shown</w:t>
            </w:r>
          </w:p>
        </w:tc>
        <w:tc>
          <w:tcPr>
            <w:tcW w:type="dxa" w:w="61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7272A"/>
                <w:sz w:val="20"/>
                <w:szCs w:val="20"/>
              </w:rPr>
              <w:t xml:space="preserve">0</w:t>
            </w:r>
          </w:p>
        </w:tc>
      </w:tr>
    </w:tbl>
    <w:p>
      <w:pPr>
        <w:pBdr>
          <w:bottom w:val="single" w:color="E4E4E7" w:sz="1"/>
        </w:pBdr>
        <w:spacing w:after="160" w:before="160"/>
      </w:pPr>
    </w:p>
    <w:p>
      <w:pPr>
        <w:pStyle w:val="Heading1"/>
        <w:spacing w:after="120" w:before="360"/>
      </w:pPr>
      <w:r>
        <w:rPr>
          <w:rFonts w:ascii="Arial" w:cs="Arial" w:eastAsia="Arial" w:hAnsi="Arial"/>
          <w:b/>
          <w:bCs/>
          <w:color w:val="27272A"/>
          <w:sz w:val="34"/>
          <w:szCs w:val="34"/>
        </w:rPr>
        <w:t xml:space="preserve">Phase 3 — Locked Design</w:t>
      </w:r>
    </w:p>
    <w:p>
      <w:pPr>
        <w:spacing w:after="0" w:before="80"/>
      </w:pPr>
    </w:p>
    <w:p>
      <w:pPr>
        <w:pStyle w:val="Heading2"/>
        <w:spacing w:after="100" w:before="240"/>
      </w:pPr>
      <w:r>
        <w:rPr>
          <w:rFonts w:ascii="Arial" w:cs="Arial" w:eastAsia="Arial" w:hAnsi="Arial"/>
          <w:b/>
          <w:bCs/>
          <w:color w:val="27272A"/>
          <w:sz w:val="26"/>
          <w:szCs w:val="26"/>
        </w:rPr>
        <w:t xml:space="preserve">Navigation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tcPr>
          <w:p>
            <w:r>
              <w:rPr>
                <w:rFonts w:ascii="Arial" w:cs="Arial" w:eastAsia="Arial" w:hAnsi="Arial"/>
                <w:b/>
                <w:bCs/>
                <w:color w:val="27272A"/>
                <w:sz w:val="20"/>
                <w:szCs w:val="20"/>
              </w:rPr>
              <w:t xml:space="preserve"/>
            </w:r>
          </w:p>
        </w:tc>
        <w:tc>
          <w:tcPr>
            <w:tcW w:type="dxa" w:w="3680"/>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tcPr>
          <w:p>
            <w:r>
              <w:rPr>
                <w:rFonts w:ascii="Arial" w:cs="Arial" w:eastAsia="Arial" w:hAnsi="Arial"/>
                <w:b w:val="false"/>
                <w:bCs w:val="false"/>
                <w:color w:val="27272A"/>
                <w:sz w:val="20"/>
                <w:szCs w:val="20"/>
              </w:rPr>
              <w:t xml:space="preserve">Before</w:t>
            </w:r>
          </w:p>
        </w:tc>
        <w:tc>
          <w:tcPr>
            <w:tcW w:type="dxa" w:w="3680"/>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tcPr>
          <w:p>
            <w:r>
              <w:rPr>
                <w:rFonts w:ascii="Arial" w:cs="Arial" w:eastAsia="Arial" w:hAnsi="Arial"/>
                <w:b w:val="false"/>
                <w:bCs w:val="false"/>
                <w:color w:val="27272A"/>
                <w:sz w:val="20"/>
                <w:szCs w:val="20"/>
              </w:rPr>
              <w:t xml:space="preserve">After</w:t>
            </w:r>
          </w:p>
        </w:tc>
      </w:tr>
      <w:tr>
        <w:tc>
          <w:tcPr>
            <w:tcW w:type="dxa" w:w="20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7272A"/>
                <w:sz w:val="20"/>
                <w:szCs w:val="20"/>
              </w:rPr>
              <w:t xml:space="preserve">Item 1</w:t>
            </w:r>
          </w:p>
        </w:tc>
        <w:tc>
          <w:tcPr>
            <w:tcW w:type="dxa" w:w="3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val="false"/>
                <w:bCs w:val="false"/>
                <w:color w:val="27272A"/>
                <w:sz w:val="20"/>
                <w:szCs w:val="20"/>
              </w:rPr>
              <w:t xml:space="preserve">Screener (home)</w:t>
            </w:r>
          </w:p>
        </w:tc>
        <w:tc>
          <w:tcPr>
            <w:tcW w:type="dxa" w:w="3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val="false"/>
                <w:bCs w:val="false"/>
                <w:color w:val="27272A"/>
                <w:sz w:val="20"/>
                <w:szCs w:val="20"/>
              </w:rPr>
              <w:t xml:space="preserve">Projects (home)</w:t>
            </w:r>
          </w:p>
        </w:tc>
      </w:tr>
      <w:tr>
        <w:tc>
          <w:tcPr>
            <w:tcW w:type="dxa" w:w="20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7272A"/>
                <w:sz w:val="20"/>
                <w:szCs w:val="20"/>
              </w:rPr>
              <w:t xml:space="preserve">Item 2</w:t>
            </w:r>
          </w:p>
        </w:tc>
        <w:tc>
          <w:tcPr>
            <w:tcW w:type="dxa" w:w="3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val="false"/>
                <w:bCs w:val="false"/>
                <w:color w:val="27272A"/>
                <w:sz w:val="20"/>
                <w:szCs w:val="20"/>
              </w:rPr>
              <w:t xml:space="preserve">JD Analyzer</w:t>
            </w:r>
          </w:p>
        </w:tc>
        <w:tc>
          <w:tcPr>
            <w:tcW w:type="dxa" w:w="3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val="false"/>
                <w:bCs w:val="false"/>
                <w:color w:val="27272A"/>
                <w:sz w:val="20"/>
                <w:szCs w:val="20"/>
              </w:rPr>
              <w:t xml:space="preserve">All Candidates</w:t>
            </w:r>
          </w:p>
        </w:tc>
      </w:tr>
      <w:tr>
        <w:tc>
          <w:tcPr>
            <w:tcW w:type="dxa" w:w="20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7272A"/>
                <w:sz w:val="20"/>
                <w:szCs w:val="20"/>
              </w:rPr>
              <w:t xml:space="preserve">Item 3</w:t>
            </w:r>
          </w:p>
        </w:tc>
        <w:tc>
          <w:tcPr>
            <w:tcW w:type="dxa" w:w="3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val="false"/>
                <w:bCs w:val="false"/>
                <w:color w:val="27272A"/>
                <w:sz w:val="20"/>
                <w:szCs w:val="20"/>
              </w:rPr>
              <w:t xml:space="preserve">Projects</w:t>
            </w:r>
          </w:p>
        </w:tc>
        <w:tc>
          <w:tcPr>
            <w:tcW w:type="dxa" w:w="3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val="false"/>
                <w:bCs w:val="false"/>
                <w:color w:val="27272A"/>
                <w:sz w:val="20"/>
                <w:szCs w:val="20"/>
              </w:rPr>
              <w:t xml:space="preserve">—</w:t>
            </w:r>
          </w:p>
        </w:tc>
      </w:tr>
      <w:tr>
        <w:tc>
          <w:tcPr>
            <w:tcW w:type="dxa" w:w="20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7272A"/>
                <w:sz w:val="20"/>
                <w:szCs w:val="20"/>
              </w:rPr>
              <w:t xml:space="preserve">Item 4</w:t>
            </w:r>
          </w:p>
        </w:tc>
        <w:tc>
          <w:tcPr>
            <w:tcW w:type="dxa" w:w="3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val="false"/>
                <w:bCs w:val="false"/>
                <w:color w:val="27272A"/>
                <w:sz w:val="20"/>
                <w:szCs w:val="20"/>
              </w:rPr>
              <w:t xml:space="preserve">Tracker</w:t>
            </w:r>
          </w:p>
        </w:tc>
        <w:tc>
          <w:tcPr>
            <w:tcW w:type="dxa" w:w="3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val="false"/>
                <w:bCs w:val="false"/>
                <w:color w:val="27272A"/>
                <w:sz w:val="20"/>
                <w:szCs w:val="20"/>
              </w:rPr>
              <w:t xml:space="preserve">—</w:t>
            </w:r>
          </w:p>
        </w:tc>
      </w:tr>
      <w:tr>
        <w:tc>
          <w:tcPr>
            <w:tcW w:type="dxa" w:w="20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7272A"/>
                <w:sz w:val="20"/>
                <w:szCs w:val="20"/>
              </w:rPr>
              <w:t xml:space="preserve">Item 5</w:t>
            </w:r>
          </w:p>
        </w:tc>
        <w:tc>
          <w:tcPr>
            <w:tcW w:type="dxa" w:w="3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val="false"/>
                <w:bCs w:val="false"/>
                <w:color w:val="27272A"/>
                <w:sz w:val="20"/>
                <w:szCs w:val="20"/>
              </w:rPr>
              <w:t xml:space="preserve">History</w:t>
            </w:r>
          </w:p>
        </w:tc>
        <w:tc>
          <w:tcPr>
            <w:tcW w:type="dxa" w:w="368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val="false"/>
                <w:bCs w:val="false"/>
                <w:color w:val="27272A"/>
                <w:sz w:val="20"/>
                <w:szCs w:val="20"/>
              </w:rPr>
              <w:t xml:space="preserve">—</w:t>
            </w:r>
          </w:p>
        </w:tc>
      </w:tr>
    </w:tbl>
    <w:p>
      <w:pPr>
        <w:spacing w:after="0" w:before="80"/>
      </w:pPr>
    </w:p>
    <w:p>
      <w:pPr>
        <w:pStyle w:val="Heading2"/>
        <w:spacing w:after="100" w:before="240"/>
      </w:pPr>
      <w:r>
        <w:rPr>
          <w:rFonts w:ascii="Arial" w:cs="Arial" w:eastAsia="Arial" w:hAnsi="Arial"/>
          <w:b/>
          <w:bCs/>
          <w:color w:val="27272A"/>
          <w:sz w:val="26"/>
          <w:szCs w:val="26"/>
        </w:rPr>
        <w:t xml:space="preserve">Project Detail — Tab Structure</w:t>
      </w:r>
    </w:p>
    <w:p>
      <w:pPr>
        <w:spacing w:after="60" w:before="60"/>
      </w:pPr>
      <w:r>
        <w:rPr>
          <w:rFonts w:ascii="Arial" w:cs="Arial" w:eastAsia="Arial" w:hAnsi="Arial"/>
          <w:color w:val="27272A"/>
          <w:sz w:val="21"/>
          <w:szCs w:val="21"/>
        </w:rPr>
        <w:t xml:space="preserve">Every role becomes a self-contained workspace. The project detail page gains four tabs: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tcPr>
          <w:p>
            <w:r>
              <w:rPr>
                <w:rFonts w:ascii="Arial" w:cs="Arial" w:eastAsia="Arial" w:hAnsi="Arial"/>
                <w:b/>
                <w:bCs/>
                <w:color w:val="27272A"/>
                <w:sz w:val="20"/>
                <w:szCs w:val="20"/>
              </w:rPr>
              <w:t xml:space="preserve">Tab</w:t>
            </w:r>
          </w:p>
        </w:tc>
        <w:tc>
          <w:tcPr>
            <w:tcW w:type="dxa" w:w="7760"/>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tcPr>
          <w:p>
            <w:r>
              <w:rPr>
                <w:rFonts w:ascii="Arial" w:cs="Arial" w:eastAsia="Arial" w:hAnsi="Arial"/>
                <w:color w:val="27272A"/>
                <w:sz w:val="20"/>
                <w:szCs w:val="20"/>
              </w:rPr>
              <w:t xml:space="preserve">What it does</w:t>
            </w:r>
          </w:p>
        </w:tc>
      </w:tr>
      <w:tr>
        <w:tc>
          <w:tcPr>
            <w:tcW w:type="dxa" w:w="16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7272A"/>
                <w:sz w:val="20"/>
                <w:szCs w:val="20"/>
              </w:rPr>
              <w:t xml:space="preserve">Filters</w:t>
            </w:r>
          </w:p>
        </w:tc>
        <w:tc>
          <w:tcPr>
            <w:tcW w:type="dxa" w:w="77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7272A"/>
                <w:sz w:val="20"/>
                <w:szCs w:val="20"/>
              </w:rPr>
              <w:t xml:space="preserve">LinkedIn Recruiter filters from the JD analysis. Opens briefly on page load, then collapses. Re-analyze button runs a fresh analysis and auto-saves back to the project.</w:t>
            </w:r>
          </w:p>
        </w:tc>
      </w:tr>
      <w:tr>
        <w:tc>
          <w:tcPr>
            <w:tcW w:type="dxa" w:w="16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7272A"/>
                <w:sz w:val="20"/>
                <w:szCs w:val="20"/>
              </w:rPr>
              <w:t xml:space="preserve">Screen</w:t>
            </w:r>
          </w:p>
        </w:tc>
        <w:tc>
          <w:tcPr>
            <w:tcW w:type="dxa" w:w="77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7272A"/>
                <w:sz w:val="20"/>
                <w:szCs w:val="20"/>
              </w:rPr>
              <w:t xml:space="preserve">Resume uploader scoped to this role. Uses the project JD automatically — no input needed. Results appear inline and are saved to the project immediately.</w:t>
            </w:r>
          </w:p>
        </w:tc>
      </w:tr>
      <w:tr>
        <w:tc>
          <w:tcPr>
            <w:tcW w:type="dxa" w:w="16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7272A"/>
                <w:sz w:val="20"/>
                <w:szCs w:val="20"/>
              </w:rPr>
              <w:t xml:space="preserve">Pipeline</w:t>
            </w:r>
          </w:p>
        </w:tc>
        <w:tc>
          <w:tcPr>
            <w:tcW w:type="dxa" w:w="77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7272A"/>
                <w:sz w:val="20"/>
                <w:szCs w:val="20"/>
              </w:rPr>
              <w:t xml:space="preserve">All candidates for this role with score, status, notes, flag, and credibility. Status changes persist. Excel export scoped to this role only.</w:t>
            </w:r>
          </w:p>
        </w:tc>
      </w:tr>
      <w:tr>
        <w:tc>
          <w:tcPr>
            <w:tcW w:type="dxa" w:w="16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7272A"/>
                <w:sz w:val="20"/>
                <w:szCs w:val="20"/>
              </w:rPr>
              <w:t xml:space="preserve">Settings</w:t>
            </w:r>
          </w:p>
        </w:tc>
        <w:tc>
          <w:tcPr>
            <w:tcW w:type="dxa" w:w="77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7272A"/>
                <w:sz w:val="20"/>
                <w:szCs w:val="20"/>
              </w:rPr>
              <w:t xml:space="preserve">Role name (inline edit), active/archived toggle, delete. Keeps the header clean.</w:t>
            </w:r>
          </w:p>
        </w:tc>
      </w:tr>
    </w:tbl>
    <w:p>
      <w:pPr>
        <w:spacing w:after="0" w:before="80"/>
      </w:pPr>
    </w:p>
    <w:p>
      <w:pPr>
        <w:pStyle w:val="Heading2"/>
        <w:spacing w:after="100" w:before="240"/>
      </w:pPr>
      <w:r>
        <w:rPr>
          <w:rFonts w:ascii="Arial" w:cs="Arial" w:eastAsia="Arial" w:hAnsi="Arial"/>
          <w:b/>
          <w:bCs/>
          <w:color w:val="27272A"/>
          <w:sz w:val="26"/>
          <w:szCs w:val="26"/>
        </w:rPr>
        <w:t xml:space="preserve">Projects List Page — New Role Flow</w:t>
      </w:r>
    </w:p>
    <w:p>
      <w:pPr>
        <w:spacing w:after="60" w:before="60"/>
      </w:pPr>
      <w:r>
        <w:rPr>
          <w:rFonts w:ascii="Arial" w:cs="Arial" w:eastAsia="Arial" w:hAnsi="Arial"/>
          <w:color w:val="27272A"/>
          <w:sz w:val="21"/>
          <w:szCs w:val="21"/>
        </w:rPr>
        <w:t xml:space="preserve">The 'New role' button on the Projects page opens an inline creation flow: paste or upload a JD, run the analysis, name the role. On save, the recruiter lands directly on the new project's Filters tab. No separate JD Analyzer visit required.</w:t>
      </w:r>
    </w:p>
    <w:p>
      <w:pPr>
        <w:spacing w:after="0" w:before="80"/>
      </w:pPr>
    </w:p>
    <w:p>
      <w:pPr>
        <w:pStyle w:val="Heading2"/>
        <w:spacing w:after="100" w:before="240"/>
      </w:pPr>
      <w:r>
        <w:rPr>
          <w:rFonts w:ascii="Arial" w:cs="Arial" w:eastAsia="Arial" w:hAnsi="Arial"/>
          <w:b/>
          <w:bCs/>
          <w:color w:val="27272A"/>
          <w:sz w:val="26"/>
          <w:szCs w:val="26"/>
        </w:rPr>
        <w:t xml:space="preserve">All Candidates Page</w:t>
      </w:r>
    </w:p>
    <w:p>
      <w:pPr>
        <w:spacing w:after="60" w:before="60"/>
      </w:pPr>
      <w:r>
        <w:rPr>
          <w:rFonts w:ascii="Arial" w:cs="Arial" w:eastAsia="Arial" w:hAnsi="Arial"/>
          <w:color w:val="27272A"/>
          <w:sz w:val="21"/>
          <w:szCs w:val="21"/>
        </w:rPr>
        <w:t xml:space="preserve">A single global view replacing both History and Tracker. Shows every screened candidate across all roles. Filters by role, status, score range, and flagged. Full search by name. This is the only page that cuts across projects — used when the recruiter needs a cross-role pipeline view.</w:t>
      </w:r>
    </w:p>
    <w:p>
      <w:pPr>
        <w:spacing w:after="0" w:before="80"/>
      </w:pPr>
    </w:p>
    <w:p>
      <w:pPr>
        <w:pStyle w:val="Heading2"/>
        <w:spacing w:after="100" w:before="240"/>
      </w:pPr>
      <w:r>
        <w:rPr>
          <w:rFonts w:ascii="Arial" w:cs="Arial" w:eastAsia="Arial" w:hAnsi="Arial"/>
          <w:b/>
          <w:bCs/>
          <w:color w:val="27272A"/>
          <w:sz w:val="26"/>
          <w:szCs w:val="26"/>
        </w:rPr>
        <w:t xml:space="preserve">User Flow — Complete Workflow</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40"/>
              <w:left w:type="dxa" w:w="220"/>
              <w:bottom w:type="dxa" w:w="140"/>
              <w:right w:type="dxa" w:w="220"/>
            </w:tcMar>
          </w:tcPr>
          <w:p>
            <w:r>
              <w:rPr>
                <w:rFonts w:ascii="Arial" w:cs="Arial" w:eastAsia="Arial" w:hAnsi="Arial"/>
                <w:b/>
                <w:bCs/>
                <w:color w:val="7C3AED"/>
                <w:sz w:val="21"/>
                <w:szCs w:val="21"/>
              </w:rPr>
              <w:t xml:space="preserve">Open Projects  →  New role  →  Paste JD + Analyze  →  Name role  →  Land on Filters tab  →  Switch to Screen tab  →  Upload resumes  →  Results appear  →  Switch to Pipeline tab  →  Update statuses</w:t>
            </w:r>
          </w:p>
        </w:tc>
      </w:tr>
    </w:tbl>
    <w:p>
      <w:pPr>
        <w:spacing w:after="0" w:before="80"/>
      </w:pPr>
    </w:p>
    <w:p>
      <w:pPr>
        <w:spacing w:after="60" w:before="60"/>
      </w:pPr>
      <w:r>
        <w:rPr>
          <w:rFonts w:ascii="Arial" w:cs="Arial" w:eastAsia="Arial" w:hAnsi="Arial"/>
          <w:color w:val="27272A"/>
          <w:sz w:val="21"/>
          <w:szCs w:val="21"/>
        </w:rPr>
        <w:t xml:space="preserve">Zero context switching. Zero save prompts. Zero 'link to role' steps.</w:t>
      </w:r>
    </w:p>
    <w:p>
      <w:pPr>
        <w:spacing w:after="0" w:before="80"/>
      </w:pPr>
    </w:p>
    <w:p>
      <w:pPr>
        <w:pStyle w:val="Heading2"/>
        <w:spacing w:after="100" w:before="240"/>
      </w:pPr>
      <w:r>
        <w:rPr>
          <w:rFonts w:ascii="Arial" w:cs="Arial" w:eastAsia="Arial" w:hAnsi="Arial"/>
          <w:b/>
          <w:bCs/>
          <w:color w:val="27272A"/>
          <w:sz w:val="26"/>
          <w:szCs w:val="26"/>
        </w:rPr>
        <w:t xml:space="preserve">What Does Not Change</w:t>
      </w:r>
    </w:p>
    <w:p>
      <w:pPr>
        <w:spacing w:after="40" w:before="40"/>
        <w:ind w:left="360"/>
      </w:pPr>
      <w:r>
        <w:rPr>
          <w:rFonts w:ascii="Arial" w:cs="Arial" w:eastAsia="Arial" w:hAnsi="Arial"/>
          <w:b/>
          <w:bCs/>
          <w:color w:val="7C3AED"/>
          <w:sz w:val="21"/>
          <w:szCs w:val="21"/>
        </w:rPr>
        <w:t xml:space="preserve">• </w:t>
      </w:r>
      <w:r>
        <w:rPr>
          <w:rFonts w:ascii="Arial" w:cs="Arial" w:eastAsia="Arial" w:hAnsi="Arial"/>
          <w:color w:val="27272A"/>
          <w:sz w:val="21"/>
          <w:szCs w:val="21"/>
        </w:rPr>
        <w:t xml:space="preserve">Database schema — no migrations.</w:t>
      </w:r>
    </w:p>
    <w:p>
      <w:pPr>
        <w:spacing w:after="40" w:before="40"/>
        <w:ind w:left="360"/>
      </w:pPr>
      <w:r>
        <w:rPr>
          <w:rFonts w:ascii="Arial" w:cs="Arial" w:eastAsia="Arial" w:hAnsi="Arial"/>
          <w:b/>
          <w:bCs/>
          <w:color w:val="7C3AED"/>
          <w:sz w:val="21"/>
          <w:szCs w:val="21"/>
        </w:rPr>
        <w:t xml:space="preserve">• </w:t>
      </w:r>
      <w:r>
        <w:rPr>
          <w:rFonts w:ascii="Arial" w:cs="Arial" w:eastAsia="Arial" w:hAnsi="Arial"/>
          <w:color w:val="27272A"/>
          <w:sz w:val="21"/>
          <w:szCs w:val="21"/>
        </w:rPr>
        <w:t xml:space="preserve">All API routes — identical, just called from new locations.</w:t>
      </w:r>
    </w:p>
    <w:p>
      <w:pPr>
        <w:spacing w:after="40" w:before="40"/>
        <w:ind w:left="360"/>
      </w:pPr>
      <w:r>
        <w:rPr>
          <w:rFonts w:ascii="Arial" w:cs="Arial" w:eastAsia="Arial" w:hAnsi="Arial"/>
          <w:b/>
          <w:bCs/>
          <w:color w:val="7C3AED"/>
          <w:sz w:val="21"/>
          <w:szCs w:val="21"/>
        </w:rPr>
        <w:t xml:space="preserve">• </w:t>
      </w:r>
      <w:r>
        <w:rPr>
          <w:rFonts w:ascii="Arial" w:cs="Arial" w:eastAsia="Arial" w:hAnsi="Arial"/>
          <w:color w:val="27272A"/>
          <w:sz w:val="21"/>
          <w:szCs w:val="21"/>
        </w:rPr>
        <w:t xml:space="preserve">Visual design language — same components, colors, and Tailwind classes.</w:t>
      </w:r>
    </w:p>
    <w:p>
      <w:pPr>
        <w:spacing w:after="40" w:before="40"/>
        <w:ind w:left="360"/>
      </w:pPr>
      <w:r>
        <w:rPr>
          <w:rFonts w:ascii="Arial" w:cs="Arial" w:eastAsia="Arial" w:hAnsi="Arial"/>
          <w:b/>
          <w:bCs/>
          <w:color w:val="7C3AED"/>
          <w:sz w:val="21"/>
          <w:szCs w:val="21"/>
        </w:rPr>
        <w:t xml:space="preserve">• </w:t>
      </w:r>
      <w:r>
        <w:rPr>
          <w:rFonts w:ascii="Arial" w:cs="Arial" w:eastAsia="Arial" w:hAnsi="Arial"/>
          <w:color w:val="27272A"/>
          <w:sz w:val="21"/>
          <w:szCs w:val="21"/>
        </w:rPr>
        <w:t xml:space="preserve">Credibility checker, calibration panel, and question generator — stay inside candidate cards.</w:t>
      </w:r>
    </w:p>
    <w:p>
      <w:pPr>
        <w:spacing w:after="0" w:before="80"/>
      </w:pPr>
    </w:p>
    <w:p>
      <w:pPr>
        <w:pStyle w:val="Heading2"/>
        <w:spacing w:after="100" w:before="240"/>
      </w:pPr>
      <w:r>
        <w:rPr>
          <w:rFonts w:ascii="Arial" w:cs="Arial" w:eastAsia="Arial" w:hAnsi="Arial"/>
          <w:b/>
          <w:bCs/>
          <w:color w:val="27272A"/>
          <w:sz w:val="26"/>
          <w:szCs w:val="26"/>
        </w:rPr>
        <w:t xml:space="preserve">Build Sequence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tcPr>
          <w:p>
            <w:r>
              <w:rPr>
                <w:rFonts w:ascii="Arial" w:cs="Arial" w:eastAsia="Arial" w:hAnsi="Arial"/>
                <w:b/>
                <w:bCs/>
                <w:color w:val="27272A"/>
                <w:sz w:val="20"/>
                <w:szCs w:val="20"/>
              </w:rPr>
              <w:t xml:space="preserve">Step</w:t>
            </w:r>
          </w:p>
        </w:tc>
        <w:tc>
          <w:tcPr>
            <w:tcW w:type="dxa" w:w="8720"/>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tcPr>
          <w:p>
            <w:r>
              <w:rPr>
                <w:rFonts w:ascii="Arial" w:cs="Arial" w:eastAsia="Arial" w:hAnsi="Arial"/>
                <w:color w:val="27272A"/>
                <w:sz w:val="20"/>
                <w:szCs w:val="20"/>
              </w:rPr>
              <w:t xml:space="preserve">Work</w:t>
            </w:r>
          </w:p>
        </w:tc>
      </w:tr>
      <w:tr>
        <w:tc>
          <w:tcPr>
            <w:tcW w:type="dxa" w:w="64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7272A"/>
                <w:sz w:val="20"/>
                <w:szCs w:val="20"/>
              </w:rPr>
              <w:t xml:space="preserve">1</w:t>
            </w:r>
          </w:p>
        </w:tc>
        <w:tc>
          <w:tcPr>
            <w:tcW w:type="dxa" w:w="872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7272A"/>
                <w:sz w:val="20"/>
                <w:szCs w:val="20"/>
              </w:rPr>
              <w:t xml:space="preserve">Rewrite Phase 2+3 doc (this document) and move to C:\Portfolio\HireView\</w:t>
            </w:r>
          </w:p>
        </w:tc>
      </w:tr>
      <w:tr>
        <w:tc>
          <w:tcPr>
            <w:tcW w:type="dxa" w:w="64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7272A"/>
                <w:sz w:val="20"/>
                <w:szCs w:val="20"/>
              </w:rPr>
              <w:t xml:space="preserve">2</w:t>
            </w:r>
          </w:p>
        </w:tc>
        <w:tc>
          <w:tcPr>
            <w:tcW w:type="dxa" w:w="872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7272A"/>
                <w:sz w:val="20"/>
                <w:szCs w:val="20"/>
              </w:rPr>
              <w:t xml:space="preserve">Update SiteHeader to 2 items: Projects, All Candidates</w:t>
            </w:r>
          </w:p>
        </w:tc>
      </w:tr>
      <w:tr>
        <w:tc>
          <w:tcPr>
            <w:tcW w:type="dxa" w:w="64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7272A"/>
                <w:sz w:val="20"/>
                <w:szCs w:val="20"/>
              </w:rPr>
              <w:t xml:space="preserve">3</w:t>
            </w:r>
          </w:p>
        </w:tc>
        <w:tc>
          <w:tcPr>
            <w:tcW w:type="dxa" w:w="872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7272A"/>
                <w:sz w:val="20"/>
                <w:szCs w:val="20"/>
              </w:rPr>
              <w:t xml:space="preserve">Redirect / to /projects — Projects list becomes the homepage</w:t>
            </w:r>
          </w:p>
        </w:tc>
      </w:tr>
      <w:tr>
        <w:tc>
          <w:tcPr>
            <w:tcW w:type="dxa" w:w="64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7272A"/>
                <w:sz w:val="20"/>
                <w:szCs w:val="20"/>
              </w:rPr>
              <w:t xml:space="preserve">4</w:t>
            </w:r>
          </w:p>
        </w:tc>
        <w:tc>
          <w:tcPr>
            <w:tcW w:type="dxa" w:w="872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7272A"/>
                <w:sz w:val="20"/>
                <w:szCs w:val="20"/>
              </w:rPr>
              <w:t xml:space="preserve">Add Screen tab to /projects/[id]</w:t>
            </w:r>
          </w:p>
        </w:tc>
      </w:tr>
      <w:tr>
        <w:tc>
          <w:tcPr>
            <w:tcW w:type="dxa" w:w="64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7272A"/>
                <w:sz w:val="20"/>
                <w:szCs w:val="20"/>
              </w:rPr>
              <w:t xml:space="preserve">5</w:t>
            </w:r>
          </w:p>
        </w:tc>
        <w:tc>
          <w:tcPr>
            <w:tcW w:type="dxa" w:w="872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7272A"/>
                <w:sz w:val="20"/>
                <w:szCs w:val="20"/>
              </w:rPr>
              <w:t xml:space="preserve">Add Pipeline tab to /projects/[id]</w:t>
            </w:r>
          </w:p>
        </w:tc>
      </w:tr>
      <w:tr>
        <w:tc>
          <w:tcPr>
            <w:tcW w:type="dxa" w:w="64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7272A"/>
                <w:sz w:val="20"/>
                <w:szCs w:val="20"/>
              </w:rPr>
              <w:t xml:space="preserve">6</w:t>
            </w:r>
          </w:p>
        </w:tc>
        <w:tc>
          <w:tcPr>
            <w:tcW w:type="dxa" w:w="872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7272A"/>
                <w:sz w:val="20"/>
                <w:szCs w:val="20"/>
              </w:rPr>
              <w:t xml:space="preserve">Add Settings tab to /projects/[id]</w:t>
            </w:r>
          </w:p>
        </w:tc>
      </w:tr>
      <w:tr>
        <w:tc>
          <w:tcPr>
            <w:tcW w:type="dxa" w:w="64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7272A"/>
                <w:sz w:val="20"/>
                <w:szCs w:val="20"/>
              </w:rPr>
              <w:t xml:space="preserve">7</w:t>
            </w:r>
          </w:p>
        </w:tc>
        <w:tc>
          <w:tcPr>
            <w:tcW w:type="dxa" w:w="872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7272A"/>
                <w:sz w:val="20"/>
                <w:szCs w:val="20"/>
              </w:rPr>
              <w:t xml:space="preserve">Build New Role creation flow on Projects list page</w:t>
            </w:r>
          </w:p>
        </w:tc>
      </w:tr>
      <w:tr>
        <w:tc>
          <w:tcPr>
            <w:tcW w:type="dxa" w:w="64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7272A"/>
                <w:sz w:val="20"/>
                <w:szCs w:val="20"/>
              </w:rPr>
              <w:t xml:space="preserve">8</w:t>
            </w:r>
          </w:p>
        </w:tc>
        <w:tc>
          <w:tcPr>
            <w:tcW w:type="dxa" w:w="872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7272A"/>
                <w:sz w:val="20"/>
                <w:szCs w:val="20"/>
              </w:rPr>
              <w:t xml:space="preserve">Build /candidates page — merged History + Tracker</w:t>
            </w:r>
          </w:p>
        </w:tc>
      </w:tr>
      <w:tr>
        <w:tc>
          <w:tcPr>
            <w:tcW w:type="dxa" w:w="64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7272A"/>
                <w:sz w:val="20"/>
                <w:szCs w:val="20"/>
              </w:rPr>
              <w:t xml:space="preserve">9</w:t>
            </w:r>
          </w:p>
        </w:tc>
        <w:tc>
          <w:tcPr>
            <w:tcW w:type="dxa" w:w="872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7272A"/>
                <w:sz w:val="20"/>
                <w:szCs w:val="20"/>
              </w:rPr>
              <w:t xml:space="preserve">Redirect old routes: /jd-analyzer, /tracker, /history</w:t>
            </w:r>
          </w:p>
        </w:tc>
      </w:tr>
      <w:tr>
        <w:tc>
          <w:tcPr>
            <w:tcW w:type="dxa" w:w="64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7272A"/>
                <w:sz w:val="20"/>
                <w:szCs w:val="20"/>
              </w:rPr>
              <w:t xml:space="preserve">10</w:t>
            </w:r>
          </w:p>
        </w:tc>
        <w:tc>
          <w:tcPr>
            <w:tcW w:type="dxa" w:w="872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7272A"/>
                <w:sz w:val="20"/>
                <w:szCs w:val="20"/>
              </w:rPr>
              <w:t xml:space="preserve">Update Dev Log, Impact Report, Case Study</w:t>
            </w:r>
          </w:p>
        </w:tc>
      </w:tr>
    </w:tbl>
    <w:p>
      <w:pPr>
        <w:pBdr>
          <w:bottom w:val="single" w:color="E4E4E7" w:sz="1"/>
        </w:pBdr>
        <w:spacing w:after="160" w:before="160"/>
      </w:pPr>
    </w:p>
    <w:p>
      <w:pPr>
        <w:pStyle w:val="Heading1"/>
        <w:spacing w:after="120" w:before="360"/>
      </w:pPr>
      <w:r>
        <w:rPr>
          <w:rFonts w:ascii="Arial" w:cs="Arial" w:eastAsia="Arial" w:hAnsi="Arial"/>
          <w:b/>
          <w:bCs/>
          <w:color w:val="27272A"/>
          <w:sz w:val="34"/>
          <w:szCs w:val="34"/>
        </w:rPr>
        <w:t xml:space="preserve">Sign-off</w:t>
      </w:r>
    </w:p>
    <w:p>
      <w:pPr>
        <w:spacing w:after="0" w:before="60"/>
      </w:pPr>
    </w:p>
    <w:p>
      <w:pPr>
        <w:spacing w:after="60" w:before="60"/>
      </w:pPr>
      <w:r>
        <w:rPr>
          <w:rFonts w:ascii="Arial" w:cs="Arial" w:eastAsia="Arial" w:hAnsi="Arial"/>
          <w:color w:val="27272A"/>
          <w:sz w:val="21"/>
          <w:szCs w:val="21"/>
        </w:rPr>
        <w:t xml:space="preserve">Phase 2 and Phase 3 are complete. Build starts after this document is reviewed.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7272A"/>
                <w:sz w:val="20"/>
                <w:szCs w:val="20"/>
              </w:rPr>
              <w:t xml:space="preserve">Reviewed by</w:t>
            </w:r>
          </w:p>
        </w:tc>
        <w:tc>
          <w:tcPr>
            <w:tcW w:type="dxa" w:w="69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7272A"/>
                <w:sz w:val="20"/>
                <w:szCs w:val="20"/>
              </w:rPr>
              <w:t xml:space="preserve"/>
            </w:r>
          </w:p>
        </w:tc>
      </w:tr>
      <w:tr>
        <w:tc>
          <w:tcPr>
            <w:tcW w:type="dxa" w:w="2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7272A"/>
                <w:sz w:val="20"/>
                <w:szCs w:val="20"/>
              </w:rPr>
              <w:t xml:space="preserve">Date approved</w:t>
            </w:r>
          </w:p>
        </w:tc>
        <w:tc>
          <w:tcPr>
            <w:tcW w:type="dxa" w:w="69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7272A"/>
                <w:sz w:val="20"/>
                <w:szCs w:val="20"/>
              </w:rPr>
              <w:t xml:space="preserve"/>
            </w:r>
          </w:p>
        </w:tc>
      </w:tr>
      <w:tr>
        <w:tc>
          <w:tcPr>
            <w:tcW w:type="dxa" w:w="240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b/>
                <w:bCs/>
                <w:color w:val="27272A"/>
                <w:sz w:val="20"/>
                <w:szCs w:val="20"/>
              </w:rPr>
              <w:t xml:space="preserve">Notes</w:t>
            </w:r>
          </w:p>
        </w:tc>
        <w:tc>
          <w:tcPr>
            <w:tcW w:type="dxa" w:w="6960"/>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tcPr>
          <w:p>
            <w:r>
              <w:rPr>
                <w:rFonts w:ascii="Arial" w:cs="Arial" w:eastAsia="Arial" w:hAnsi="Arial"/>
                <w:color w:val="27272A"/>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4E7" w:sz="1"/>
      </w:pBdr>
      <w:spacing w:before="120"/>
      <w:jc w:val="center"/>
    </w:pPr>
    <w:r>
      <w:rPr>
        <w:rFonts w:ascii="Arial" w:cs="Arial" w:eastAsia="Arial" w:hAnsi="Arial"/>
        <w:color w:val="71717A"/>
        <w:sz w:val="18"/>
        <w:szCs w:val="18"/>
      </w:rPr>
      <w:t xml:space="preserve">Page </w:t>
    </w:r>
    <w:r>
      <w:rPr>
        <w:rFonts w:ascii="Arial" w:cs="Arial" w:eastAsia="Arial" w:hAnsi="Arial"/>
        <w:color w:val="71717A"/>
        <w:sz w:val="18"/>
        <w:szCs w:val="18"/>
      </w:rPr>
      <w:fldChar w:fldCharType="begin"/>
      <w:instrText xml:space="preserve">PAGE</w:instrText>
      <w:fldChar w:fldCharType="separate"/>
      <w:fldChar w:fldCharType="end"/>
    </w:r>
    <w:r>
      <w:rPr>
        <w:rFonts w:ascii="Arial" w:cs="Arial" w:eastAsia="Arial" w:hAnsi="Arial"/>
        <w:color w:val="71717A"/>
        <w:sz w:val="18"/>
        <w:szCs w:val="18"/>
      </w:rPr>
      <w:t xml:space="preserve">  |  Internal — Portfolio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4E7" w:sz="1"/>
      </w:pBdr>
      <w:spacing w:after="120"/>
      <w:jc w:val="right"/>
    </w:pPr>
    <w:r>
      <w:rPr>
        <w:rFonts w:ascii="Arial" w:cs="Arial" w:eastAsia="Arial" w:hAnsi="Arial"/>
        <w:color w:val="71717A"/>
        <w:sz w:val="18"/>
        <w:szCs w:val="18"/>
      </w:rPr>
      <w:t xml:space="preserve">HireView  |  Architecture Redesign — Phase 2 &amp;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7272A"/>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2727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2026-06-29T22:56:46.122Z</dcterms:created>
  <dcterms:modified xsi:type="dcterms:W3CDTF">2026-06-29T22:56:46.122Z</dcterms:modified>
</cp:coreProperties>
</file>

<file path=docProps/custom.xml><?xml version="1.0" encoding="utf-8"?>
<Properties xmlns="http://schemas.openxmlformats.org/officeDocument/2006/custom-properties" xmlns:vt="http://schemas.openxmlformats.org/officeDocument/2006/docPropsVTypes"/>
</file>