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5B21B6"/>
          <w:sz w:val="52"/>
          <w:szCs w:val="52"/>
        </w:rPr>
        <w:t xml:space="preserve">HireView</w:t>
      </w:r>
    </w:p>
    <w:p>
      <w:pPr>
        <w:spacing w:after="60" w:before="0"/>
      </w:pPr>
      <w:r>
        <w:rPr>
          <w:rFonts w:ascii="Arial" w:cs="Arial" w:eastAsia="Arial" w:hAnsi="Arial"/>
          <w:color w:val="1F2937"/>
          <w:sz w:val="32"/>
          <w:szCs w:val="32"/>
        </w:rPr>
        <w:t xml:space="preserve">Development Log</w:t>
      </w:r>
    </w:p>
    <w:p>
      <w:pPr>
        <w:spacing w:after="200" w:before="0"/>
      </w:pPr>
      <w:r>
        <w:rPr>
          <w:rFonts w:ascii="Arial" w:cs="Arial" w:eastAsia="Arial" w:hAnsi="Arial"/>
          <w:color w:val="6B7280"/>
          <w:sz w:val="20"/>
          <w:szCs w:val="20"/>
        </w:rPr>
        <w:t xml:space="preserve">Vlad Vashchuk · Brillio · </w:t>
      </w:r>
      <w:r>
        <w:rPr>
          <w:rFonts w:ascii="Arial" w:cs="Arial" w:eastAsia="Arial" w:hAnsi="Arial"/>
          <w:i/>
          <w:iCs/>
          <w:color w:val="6B7280"/>
          <w:sz w:val="20"/>
          <w:szCs w:val="20"/>
        </w:rPr>
        <w:t xml:space="preserve">Started June 2026</w:t>
      </w:r>
    </w:p>
    <w:p>
      <w:pPr>
        <w:pBdr>
          <w:bottom w:val="single" w:color="5B21B6" w:sz="4" w:space="1"/>
        </w:pBdr>
        <w:spacing w:after="120" w:before="120"/>
      </w:pPr>
    </w:p>
    <w:p>
      <w:pPr>
        <w:spacing w:after="0" w:before="160"/>
      </w:pPr>
    </w:p>
    <w:p>
      <w:pPr>
        <w:pStyle w:val="Heading2"/>
        <w:spacing w:after="120" w:before="240"/>
      </w:pPr>
      <w:r>
        <w:rPr>
          <w:rFonts w:ascii="Arial" w:cs="Arial" w:eastAsia="Arial" w:hAnsi="Arial"/>
          <w:b/>
          <w:bCs/>
          <w:color w:val="1F2937"/>
          <w:sz w:val="28"/>
          <w:szCs w:val="28"/>
        </w:rPr>
        <w:t xml:space="preserve">How to use this log</w:t>
      </w:r>
    </w:p>
    <w:p>
      <w:pPr>
        <w:spacing w:after="80" w:before="80"/>
        <w:jc w:val="left"/>
      </w:pPr>
      <w:r>
        <w:rPr>
          <w:rFonts w:ascii="Arial" w:cs="Arial" w:eastAsia="Arial" w:hAnsi="Arial"/>
          <w:b w:val="false"/>
          <w:bCs w:val="false"/>
          <w:i w:val="false"/>
          <w:iCs w:val="false"/>
          <w:color w:val="374151"/>
          <w:sz w:val="22"/>
          <w:szCs w:val="22"/>
        </w:rPr>
        <w:t xml:space="preserve">Add one entry every time you ship something meaningful. Copy the template block below, paste it at the top of the Log section, and fill in the blanks. Target: under 5 minutes per entry.</w:t>
      </w:r>
    </w:p>
    <w:p>
      <w:pPr>
        <w:spacing w:after="0" w:before="80"/>
      </w:pPr>
    </w:p>
    <w:p>
      <w:pPr>
        <w:spacing w:after="40" w:before="80"/>
      </w:pPr>
      <w:r>
        <w:rPr>
          <w:rFonts w:ascii="Arial" w:cs="Arial" w:eastAsia="Arial" w:hAnsi="Arial"/>
          <w:b/>
          <w:bCs/>
          <w:color w:val="6B7280"/>
          <w:sz w:val="16"/>
          <w:szCs w:val="16"/>
        </w:rPr>
        <w:t xml:space="preserve">ENTRY TEMPLATE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5B21B6" w:sz="6"/>
              <w:left w:val="single" w:color="5B21B6" w:sz="6"/>
              <w:bottom w:val="single" w:color="DDDDDD" w:sz="1"/>
              <w:right w:val="single" w:color="DDDDDD" w:sz="1"/>
            </w:tcBorders>
            <w:shd w:fill="F5F3FF" w:val="clear"/>
            <w:tcMar>
              <w:top w:type="dxa" w:w="140"/>
              <w:left w:type="dxa" w:w="200"/>
              <w:bottom w:type="dxa" w:w="140"/>
              <w:right w:type="dxa" w:w="200"/>
            </w:tcMar>
          </w:tcPr>
          <w:p>
            <w:pPr>
              <w:spacing w:after="100" w:before="0"/>
            </w:pPr>
            <w:r>
              <w:rPr>
                <w:rFonts w:ascii="Arial" w:cs="Arial" w:eastAsia="Arial" w:hAnsi="Arial"/>
                <w:b/>
                <w:bCs/>
                <w:color w:val="5B21B6"/>
                <w:sz w:val="22"/>
                <w:szCs w:val="22"/>
              </w:rPr>
              <w:t xml:space="preserve">Date — One-line title of what you built or changed</w:t>
            </w:r>
          </w:p>
          <w:p>
            <w:pPr>
              <w:spacing w:after="20" w:before="80"/>
            </w:pPr>
            <w:r>
              <w:rPr>
                <w:rFonts w:ascii="Arial" w:cs="Arial" w:eastAsia="Arial" w:hAnsi="Arial"/>
                <w:b/>
                <w:bCs/>
                <w:color w:val="6B7280"/>
                <w:sz w:val="16"/>
                <w:szCs w:val="16"/>
              </w:rPr>
              <w:t xml:space="preserve">WHAT I BUILT / CHANGED</w:t>
            </w:r>
          </w:p>
          <w:p>
            <w:pPr>
              <w:spacing w:after="80" w:before="0"/>
            </w:pPr>
            <w:r>
              <w:rPr>
                <w:rFonts w:ascii="Arial" w:cs="Arial" w:eastAsia="Arial" w:hAnsi="Arial"/>
                <w:i/>
                <w:iCs/>
                <w:color w:val="9CA3AF"/>
                <w:sz w:val="20"/>
                <w:szCs w:val="20"/>
              </w:rPr>
              <w:t xml:space="preserve">2–4 sentences. What exists now that didn’t before, or what works differently.</w:t>
            </w:r>
          </w:p>
          <w:p>
            <w:pPr>
              <w:spacing w:after="20" w:before="80"/>
            </w:pPr>
            <w:r>
              <w:rPr>
                <w:rFonts w:ascii="Arial" w:cs="Arial" w:eastAsia="Arial" w:hAnsi="Arial"/>
                <w:b/>
                <w:bCs/>
                <w:color w:val="6B7280"/>
                <w:sz w:val="16"/>
                <w:szCs w:val="16"/>
              </w:rPr>
              <w:t xml:space="preserve">WHY I MADE THIS DECISION</w:t>
            </w:r>
          </w:p>
          <w:p>
            <w:pPr>
              <w:spacing w:after="80" w:before="0"/>
            </w:pPr>
            <w:r>
              <w:rPr>
                <w:rFonts w:ascii="Arial" w:cs="Arial" w:eastAsia="Arial" w:hAnsi="Arial"/>
                <w:i/>
                <w:iCs/>
                <w:color w:val="9CA3AF"/>
                <w:sz w:val="20"/>
                <w:szCs w:val="20"/>
              </w:rPr>
              <w:t xml:space="preserve">1–2 sentences. The problem it solved or the opportunity it captured.</w:t>
            </w:r>
          </w:p>
          <w:p>
            <w:pPr>
              <w:spacing w:after="20" w:before="80"/>
            </w:pPr>
            <w:r>
              <w:rPr>
                <w:rFonts w:ascii="Arial" w:cs="Arial" w:eastAsia="Arial" w:hAnsi="Arial"/>
                <w:b/>
                <w:bCs/>
                <w:color w:val="6B7280"/>
                <w:sz w:val="16"/>
                <w:szCs w:val="16"/>
              </w:rPr>
              <w:t xml:space="preserve">PROBLEMS I RAN INTO</w:t>
            </w:r>
          </w:p>
          <w:p>
            <w:pPr>
              <w:spacing w:after="80" w:before="0"/>
            </w:pPr>
            <w:r>
              <w:rPr>
                <w:rFonts w:ascii="Arial" w:cs="Arial" w:eastAsia="Arial" w:hAnsi="Arial"/>
                <w:i/>
                <w:iCs/>
                <w:color w:val="9CA3AF"/>
                <w:sz w:val="20"/>
                <w:szCs w:val="20"/>
              </w:rPr>
              <w:t xml:space="preserve">Bullet any blockers, bugs, or unexpected behavior. Skip if none.</w:t>
            </w:r>
          </w:p>
          <w:p>
            <w:pPr>
              <w:spacing w:after="20" w:before="80"/>
            </w:pPr>
            <w:r>
              <w:rPr>
                <w:rFonts w:ascii="Arial" w:cs="Arial" w:eastAsia="Arial" w:hAnsi="Arial"/>
                <w:b/>
                <w:bCs/>
                <w:color w:val="6B7280"/>
                <w:sz w:val="16"/>
                <w:szCs w:val="16"/>
              </w:rPr>
              <w:t xml:space="preserve">HOW I SOLVED THEM</w:t>
            </w:r>
          </w:p>
          <w:p>
            <w:pPr>
              <w:spacing w:after="80" w:before="0"/>
            </w:pPr>
            <w:r>
              <w:rPr>
                <w:rFonts w:ascii="Arial" w:cs="Arial" w:eastAsia="Arial" w:hAnsi="Arial"/>
                <w:i/>
                <w:iCs/>
                <w:color w:val="9CA3AF"/>
                <w:sz w:val="20"/>
                <w:szCs w:val="20"/>
              </w:rPr>
              <w:t xml:space="preserve">Match each problem above with what fixed it.</w:t>
            </w:r>
          </w:p>
          <w:p>
            <w:pPr>
              <w:spacing w:after="20" w:before="80"/>
            </w:pPr>
            <w:r>
              <w:rPr>
                <w:rFonts w:ascii="Arial" w:cs="Arial" w:eastAsia="Arial" w:hAnsi="Arial"/>
                <w:b/>
                <w:bCs/>
                <w:color w:val="6B7280"/>
                <w:sz w:val="16"/>
                <w:szCs w:val="16"/>
              </w:rPr>
              <w:t xml:space="preserve">WHAT’S NEXT</w:t>
            </w:r>
          </w:p>
          <w:p>
            <w:pPr>
              <w:spacing w:after="0" w:before="0"/>
            </w:pPr>
            <w:r>
              <w:rPr>
                <w:rFonts w:ascii="Arial" w:cs="Arial" w:eastAsia="Arial" w:hAnsi="Arial"/>
                <w:i/>
                <w:iCs/>
                <w:color w:val="9CA3AF"/>
                <w:sz w:val="20"/>
                <w:szCs w:val="20"/>
              </w:rPr>
              <w:t xml:space="preserve">1–3 bullets of immediate next steps.</w:t>
            </w:r>
          </w:p>
        </w:tc>
      </w:tr>
    </w:tbl>
    <w:p>
      <w:pPr>
        <w:spacing w:after="0" w:before="200"/>
      </w:pPr>
    </w:p>
    <w:p>
      <w:pPr>
        <w:pBdr>
          <w:bottom w:val="single" w:color="E5E7EB" w:sz="4" w:space="1"/>
        </w:pBdr>
        <w:spacing w:after="120" w:before="120"/>
      </w:pPr>
    </w:p>
    <w:p>
      <w:pPr>
        <w:pStyle w:val="Heading1"/>
        <w:spacing w:after="120" w:before="240"/>
      </w:pPr>
      <w:r>
        <w:rPr>
          <w:rFonts w:ascii="Arial" w:cs="Arial" w:eastAsia="Arial" w:hAnsi="Arial"/>
          <w:b/>
          <w:bCs/>
          <w:color w:val="5B21B6"/>
          <w:sz w:val="36"/>
          <w:szCs w:val="36"/>
        </w:rPr>
        <w:t xml:space="preserve">Log</w:t>
      </w:r>
    </w:p>
    <w:p>
      <w:pPr>
        <w:spacing w:after="60" w:before="0"/>
      </w:pPr>
      <w:r>
        <w:rPr>
          <w:rFonts w:ascii="Arial" w:cs="Arial" w:eastAsia="Arial" w:hAnsi="Arial"/>
          <w:b/>
          <w:bCs/>
          <w:color w:val="1F2937"/>
          <w:sz w:val="26"/>
          <w:szCs w:val="26"/>
        </w:rPr>
        <w:t xml:space="preserve">July 9, 2026 — Phase 1 complete: Fraud Prevention (Duplicate Detection, Attribution, Teams, History Alerts, Fraud-Aware Interview Questions)</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Shipped all five features of Phase 1 (Fraud Prevention) in sequence. 1.1 Duplicate Resume Detection: identity-scrubbed fingerprinting (skills hash, responsibility vectors, metric claims, career arc) flags same-resume resubmissions within a project via Jaccard similarity at a 0.85 threshold — matching never touches name, contact info, or company. 1.2 Recruiter Attribution: every screening action (created, status change, flag, note) is logged to an append-only screening_actions table with user and timestamp, surfaced as a timeline on the expanded pipeline card. 1.3 Teams Architecture: new teams/team_members tables give full Admin → Team → Projects → Users isolation — recruiters see only their own team’s projects and candidates, admins see everything; team management UI added to /admin/users; Projects page groups project cards by team with recruiter chips (hover reveals email). 1.4 Candidate History Alert: extends 1.1’s fingerprinting cross-project within a team — the same resume submitted to a different role inside the same team surfaces a “Previously seen” or “Known fraud pattern” badge (escalates automatically when either copy was already flagged as a duplicate) linking to the matching screening. 1.5 Fraud-Aware Interview Questions: when a candidate carries any fraud signal — duplicate, previously seen, known fraud pattern, or a credibility gap — the interview question generator injects at least two targeted probes for the specific flagged issue instead of generic questions.</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Multiple recruiters sharing HireView introduced a risk the single-user version never had: a candidate resubmitting the same resume to different roles or teams, invisible without manually cross-referencing screening history. Fraud Prevention closes that gap end-to-end — detect duplicate submissions, record who acted on what, isolate data by team so recruiters only see their own pipeline, alert on cross-role resubmission, and make sure the interview stage actually probes flagged inconsistencies instead of relying on a recruiter remembering a badge from earlier in the pipeline.</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Added history_alert_type and history_alert_match_id to the shared SCREENING_COLUMNS constant — used by every candidate list app-wide — before the 1.4 migration had been run; every screening query started failing, making all candidates invisible to every user, admin included</w:t>
      </w:r>
    </w:p>
    <w:p>
      <w:pPr>
        <w:pStyle w:val="ListParagraph"/>
        <w:numPr>
          <w:ilvl w:val="0"/>
          <w:numId w:val="2"/>
        </w:numPr>
        <w:spacing w:after="40" w:before="40"/>
      </w:pPr>
      <w:r>
        <w:rPr>
          <w:rFonts w:ascii="Arial" w:cs="Arial" w:eastAsia="Arial" w:hAnsi="Arial"/>
          <w:b w:val="false"/>
          <w:bCs w:val="false"/>
          <w:color w:val="374151"/>
          <w:sz w:val="22"/>
          <w:szCs w:val="22"/>
        </w:rPr>
        <w:t xml:space="preserve">getProject()’s select list was missing team_id, so every screening saved through a project since 1.3 shipped had team_id: null</w:t>
      </w:r>
    </w:p>
    <w:p>
      <w:pPr>
        <w:pStyle w:val="ListParagraph"/>
        <w:numPr>
          <w:ilvl w:val="0"/>
          <w:numId w:val="2"/>
        </w:numPr>
        <w:spacing w:after="40" w:before="40"/>
      </w:pPr>
      <w:r>
        <w:rPr>
          <w:rFonts w:ascii="Arial" w:cs="Arial" w:eastAsia="Arial" w:hAnsi="Arial"/>
          <w:b w:val="false"/>
          <w:bCs w:val="false"/>
          <w:color w:val="374151"/>
          <w:sz w:val="22"/>
          <w:szCs w:val="22"/>
        </w:rPr>
        <w:t xml:space="preserve">Admin-run screenings weren’t appearing in the Activity timeline — saveScreening was reusing userIdFilter()’s admin-is-undefined result for attribution instead of the real acting user</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Ran the outstanding migration and added a standing rule: never ship schema-dependent code to a shared, already-live query path ahead of its migration, even in dev</w:t>
      </w:r>
    </w:p>
    <w:p>
      <w:pPr>
        <w:pStyle w:val="ListParagraph"/>
        <w:numPr>
          <w:ilvl w:val="0"/>
          <w:numId w:val="2"/>
        </w:numPr>
        <w:spacing w:after="40" w:before="40"/>
      </w:pPr>
      <w:r>
        <w:rPr>
          <w:rFonts w:ascii="Arial" w:cs="Arial" w:eastAsia="Arial" w:hAnsi="Arial"/>
          <w:b w:val="false"/>
          <w:bCs w:val="false"/>
          <w:color w:val="374151"/>
          <w:sz w:val="22"/>
          <w:szCs w:val="22"/>
        </w:rPr>
        <w:t xml:space="preserve">Added team_id to getProject()’s select list and provided backfill SQL for existing null rows</w:t>
      </w:r>
    </w:p>
    <w:p>
      <w:pPr>
        <w:pStyle w:val="ListParagraph"/>
        <w:numPr>
          <w:ilvl w:val="0"/>
          <w:numId w:val="2"/>
        </w:numPr>
        <w:spacing w:after="40" w:before="40"/>
      </w:pPr>
      <w:r>
        <w:rPr>
          <w:rFonts w:ascii="Arial" w:cs="Arial" w:eastAsia="Arial" w:hAnsi="Arial"/>
          <w:b w:val="false"/>
          <w:bCs w:val="false"/>
          <w:color w:val="374151"/>
          <w:sz w:val="22"/>
          <w:szCs w:val="22"/>
        </w:rPr>
        <w:t xml:space="preserve">Re-resolved the true session user via getAuthUser() inside saveScreening for the “created” action log, without touching the do-not-touch screen-resumes route</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FunnelView (Manager Visibility) — admin-only dashboard, next in the build queue now that Phase 1 is fully complete</w:t>
      </w:r>
    </w:p>
    <w:p>
      <w:pPr>
        <w:pStyle w:val="ListParagraph"/>
        <w:numPr>
          <w:ilvl w:val="0"/>
          <w:numId w:val="2"/>
        </w:numPr>
        <w:spacing w:after="40" w:before="40"/>
      </w:pPr>
      <w:r>
        <w:rPr>
          <w:rFonts w:ascii="Arial" w:cs="Arial" w:eastAsia="Arial" w:hAnsi="Arial"/>
          <w:b w:val="false"/>
          <w:bCs w:val="false"/>
          <w:color w:val="374151"/>
          <w:sz w:val="22"/>
          <w:szCs w:val="22"/>
        </w:rPr>
        <w:t xml:space="preserve">Confirm both team_id backfill queries (screenings, resume_fingerprints) have been run to clear any straggler NULL rows from the outage window</w:t>
      </w:r>
    </w:p>
    <w:p>
      <w:pPr>
        <w:pStyle w:val="ListParagraph"/>
        <w:numPr>
          <w:ilvl w:val="0"/>
          <w:numId w:val="2"/>
        </w:numPr>
        <w:spacing w:after="40" w:before="40"/>
      </w:pPr>
      <w:r>
        <w:rPr>
          <w:rFonts w:ascii="Arial" w:cs="Arial" w:eastAsia="Arial" w:hAnsi="Arial"/>
          <w:b w:val="false"/>
          <w:bCs w:val="false"/>
          <w:color w:val="374151"/>
          <w:sz w:val="22"/>
          <w:szCs w:val="22"/>
        </w:rPr>
        <w:t xml:space="preserve">Phase 2: Intelligence Layer</w:t>
      </w:r>
    </w:p>
    <w:p>
      <w:pPr>
        <w:spacing w:after="160" w:before="160"/>
      </w:pPr>
    </w:p>
    <w:p>
      <w:pPr>
        <w:spacing w:after="60" w:before="0"/>
      </w:pPr>
      <w:r>
        <w:rPr>
          <w:rFonts w:ascii="Arial" w:cs="Arial" w:eastAsia="Arial" w:hAnsi="Arial"/>
          <w:b/>
          <w:bCs/>
          <w:color w:val="1F2937"/>
          <w:sz w:val="26"/>
          <w:szCs w:val="26"/>
        </w:rPr>
        <w:t xml:space="preserve">June 2026 — Projects / Roles layer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Added a Projects layer as the new organizing concept across the entire app. A project = one open role. New Supabase table (projects: id, name, job_description, jd_analysis jsonb, status, timestamps). screenings table gets a nullable project_id FK. New /projects home screen shows role cards with screening count, pipeline count, and saved-filter status. New /projects/[id] detail page shows: editable project name, active/closed status toggle, full JD analysis (collapsible, reuses FilterSetView component), quick stats bar, and a screened-candidates table. JD Analyzer results now show a “Save to projects” inline banner with a name field — on save, the JD text and full analysis JSON are stored in one API call. Resume Screener gains an optional “Link to role” dropdown (fetches active projects on mount); selecting a role pre-fills the JD textarea and tags all new screenings with that project_id. FilterSetView component extracted from jd-analyzer/page.tsx into a shared component so both the JD Analyzer and project detail page render identical filter output. Projects added as first item in the main nav (pill now reads: Projects | Screener | JD Analyzer | History | Tracker). Three new API routes: GET/POST /api/projects, GET/PATCH/DELETE /api/projects/[id].</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Working multiple roles simultaneously had no way to separate them — JD analysis was lost on page close, history mixed all roles together, and the tracker showed every candidate regardless of which role they’d been screened for. Projects give each role its own command centre: JD Analyzer is now the natural entry point (analyze a role → name it → project created), screening runs inside a project context, and the project detail page shows the full picture (analysis + candidates + pipeline). The /projects page becomes the app’s logical home screen. FilterSetView was extracted to a shared component because both the JD Analyzer and the project detail page need to render identical filter output — duplicating the 120-line component was not acceptable.</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JD Analyzer page used FilterSection, FilterRow, OperatorBadge locally — extracting them to a shared component required carefully removing the inline definitions and adding the shared import without breaking the existing skills grid (Chip still used inline)</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Moved all sub-components to components/FilterSetView.tsx; replaced the two remaining FilterSection calls in the JD Analyzer with inline JSX since they were simple label+chips patterns and not worth exporting separately</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Run Supabase migration (supabase-migration-projects.sql) to create projects table and add project_id FK to screenings; deploy to Vercel</w:t>
      </w:r>
    </w:p>
    <w:p>
      <w:pPr>
        <w:pStyle w:val="ListParagraph"/>
        <w:numPr>
          <w:ilvl w:val="0"/>
          <w:numId w:val="2"/>
        </w:numPr>
        <w:spacing w:after="40" w:before="40"/>
      </w:pPr>
      <w:r>
        <w:rPr>
          <w:rFonts w:ascii="Arial" w:cs="Arial" w:eastAsia="Arial" w:hAnsi="Arial"/>
          <w:b w:val="false"/>
          <w:bCs w:val="false"/>
          <w:color w:val="374151"/>
          <w:sz w:val="22"/>
          <w:szCs w:val="22"/>
        </w:rPr>
        <w:t xml:space="preserve">Outreach drafting (Phase 3): auto-draft personalised LinkedIn messages from resume highlights, triggered from the project detail or history views</w:t>
      </w:r>
    </w:p>
    <w:p>
      <w:pPr>
        <w:spacing w:after="160" w:before="160"/>
      </w:pPr>
    </w:p>
    <w:p>
      <w:pPr>
        <w:spacing w:after="60" w:before="0"/>
      </w:pPr>
      <w:r>
        <w:rPr>
          <w:rFonts w:ascii="Arial" w:cs="Arial" w:eastAsia="Arial" w:hAnsi="Arial"/>
          <w:b/>
          <w:bCs/>
          <w:color w:val="1F2937"/>
          <w:sz w:val="26"/>
          <w:szCs w:val="26"/>
        </w:rPr>
        <w:t xml:space="preserve">June 2026 — Phase 3 complete: Candidate Tracker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Shipped the Candidate Tracker (Phase 3). A /tracker page in the main nav auto-populates from any candidate whose screener status is set to Interview — zero double-entry. The table has inline-editable cells for Lever ID, Company, Role, Expected Level, Next Step, Steps Completed, Comments, and Immigration; a stage selector (TA → L1 → L2 → In-Person → Offer / Reject) with colour-coded pills; filter chips per stage showing counts; and an on-hold toggle that dims the row. Rows are drag-to-reorder via a six-dot grip handle, with order persisted to Supabase. Clicking a candidate’s name opens a slide-over drawer showing their score, recommendation, summary, career trajectory, strengths, concerns, full credibility check (Flags/Matches tabs), and their resume inline (PDF rendered in an iframe; Word shown as a download link). Export to Excel produces a formatted .xlsx matching the existing workflow spreadsheet. JD Analyzer updated with a Paste/Upload toggle identical to the Resume Screener. “Generate question” feature added to result cards: type which experience to probe, Claude returns one conversational verification question.</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Candidates were still being managed in a separate Excel sheet with no connection to screening data. Tying tracker auto-population to Interview status means the moment a candidate is advanced in the screener, they appear in the tracker — the two tools stay in sync without any manual step. The drawer keeps full context (scoring, credibility, resume) visible without leaving the tracker view, which matters when making stage decisions or preparing for a call. Drag-to-reorder lets the recruiter sequence candidates by priority rather than creation date, which is how the Excel sheet was used.</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Tracker PATCH route silently dropped company, role, expected level, steps completed, and immigration — those fields were never being saved to Supabase</w:t>
      </w:r>
    </w:p>
    <w:p>
      <w:pPr>
        <w:pStyle w:val="ListParagraph"/>
        <w:numPr>
          <w:ilvl w:val="0"/>
          <w:numId w:val="2"/>
        </w:numPr>
        <w:spacing w:after="40" w:before="40"/>
      </w:pPr>
      <w:r>
        <w:rPr>
          <w:rFonts w:ascii="Arial" w:cs="Arial" w:eastAsia="Arial" w:hAnsi="Arial"/>
          <w:b w:val="false"/>
          <w:bCs w:val="false"/>
          <w:color w:val="374151"/>
          <w:sz w:val="22"/>
          <w:szCs w:val="22"/>
        </w:rPr>
        <w:t xml:space="preserve">Tracker SELECT query also missing those same columns — fields came back empty even after the migration was run</w:t>
      </w:r>
    </w:p>
    <w:p>
      <w:pPr>
        <w:pStyle w:val="ListParagraph"/>
        <w:numPr>
          <w:ilvl w:val="0"/>
          <w:numId w:val="2"/>
        </w:numPr>
        <w:spacing w:after="40" w:before="40"/>
      </w:pPr>
      <w:r>
        <w:rPr>
          <w:rFonts w:ascii="Arial" w:cs="Arial" w:eastAsia="Arial" w:hAnsi="Arial"/>
          <w:b w:val="false"/>
          <w:bCs w:val="false"/>
          <w:color w:val="374151"/>
          <w:sz w:val="22"/>
          <w:szCs w:val="22"/>
        </w:rPr>
        <w:t xml:space="preserve">Duplicate React key warning: two header columns both used empty string “” as key</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Added all missing fields to the PATCH handler and to the tracker SELECT query; they now round-trip correctly</w:t>
      </w:r>
    </w:p>
    <w:p>
      <w:pPr>
        <w:pStyle w:val="ListParagraph"/>
        <w:numPr>
          <w:ilvl w:val="0"/>
          <w:numId w:val="2"/>
        </w:numPr>
        <w:spacing w:after="40" w:before="40"/>
      </w:pPr>
      <w:r>
        <w:rPr>
          <w:rFonts w:ascii="Arial" w:cs="Arial" w:eastAsia="Arial" w:hAnsi="Arial"/>
          <w:b w:val="false"/>
          <w:bCs w:val="false"/>
          <w:color w:val="374151"/>
          <w:sz w:val="22"/>
          <w:szCs w:val="22"/>
        </w:rPr>
        <w:t xml:space="preserve">HEADERS array converted to {key, label} objects so each column has a unique key regardless of whether its label is empty</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Deploy to Vercel; run Supabase migration for order_index column</w:t>
      </w:r>
    </w:p>
    <w:p>
      <w:pPr>
        <w:pStyle w:val="ListParagraph"/>
        <w:numPr>
          <w:ilvl w:val="0"/>
          <w:numId w:val="2"/>
        </w:numPr>
        <w:spacing w:after="40" w:before="40"/>
      </w:pPr>
      <w:r>
        <w:rPr>
          <w:rFonts w:ascii="Arial" w:cs="Arial" w:eastAsia="Arial" w:hAnsi="Arial"/>
          <w:b w:val="false"/>
          <w:bCs w:val="false"/>
          <w:color w:val="374151"/>
          <w:sz w:val="22"/>
          <w:szCs w:val="22"/>
        </w:rPr>
        <w:t xml:space="preserve">Phase 5 (outreach drafting): auto-draft personalised LinkedIn messages from resume highlights</w:t>
      </w:r>
    </w:p>
    <w:p>
      <w:pPr>
        <w:pStyle w:val="ListParagraph"/>
        <w:numPr>
          <w:ilvl w:val="0"/>
          <w:numId w:val="2"/>
        </w:numPr>
        <w:spacing w:after="40" w:before="40"/>
      </w:pPr>
      <w:r>
        <w:rPr>
          <w:rFonts w:ascii="Arial" w:cs="Arial" w:eastAsia="Arial" w:hAnsi="Arial"/>
          <w:b w:val="false"/>
          <w:bCs w:val="false"/>
          <w:color w:val="374151"/>
          <w:sz w:val="22"/>
          <w:szCs w:val="22"/>
        </w:rPr>
        <w:t xml:space="preserve">Phase 5 metrics: measure screening time per role and TA false positive rate across 2–3 roles to validate impact</w:t>
      </w:r>
    </w:p>
    <w:p>
      <w:pPr>
        <w:spacing w:after="160" w:before="160"/>
      </w:pPr>
    </w:p>
    <w:p>
      <w:pPr>
        <w:spacing w:after="60" w:before="0"/>
      </w:pPr>
      <w:r>
        <w:rPr>
          <w:rFonts w:ascii="Arial" w:cs="Arial" w:eastAsia="Arial" w:hAnsi="Arial"/>
          <w:b/>
          <w:bCs/>
          <w:color w:val="1F2937"/>
          <w:sz w:val="26"/>
          <w:szCs w:val="26"/>
        </w:rPr>
        <w:t xml:space="preserve">June 2026 — Phase 4 complete: Multi-source screener upgrade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Completed the multi-source screener upgrade (Phase 4). The credibility checker now accepts two optional inputs: a LinkedIn PDF and/or a second resume version. Claude cross-references them against the screened resume and surfaces discrepancies before a TA call. The compare feature was removed entirely — the credibility checker covers the same ground with less friction. Scoring and credibility prompts were rewritten with strict one-sentence and label:gap formats, cutting AI output tokens ~60% and making results more scannable. Each concern now has a “More” button that calls Claude for a 2–3 sentence drill-down on that specific gap. Credibility results persist to Supabase so the history page shows them without re-running. UI: single-column full-width result cards, smooth grid-template-rows transitions on all collapsibles, underline tabs (Flags/Matches), collapsible career trajectory, toggleable “Check credibility” pill button.</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The compare feature added UI weight without adding clarity the recruiter couldn’t already get from a focused credibility check. Making LinkedIn optional removes friction — not all candidates have a PDF available — while still catching the most common misrepresentation patterns when it is provided. The “More” button addresses the right problem: concern labels must be short for scannability, but a recruiter sometimes needs more before deciding to advance a candidate. Strict prompt formatting makes AI output more predictable and actionable, and reduces cost for large screening batches.</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Smooth collapse animation — standard height:auto transition doesn’t animate; needed a different approach for every collapsible section</w:t>
      </w:r>
    </w:p>
    <w:p>
      <w:pPr>
        <w:pStyle w:val="ListParagraph"/>
        <w:numPr>
          <w:ilvl w:val="0"/>
          <w:numId w:val="2"/>
        </w:numPr>
        <w:spacing w:after="40" w:before="40"/>
      </w:pPr>
      <w:r>
        <w:rPr>
          <w:rFonts w:ascii="Arial" w:cs="Arial" w:eastAsia="Arial" w:hAnsi="Arial"/>
          <w:b w:val="false"/>
          <w:bCs w:val="false"/>
          <w:color w:val="374151"/>
          <w:sz w:val="22"/>
          <w:szCs w:val="22"/>
        </w:rPr>
        <w:t xml:space="preserve">TypeScript error: formData.set(“linkedInPdf”, null) — null is not a valid Blob argument when LinkedIn file is absent</w:t>
      </w:r>
    </w:p>
    <w:p>
      <w:pPr>
        <w:pStyle w:val="ListParagraph"/>
        <w:numPr>
          <w:ilvl w:val="0"/>
          <w:numId w:val="2"/>
        </w:numPr>
        <w:spacing w:after="40" w:before="40"/>
      </w:pPr>
      <w:r>
        <w:rPr>
          <w:rFonts w:ascii="Arial" w:cs="Arial" w:eastAsia="Arial" w:hAnsi="Arial"/>
          <w:b w:val="false"/>
          <w:bCs w:val="false"/>
          <w:color w:val="374151"/>
          <w:sz w:val="22"/>
          <w:szCs w:val="22"/>
        </w:rPr>
        <w:t xml:space="preserve">Shell rm on Windows-mounted paths returned “Operation not permitted” — couldn’t delete compare route files the normal way</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Used CSS grid-template-rows transition (0fr → 1fr) with an inner overflow-hidden div — now consistent across ResultCard, CredibilityChecker, and InsightList</w:t>
      </w:r>
    </w:p>
    <w:p>
      <w:pPr>
        <w:pStyle w:val="ListParagraph"/>
        <w:numPr>
          <w:ilvl w:val="0"/>
          <w:numId w:val="2"/>
        </w:numPr>
        <w:spacing w:after="40" w:before="40"/>
      </w:pPr>
      <w:r>
        <w:rPr>
          <w:rFonts w:ascii="Arial" w:cs="Arial" w:eastAsia="Arial" w:hAnsi="Arial"/>
          <w:b w:val="false"/>
          <w:bCs w:val="false"/>
          <w:color w:val="374151"/>
          <w:sz w:val="22"/>
          <w:szCs w:val="22"/>
        </w:rPr>
        <w:t xml:space="preserve">Added if (linkedInFile) guard before formData.set() — TypeScript satisfied, runtime safe</w:t>
      </w:r>
    </w:p>
    <w:p>
      <w:pPr>
        <w:pStyle w:val="ListParagraph"/>
        <w:numPr>
          <w:ilvl w:val="0"/>
          <w:numId w:val="2"/>
        </w:numPr>
        <w:spacing w:after="40" w:before="40"/>
      </w:pPr>
      <w:r>
        <w:rPr>
          <w:rFonts w:ascii="Arial" w:cs="Arial" w:eastAsia="Arial" w:hAnsi="Arial"/>
          <w:b w:val="false"/>
          <w:bCs w:val="false"/>
          <w:color w:val="374151"/>
          <w:sz w:val="22"/>
          <w:szCs w:val="22"/>
        </w:rPr>
        <w:t xml:space="preserve">Overwrote compare route files with redirect stubs instead of deleting — same effect, no permission issue</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Candidate tracker: /tracker page auto-populated from screened resumes, pipeline view (TA → L1 → L2 → In-Person → Offer/Reject), export to Excel</w:t>
      </w:r>
    </w:p>
    <w:p>
      <w:pPr>
        <w:pStyle w:val="ListParagraph"/>
        <w:numPr>
          <w:ilvl w:val="0"/>
          <w:numId w:val="2"/>
        </w:numPr>
        <w:spacing w:after="40" w:before="40"/>
      </w:pPr>
      <w:r>
        <w:rPr>
          <w:rFonts w:ascii="Arial" w:cs="Arial" w:eastAsia="Arial" w:hAnsi="Arial"/>
          <w:b w:val="false"/>
          <w:bCs w:val="false"/>
          <w:color w:val="374151"/>
          <w:sz w:val="22"/>
          <w:szCs w:val="22"/>
        </w:rPr>
        <w:t xml:space="preserve">Run Supabase migration: ALTER TABLE screenings ADD COLUMN IF NOT EXISTS credibility jsonb;</w:t>
      </w:r>
    </w:p>
    <w:p>
      <w:pPr>
        <w:pStyle w:val="ListParagraph"/>
        <w:numPr>
          <w:ilvl w:val="0"/>
          <w:numId w:val="2"/>
        </w:numPr>
        <w:spacing w:after="40" w:before="40"/>
      </w:pPr>
      <w:r>
        <w:rPr>
          <w:rFonts w:ascii="Arial" w:cs="Arial" w:eastAsia="Arial" w:hAnsi="Arial"/>
          <w:b w:val="false"/>
          <w:bCs w:val="false"/>
          <w:color w:val="374151"/>
          <w:sz w:val="22"/>
          <w:szCs w:val="22"/>
        </w:rPr>
        <w:t xml:space="preserve">Phase 5: measure screening time per role and TA false positive rate across 2–3 roles to validate impact metrics</w:t>
      </w:r>
    </w:p>
    <w:p>
      <w:pPr>
        <w:spacing w:after="200" w:before="0"/>
      </w:pPr>
    </w:p>
    <w:p>
      <w:pPr>
        <w:spacing w:after="60" w:before="0"/>
      </w:pPr>
      <w:r>
        <w:rPr>
          <w:rFonts w:ascii="Arial" w:cs="Arial" w:eastAsia="Arial" w:hAnsi="Arial"/>
          <w:b/>
          <w:bCs/>
          <w:color w:val="1F2937"/>
          <w:sz w:val="26"/>
          <w:szCs w:val="26"/>
        </w:rPr>
        <w:t xml:space="preserve">June 28, 2026 — Phase 2 + 3 complete: Problem statement written, solution design locked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Completed Phase 2 (Problem Definition) and Phase 3 (Solution Design) for the multi-source screener upgrade. Mapped the full recruiting workflow at Brillio, quantified the screening bottleneck with real usage data, validated findings against industry research, and locked the solution design before writing any code. Also read and integrated the Operations Systems Builder Blueprint v2.0 into the project framework — all future work follows its five-phase methodology.</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The blueprint requires a written problem statement with current-state metrics before any build begins. Skipping this produces the wrong solution faster. Industry data confirmed the problem is larger than the current screener addresses: 64–70% of candidates misrepresent themselves on resumes (CrossChq/GCheck 2026), 23.2% are flagged as fraud risk, and Gartner projects 1 in 4 candidate profiles will be fake by 2028. At Brillio specifically, ~33–50% of TA calls are wasted on false positives that a credibility layer could filter before the pipeline is touched. Current screening time: ~6 hours per role, rising to ~12 hours with two simultaneous roles.</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None significant — this was a research and planning session</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N/A</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Phase 4: Build multi-source screener upgrade — LinkedIn PDF slot, second resume slot, role context field, credibility output layer</w:t>
      </w:r>
    </w:p>
    <w:p>
      <w:pPr>
        <w:pStyle w:val="ListParagraph"/>
        <w:numPr>
          <w:ilvl w:val="0"/>
          <w:numId w:val="2"/>
        </w:numPr>
        <w:spacing w:after="40" w:before="40"/>
      </w:pPr>
      <w:r>
        <w:rPr>
          <w:rFonts w:ascii="Arial" w:cs="Arial" w:eastAsia="Arial" w:hAnsi="Arial"/>
          <w:b w:val="false"/>
          <w:bCs w:val="false"/>
          <w:color w:val="374151"/>
          <w:sz w:val="22"/>
          <w:szCs w:val="22"/>
        </w:rPr>
        <w:t xml:space="preserve">P1: Candidate tracker mirroring Excel columns, auto-created on screening, export to Excel</w:t>
      </w:r>
    </w:p>
    <w:p>
      <w:pPr>
        <w:pStyle w:val="ListParagraph"/>
        <w:numPr>
          <w:ilvl w:val="0"/>
          <w:numId w:val="2"/>
        </w:numPr>
        <w:spacing w:after="40" w:before="40"/>
      </w:pPr>
      <w:r>
        <w:rPr>
          <w:rFonts w:ascii="Arial" w:cs="Arial" w:eastAsia="Arial" w:hAnsi="Arial"/>
          <w:b w:val="false"/>
          <w:bCs w:val="false"/>
          <w:color w:val="374151"/>
          <w:sz w:val="22"/>
          <w:szCs w:val="22"/>
        </w:rPr>
        <w:t xml:space="preserve">Measure screening time and TA false positive rate across 2–3 roles to validate Phase 5</w:t>
      </w:r>
    </w:p>
    <w:p>
      <w:pPr>
        <w:pBdr>
          <w:bottom w:val="single" w:color="E5E7EB" w:sz="4" w:space="1"/>
        </w:pBdr>
        <w:spacing w:after="120" w:before="240"/>
      </w:pPr>
    </w:p>
    <w:p>
      <w:pPr>
        <w:spacing w:after="60" w:before="0"/>
      </w:pPr>
      <w:r>
        <w:rPr>
          <w:rFonts w:ascii="Arial" w:cs="Arial" w:eastAsia="Arial" w:hAnsi="Arial"/>
          <w:b/>
          <w:bCs/>
          <w:color w:val="1F2937"/>
          <w:sz w:val="26"/>
          <w:szCs w:val="26"/>
        </w:rPr>
        <w:t xml:space="preserve">June 2026 — Feature sprint: comparison persistence, candidate flags, notes, collapsible dropdowns, route restructure</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color w:val="374151"/>
          <w:sz w:val="22"/>
          <w:szCs w:val="22"/>
        </w:rPr>
        <w:t xml:space="preserve">Comparison persistence: results now save to a Supabase comparisons table; /compare/[screeningId] hub page shows all past comparisons per candidate; URL stores comparisonId so the page is refresh-safe. History cards gained a flag feature with optional reason note displayed as an amber badge next to the candidate name, plus a freeform notes field with auto-save on blur and a “Saving…/Saved” indicator. Strengths and concerns became collapsible dropdowns using CSS grid-template-rows animation (0fr → 1fr) with a chevron indicator. Resume Screener moved to the main route (/), JD Analyzer moved to /jd-analyzer with a Beta badge, and /screener now redirects to /.</w:t>
      </w:r>
    </w:p>
    <w:p>
      <w:pPr>
        <w:spacing w:after="20" w:before="12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color w:val="374151"/>
          <w:sz w:val="22"/>
          <w:szCs w:val="22"/>
        </w:rPr>
        <w:t xml:space="preserve">Comparison results were lost on page refresh, making the feature impractical in daily use. Flags and notes were needed to mark candidates worth revisiting without switching back to the Excel sheet. Collapsible dropdowns reduced visual noise on the result card. Moving the screener to the main route reflects its priority as the core tool — JD Analyzer is a supporting utility, not the entry point.</w:t>
      </w:r>
    </w:p>
    <w:p>
      <w:pPr>
        <w:spacing w:after="20" w:before="12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bash cp from Linux mount caused file truncation — both app/page.tsx and app/jd-analyzer/page.tsx were written with incomplete content after the route restructure</w:t>
      </w:r>
    </w:p>
    <w:p>
      <w:pPr>
        <w:pStyle w:val="ListParagraph"/>
        <w:numPr>
          <w:ilvl w:val="0"/>
          <w:numId w:val="2"/>
        </w:numPr>
        <w:spacing w:after="40" w:before="40"/>
      </w:pPr>
      <w:r>
        <w:rPr>
          <w:rFonts w:ascii="Arial" w:cs="Arial" w:eastAsia="Arial" w:hAnsi="Arial"/>
          <w:b w:val="false"/>
          <w:bCs w:val="false"/>
          <w:color w:val="374151"/>
          <w:sz w:val="22"/>
          <w:szCs w:val="22"/>
        </w:rPr>
        <w:t xml:space="preserve">Build error: variant=“highlight” is not a valid Chip prop — Chip only accepts “positive” | “warning” | “neutral”</w:t>
      </w:r>
    </w:p>
    <w:p>
      <w:pPr>
        <w:pStyle w:val="ListParagraph"/>
        <w:numPr>
          <w:ilvl w:val="0"/>
          <w:numId w:val="2"/>
        </w:numPr>
        <w:spacing w:after="40" w:before="40"/>
      </w:pPr>
      <w:r>
        <w:rPr>
          <w:rFonts w:ascii="Arial" w:cs="Arial" w:eastAsia="Arial" w:hAnsi="Arial"/>
          <w:b w:val="false"/>
          <w:bCs w:val="false"/>
          <w:color w:val="374151"/>
          <w:sz w:val="22"/>
          <w:szCs w:val="22"/>
        </w:rPr>
        <w:t xml:space="preserve">Build error: onChange prop doesn’t exist on ResumeUploader — correct prop is onFilesChange</w:t>
      </w:r>
    </w:p>
    <w:p>
      <w:pPr>
        <w:spacing w:after="20" w:before="12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Reconstructed both truncated files fully using Write/Edit tools directly. Rule: never use bash cp for file operations between routes — always use Read/Write/Edit tools</w:t>
      </w:r>
    </w:p>
    <w:p>
      <w:pPr>
        <w:pStyle w:val="ListParagraph"/>
        <w:numPr>
          <w:ilvl w:val="0"/>
          <w:numId w:val="2"/>
        </w:numPr>
        <w:spacing w:after="40" w:before="40"/>
      </w:pPr>
      <w:r>
        <w:rPr>
          <w:rFonts w:ascii="Arial" w:cs="Arial" w:eastAsia="Arial" w:hAnsi="Arial"/>
          <w:b w:val="false"/>
          <w:bCs w:val="false"/>
          <w:color w:val="374151"/>
          <w:sz w:val="22"/>
          <w:szCs w:val="22"/>
        </w:rPr>
        <w:t xml:space="preserve">Changed variant=“highlight” to variant=“positive” in app/jd-analyzer/page.tsx</w:t>
      </w:r>
    </w:p>
    <w:p>
      <w:pPr>
        <w:pStyle w:val="ListParagraph"/>
        <w:numPr>
          <w:ilvl w:val="0"/>
          <w:numId w:val="2"/>
        </w:numPr>
        <w:spacing w:after="40" w:before="40"/>
      </w:pPr>
      <w:r>
        <w:rPr>
          <w:rFonts w:ascii="Arial" w:cs="Arial" w:eastAsia="Arial" w:hAnsi="Arial"/>
          <w:b w:val="false"/>
          <w:bCs w:val="false"/>
          <w:color w:val="374151"/>
          <w:sz w:val="22"/>
          <w:szCs w:val="22"/>
        </w:rPr>
        <w:t xml:space="preserve">Changed onChange={setFiles} to onFilesChange={setFiles} and removed invalid disabled prop in app/page.tsx</w:t>
      </w:r>
    </w:p>
    <w:p>
      <w:pPr>
        <w:spacing w:after="20" w:before="12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Phase 2 problem statement + Phase 3 solution design for multi-source screener upgrade</w:t>
      </w:r>
    </w:p>
    <w:p>
      <w:pPr>
        <w:pStyle w:val="ListParagraph"/>
        <w:numPr>
          <w:ilvl w:val="0"/>
          <w:numId w:val="2"/>
        </w:numPr>
        <w:spacing w:after="40" w:before="40"/>
      </w:pPr>
      <w:r>
        <w:rPr>
          <w:rFonts w:ascii="Arial" w:cs="Arial" w:eastAsia="Arial" w:hAnsi="Arial"/>
          <w:b w:val="false"/>
          <w:bCs w:val="false"/>
          <w:color w:val="374151"/>
          <w:sz w:val="22"/>
          <w:szCs w:val="22"/>
        </w:rPr>
        <w:t xml:space="preserve">Run outstanding Supabase migrations (comparisons table, flagged/flag_note/notes columns, career_trajectory column)</w:t>
      </w:r>
    </w:p>
    <w:p>
      <w:pPr>
        <w:pBdr>
          <w:bottom w:val="single" w:color="E5E7EB" w:sz="4" w:space="1"/>
        </w:pBdr>
        <w:spacing w:after="120" w:before="240"/>
      </w:pPr>
    </w:p>
    <w:p>
      <w:pPr>
        <w:spacing w:after="0" w:before="80"/>
      </w:pPr>
    </w:p>
    <w:p>
      <w:pPr>
        <w:spacing w:after="60" w:before="0"/>
      </w:pPr>
      <w:r>
        <w:rPr>
          <w:rFonts w:ascii="Arial" w:cs="Arial" w:eastAsia="Arial" w:hAnsi="Arial"/>
          <w:b/>
          <w:bCs/>
          <w:color w:val="1F2937"/>
          <w:sz w:val="26"/>
          <w:szCs w:val="26"/>
        </w:rPr>
        <w:t xml:space="preserve">June 2026 — Phase 0 + Phase 1 complete: JD Analyzer and Resume Screener shipped</w:t>
      </w:r>
    </w:p>
    <w:p>
      <w:pPr>
        <w:pBdr>
          <w:bottom w:val="single" w:color="E5E7EB" w:sz="4" w:space="1"/>
        </w:pBdr>
        <w:spacing w:after="120" w:before="120"/>
      </w:pPr>
    </w:p>
    <w:p>
      <w:pPr>
        <w:spacing w:after="20" w:before="120"/>
      </w:pPr>
      <w:r>
        <w:rPr>
          <w:rFonts w:ascii="Arial" w:cs="Arial" w:eastAsia="Arial" w:hAnsi="Arial"/>
          <w:b/>
          <w:bCs/>
          <w:color w:val="6B7280"/>
          <w:sz w:val="16"/>
          <w:szCs w:val="16"/>
        </w:rPr>
        <w:t xml:space="preserve">WHAT I BUILT / CHANGED</w:t>
      </w:r>
    </w:p>
    <w:p>
      <w:pPr>
        <w:spacing w:after="80" w:before="80"/>
        <w:jc w:val="left"/>
      </w:pPr>
      <w:r>
        <w:rPr>
          <w:rFonts w:ascii="Arial" w:cs="Arial" w:eastAsia="Arial" w:hAnsi="Arial"/>
          <w:b w:val="false"/>
          <w:bCs w:val="false"/>
          <w:i w:val="false"/>
          <w:iCs w:val="false"/>
          <w:color w:val="374151"/>
          <w:sz w:val="22"/>
          <w:szCs w:val="22"/>
        </w:rPr>
        <w:t xml:space="preserve">HireView is live and in active use at Brillio. It has two working modules:</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Resume Screener — upload resumes in bulk (PDF or Word), paste a job description once, and Claude scores every resume against it. Each candidate gets an overall score (0–100), a must-have sub-score, a nice-to-have sub-score, a summary, strengths, and concerns. Results are ranked highest to lowest and saved to history with status tracking (New Applicant → Recruiter Screen → Contacted → Screening → Archived). Candidates scoring below 30 are not saved to history to keep the pipeline clean. Must-haves are weighted at 65%, nice-to-haves at 35%.</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JD Analyzer — paste any job description and get a full LinkedIn Recruiter sourcing brief. Outputs two complete filter sets: a wide search (discovery mode, 5k–15k results) and a narrow search (execution mode, 500–1k results). Each filter set includes job title boolean strings, location, workplace type, keyword booleans, seniority, years of experience, years in current position and company, target companies, company size, industries, spotlights, and operator guidance (Must have / Can have). All copy-paste ready.</w:t>
      </w:r>
    </w:p>
    <w:p>
      <w:pPr>
        <w:spacing w:after="20" w:before="140"/>
      </w:pPr>
      <w:r>
        <w:rPr>
          <w:rFonts w:ascii="Arial" w:cs="Arial" w:eastAsia="Arial" w:hAnsi="Arial"/>
          <w:b/>
          <w:bCs/>
          <w:color w:val="6B7280"/>
          <w:sz w:val="16"/>
          <w:szCs w:val="16"/>
        </w:rPr>
        <w:t xml:space="preserve">WHY I MADE THIS DECISION</w:t>
      </w:r>
    </w:p>
    <w:p>
      <w:pPr>
        <w:spacing w:after="80" w:before="80"/>
        <w:jc w:val="left"/>
      </w:pPr>
      <w:r>
        <w:rPr>
          <w:rFonts w:ascii="Arial" w:cs="Arial" w:eastAsia="Arial" w:hAnsi="Arial"/>
          <w:b w:val="false"/>
          <w:bCs w:val="false"/>
          <w:i w:val="false"/>
          <w:iCs w:val="false"/>
          <w:color w:val="374151"/>
          <w:sz w:val="22"/>
          <w:szCs w:val="22"/>
        </w:rPr>
        <w:t xml:space="preserve">Resume review was the single biggest time drain in my recruiting workflow — manually reading every resume one by one before deciding who to contact. The JD Analyzer solves the upstream problem: figuring out who to search for before sourcing begins. Together they compress two of the most repetitive steps in the process.</w:t>
      </w:r>
    </w:p>
    <w:p>
      <w:pPr>
        <w:spacing w:after="20" w:before="140"/>
      </w:pPr>
      <w:r>
        <w:rPr>
          <w:rFonts w:ascii="Arial" w:cs="Arial" w:eastAsia="Arial" w:hAnsi="Arial"/>
          <w:b/>
          <w:bCs/>
          <w:color w:val="6B7280"/>
          <w:sz w:val="16"/>
          <w:szCs w:val="16"/>
        </w:rPr>
        <w:t xml:space="preserve">PROBLEMS I RAN INTO</w:t>
      </w:r>
    </w:p>
    <w:p>
      <w:pPr>
        <w:pStyle w:val="ListParagraph"/>
        <w:numPr>
          <w:ilvl w:val="0"/>
          <w:numId w:val="2"/>
        </w:numPr>
        <w:spacing w:after="40" w:before="40"/>
      </w:pPr>
      <w:r>
        <w:rPr>
          <w:rFonts w:ascii="Arial" w:cs="Arial" w:eastAsia="Arial" w:hAnsi="Arial"/>
          <w:b w:val="false"/>
          <w:bCs w:val="false"/>
          <w:color w:val="374151"/>
          <w:sz w:val="22"/>
          <w:szCs w:val="22"/>
        </w:rPr>
        <w:t xml:space="preserve">AI was scoring too low because it matched every JD bullet point with equal weight</w:t>
      </w:r>
    </w:p>
    <w:p>
      <w:pPr>
        <w:pStyle w:val="ListParagraph"/>
        <w:numPr>
          <w:ilvl w:val="0"/>
          <w:numId w:val="2"/>
        </w:numPr>
        <w:spacing w:after="40" w:before="40"/>
      </w:pPr>
      <w:r>
        <w:rPr>
          <w:rFonts w:ascii="Arial" w:cs="Arial" w:eastAsia="Arial" w:hAnsi="Arial"/>
          <w:b w:val="false"/>
          <w:bCs w:val="false"/>
          <w:color w:val="374151"/>
          <w:sz w:val="22"/>
          <w:szCs w:val="22"/>
        </w:rPr>
        <w:t xml:space="preserve">Prompt caching wasn’t activating on short job descriptions (combined block under 1024-token minimum)</w:t>
      </w:r>
    </w:p>
    <w:p>
      <w:pPr>
        <w:pStyle w:val="ListParagraph"/>
        <w:numPr>
          <w:ilvl w:val="0"/>
          <w:numId w:val="2"/>
        </w:numPr>
        <w:spacing w:after="40" w:before="40"/>
      </w:pPr>
      <w:r>
        <w:rPr>
          <w:rFonts w:ascii="Arial" w:cs="Arial" w:eastAsia="Arial" w:hAnsi="Arial"/>
          <w:b w:val="false"/>
          <w:bCs w:val="false"/>
          <w:color w:val="374151"/>
          <w:sz w:val="22"/>
          <w:szCs w:val="22"/>
        </w:rPr>
        <w:t xml:space="preserve">A localStorage caching attempt caused a complete page crash on my work laptop after a deploy — cached data had the wrong shape</w:t>
      </w:r>
    </w:p>
    <w:p>
      <w:pPr>
        <w:pStyle w:val="ListParagraph"/>
        <w:numPr>
          <w:ilvl w:val="0"/>
          <w:numId w:val="2"/>
        </w:numPr>
        <w:spacing w:after="40" w:before="40"/>
      </w:pPr>
      <w:r>
        <w:rPr>
          <w:rFonts w:ascii="Arial" w:cs="Arial" w:eastAsia="Arial" w:hAnsi="Arial"/>
          <w:b w:val="false"/>
          <w:bCs w:val="false"/>
          <w:color w:val="374151"/>
          <w:sz w:val="22"/>
          <w:szCs w:val="22"/>
        </w:rPr>
        <w:t xml:space="preserve">LinkedIn Recruiter searches were returning 30,000+ results with no narrowing strategy</w:t>
      </w:r>
    </w:p>
    <w:p>
      <w:pPr>
        <w:pStyle w:val="ListParagraph"/>
        <w:numPr>
          <w:ilvl w:val="0"/>
          <w:numId w:val="2"/>
        </w:numPr>
        <w:spacing w:after="40" w:before="40"/>
      </w:pPr>
      <w:r>
        <w:rPr>
          <w:rFonts w:ascii="Arial" w:cs="Arial" w:eastAsia="Arial" w:hAnsi="Arial"/>
          <w:b w:val="false"/>
          <w:bCs w:val="false"/>
          <w:color w:val="374151"/>
          <w:sz w:val="22"/>
          <w:szCs w:val="22"/>
        </w:rPr>
        <w:t xml:space="preserve">Vercel was triggering double deployments from a feature branch</w:t>
      </w:r>
    </w:p>
    <w:p>
      <w:pPr>
        <w:spacing w:after="20" w:before="140"/>
      </w:pPr>
      <w:r>
        <w:rPr>
          <w:rFonts w:ascii="Arial" w:cs="Arial" w:eastAsia="Arial" w:hAnsi="Arial"/>
          <w:b/>
          <w:bCs/>
          <w:color w:val="6B7280"/>
          <w:sz w:val="16"/>
          <w:szCs w:val="16"/>
        </w:rPr>
        <w:t xml:space="preserve">HOW I SOLVED THEM</w:t>
      </w:r>
    </w:p>
    <w:p>
      <w:pPr>
        <w:pStyle w:val="ListParagraph"/>
        <w:numPr>
          <w:ilvl w:val="0"/>
          <w:numId w:val="2"/>
        </w:numPr>
        <w:spacing w:after="40" w:before="40"/>
      </w:pPr>
      <w:r>
        <w:rPr>
          <w:rFonts w:ascii="Arial" w:cs="Arial" w:eastAsia="Arial" w:hAnsi="Arial"/>
          <w:b w:val="false"/>
          <w:bCs w:val="false"/>
          <w:color w:val="374151"/>
          <w:sz w:val="22"/>
          <w:szCs w:val="22"/>
        </w:rPr>
        <w:t xml:space="preserve">Rewrote scoring prompt with explicit 65/35 weighting, practical equivalence rules, and verbosity tiering (cuts output tokens ~70% for low-scoring resumes)</w:t>
      </w:r>
    </w:p>
    <w:p>
      <w:pPr>
        <w:pStyle w:val="ListParagraph"/>
        <w:numPr>
          <w:ilvl w:val="0"/>
          <w:numId w:val="2"/>
        </w:numPr>
        <w:spacing w:after="40" w:before="40"/>
      </w:pPr>
      <w:r>
        <w:rPr>
          <w:rFonts w:ascii="Arial" w:cs="Arial" w:eastAsia="Arial" w:hAnsi="Arial"/>
          <w:b w:val="false"/>
          <w:bCs w:val="false"/>
          <w:color w:val="374151"/>
          <w:sz w:val="22"/>
          <w:szCs w:val="22"/>
        </w:rPr>
        <w:t xml:space="preserve">Restructured prompt so stable instruction block + JD are in a separate cached content block; first resume in a batch runs alone to warm the cache before the rest parallelize</w:t>
      </w:r>
    </w:p>
    <w:p>
      <w:pPr>
        <w:pStyle w:val="ListParagraph"/>
        <w:numPr>
          <w:ilvl w:val="0"/>
          <w:numId w:val="2"/>
        </w:numPr>
        <w:spacing w:after="40" w:before="40"/>
      </w:pPr>
      <w:r>
        <w:rPr>
          <w:rFonts w:ascii="Arial" w:cs="Arial" w:eastAsia="Arial" w:hAnsi="Arial"/>
          <w:b w:val="false"/>
          <w:bCs w:val="false"/>
          <w:color w:val="374151"/>
          <w:sz w:val="22"/>
          <w:szCs w:val="22"/>
        </w:rPr>
        <w:t xml:space="preserve">Removed localStorage feature entirely. Lesson: state outside the deploy cycle has no shape validation — silent failure until render</w:t>
      </w:r>
    </w:p>
    <w:p>
      <w:pPr>
        <w:pStyle w:val="ListParagraph"/>
        <w:numPr>
          <w:ilvl w:val="0"/>
          <w:numId w:val="2"/>
        </w:numPr>
        <w:spacing w:after="40" w:before="40"/>
      </w:pPr>
      <w:r>
        <w:rPr>
          <w:rFonts w:ascii="Arial" w:cs="Arial" w:eastAsia="Arial" w:hAnsi="Arial"/>
          <w:b w:val="false"/>
          <w:bCs w:val="false"/>
          <w:color w:val="374151"/>
          <w:sz w:val="22"/>
          <w:szCs w:val="22"/>
        </w:rPr>
        <w:t xml:space="preserve">Rebuilt JD Analyzer to output two separate filter configurations (wide/narrow) with Location, Workplace Type, Years in Current Company, and per-filter operator badges</w:t>
      </w:r>
    </w:p>
    <w:p>
      <w:pPr>
        <w:pStyle w:val="ListParagraph"/>
        <w:numPr>
          <w:ilvl w:val="0"/>
          <w:numId w:val="2"/>
        </w:numPr>
        <w:spacing w:after="40" w:before="40"/>
      </w:pPr>
      <w:r>
        <w:rPr>
          <w:rFonts w:ascii="Arial" w:cs="Arial" w:eastAsia="Arial" w:hAnsi="Arial"/>
          <w:b w:val="false"/>
          <w:bCs w:val="false"/>
          <w:color w:val="374151"/>
          <w:sz w:val="22"/>
          <w:szCs w:val="22"/>
        </w:rPr>
        <w:t xml:space="preserve">Merged feature branch directly into main to stop the double deployment cycle</w:t>
      </w:r>
    </w:p>
    <w:p>
      <w:pPr>
        <w:spacing w:after="20" w:before="140"/>
      </w:pPr>
      <w:r>
        <w:rPr>
          <w:rFonts w:ascii="Arial" w:cs="Arial" w:eastAsia="Arial" w:hAnsi="Arial"/>
          <w:b/>
          <w:bCs/>
          <w:color w:val="6B7280"/>
          <w:sz w:val="16"/>
          <w:szCs w:val="16"/>
        </w:rPr>
        <w:t xml:space="preserve">WHAT’S NEXT</w:t>
      </w:r>
    </w:p>
    <w:p>
      <w:pPr>
        <w:pStyle w:val="ListParagraph"/>
        <w:numPr>
          <w:ilvl w:val="0"/>
          <w:numId w:val="2"/>
        </w:numPr>
        <w:spacing w:after="40" w:before="40"/>
      </w:pPr>
      <w:r>
        <w:rPr>
          <w:rFonts w:ascii="Arial" w:cs="Arial" w:eastAsia="Arial" w:hAnsi="Arial"/>
          <w:b w:val="false"/>
          <w:bCs w:val="false"/>
          <w:color w:val="374151"/>
          <w:sz w:val="22"/>
          <w:szCs w:val="22"/>
        </w:rPr>
        <w:t xml:space="preserve">Phase 2: Candidate status tracker / pipeline dashboard</w:t>
      </w:r>
    </w:p>
    <w:p>
      <w:pPr>
        <w:pStyle w:val="ListParagraph"/>
        <w:numPr>
          <w:ilvl w:val="0"/>
          <w:numId w:val="2"/>
        </w:numPr>
        <w:spacing w:after="40" w:before="40"/>
      </w:pPr>
      <w:r>
        <w:rPr>
          <w:rFonts w:ascii="Arial" w:cs="Arial" w:eastAsia="Arial" w:hAnsi="Arial"/>
          <w:b w:val="false"/>
          <w:bCs w:val="false"/>
          <w:color w:val="374151"/>
          <w:sz w:val="22"/>
          <w:szCs w:val="22"/>
        </w:rPr>
        <w:t xml:space="preserve">Phase 3: Personalized outreach drafting based on resume highlights</w:t>
      </w:r>
    </w:p>
    <w:p>
      <w:pPr>
        <w:pStyle w:val="ListParagraph"/>
        <w:numPr>
          <w:ilvl w:val="0"/>
          <w:numId w:val="2"/>
        </w:numPr>
        <w:spacing w:after="40" w:before="40"/>
      </w:pPr>
      <w:r>
        <w:rPr>
          <w:rFonts w:ascii="Arial" w:cs="Arial" w:eastAsia="Arial" w:hAnsi="Arial"/>
          <w:b w:val="false"/>
          <w:bCs w:val="false"/>
          <w:color w:val="374151"/>
          <w:sz w:val="22"/>
          <w:szCs w:val="22"/>
        </w:rPr>
        <w:t xml:space="preserve">Calibration system improvements — easier to add and review example resumes</w:t>
      </w:r>
    </w:p>
    <w:p>
      <w:pPr>
        <w:spacing w:after="0" w:before="200"/>
      </w:pPr>
    </w:p>
    <w:sectPr>
      <w:footerReference w:type="default" r:id="rId7"/>
      <w:pgSz w:w="12240" w:h="15840" w:orient="portrait"/>
      <w:pgMar w:top="1260" w:right="1260" w:bottom="1260" w:left="1260" w:header="708" w:footer="708" w:gutter="0"/>
      <w:pgNumType/>
      <w:docGrid w:linePitch="360"/>
    </w:sectPr>
    <w:p>
      <w:pPr>
        <w:pStyle w:val="Heading1"/>
      </w:pPr>
      <w:r>
        <w:t>June 29, 2026 — Architecture Redesign: Project-Centric Navigation</w:t>
      </w:r>
    </w:p>
    <w:p>
      <w:pPr>
        <w:pStyle w:val="Heading2"/>
      </w:pPr>
      <w:r>
        <w:t>What I built / changed</w:t>
      </w:r>
    </w:p>
    <w:p>
      <w:r>
        <w:rPr>
          <w:b/>
        </w:rPr>
        <w:t>Production insight.</w:t>
      </w:r>
      <w:r>
        <w:t xml:space="preserve"> After running the full tool in production, every single resume screening session was tied to a project. The tool-centric architecture — where the Screener was the homepage and History/Tracker/JD Analyzer/Projects each had a nav slot — created friction for a workflow that was 100% project-based.</w:t>
      </w:r>
    </w:p>
    <w:p>
      <w:r>
        <w:rPr>
          <w:b/>
        </w:rPr>
        <w:t>Nav reduced from 5 items to 2.</w:t>
      </w:r>
      <w:r>
        <w:t xml:space="preserve"> Projects and All Candidates. All other pages redirect.</w:t>
      </w:r>
    </w:p>
    <w:p>
      <w:r>
        <w:rPr>
          <w:b/>
        </w:rPr>
        <w:t>Project detail page: 4 tabs.</w:t>
      </w:r>
      <w:r>
        <w:t xml:space="preserve"> Filters (LinkedIn Recruiter filters, peeks open then auto-closes), Screen (resume uploader scoped to this role—no JD input needed), Pipeline (full candidate cards with status, flag, notes, credibility), Settings (name edit, archive/restore, delete).</w:t>
      </w:r>
    </w:p>
    <w:p>
      <w:r>
        <w:rPr>
          <w:b/>
        </w:rPr>
        <w:t>New Role flow.</w:t>
      </w:r>
      <w:r>
        <w:t xml:space="preserve"> “New role” button on Projects page opens an inline modal: paste JD → analyze → name the role → save. Lands directly on the new project’s Filters tab. No separate JD Analyzer visit.</w:t>
      </w:r>
    </w:p>
    <w:p>
      <w:r>
        <w:rPr>
          <w:b/>
        </w:rPr>
        <w:t>All Candidates page.</w:t>
      </w:r>
      <w:r>
        <w:t xml:space="preserve"> Replaces both History and Tracker. Cross-role view of all candidates. Filter by role, status, flagged. Search by name. Each candidate links back to its role.</w:t>
      </w:r>
    </w:p>
    <w:p>
      <w:r>
        <w:rPr>
          <w:b/>
        </w:rPr>
        <w:t>Redirects.</w:t>
      </w:r>
      <w:r>
        <w:t xml:space="preserve"> /jd-analyzer, /history, /tracker, /screener all redirect to /projects or /candidates as appropriate. Old deep-links preserved.</w:t>
      </w:r>
    </w:p>
    <w:p>
      <w:pPr>
        <w:pStyle w:val="Heading2"/>
      </w:pPr>
      <w:r>
        <w:t>Why I made this decision</w:t>
      </w:r>
    </w:p>
    <w:p>
      <w:r>
        <w:t>After validating every phase with real recruiting data, a clear usage pattern emerged: no one ever screens without a role. The 5-item navigation was overhead with no payoff. The redesign makes the role the unit of work and reduces context switching to zero for a complete workflow (open role → filters → screen → pipeline).</w:t>
      </w:r>
    </w:p>
    <w:p>
      <w:pPr>
        <w:pStyle w:val="Heading2"/>
      </w:pPr>
      <w:r>
        <w:t>What’s next</w:t>
      </w:r>
    </w:p>
    <w:p>
      <w:r>
        <w:t>Deploy to Vercel. Outreach drafting (auto-draft LinkedIn messages from resume highlights). Interview question generator.</w:t>
      </w:r>
    </w:p>
    <w:p>
      <w:pPr>
        <w:pStyle w:val="Heading1"/>
      </w:pPr>
      <w:r>
        <w:t>June 30, 2026 — Tracker Tab, Filter Copy UI, Code Stabilisation</w:t>
      </w:r>
    </w:p>
    <w:p>
      <w:pPr>
        <w:pStyle w:val="Heading2"/>
      </w:pPr>
      <w:r>
        <w:t>What I built / changed</w:t>
      </w:r>
    </w:p>
    <w:p>
      <w:r>
        <w:rPr>
          <w:b/>
        </w:rPr>
        <w:t>Tracker tab on project detail page.</w:t>
      </w:r>
      <w:r>
        <w:t xml:space="preserve"> Fifth tab on every role. Swimlane view across six stages: TA → L1 → L2 → In-Person → Offer → Reject, plus a “New” unplaced column. Candidate chips are draggable across lanes. Each chip shows a scheduled indicator: solid green dot (interview booked) or blinking amber dot (not yet scheduled). Search bar filters chips across all lanes.</w:t>
      </w:r>
    </w:p>
    <w:p>
      <w:r>
        <w:rPr>
          <w:b/>
        </w:rPr>
        <w:t>Slide-over drawer.</w:t>
      </w:r>
      <w:r>
        <w:t xml:space="preserve"> Clicking any chip slides in a right-side panel with a blurred backdrop. Contains: View full screening result link (navigates to Pipeline tab with card pre-expanded and scrolled into view), scheduled toggle (green/amber with ping animation), Lever profile URL, company, role, expected level, next step, steps completed, comments, immigration status, on-hold toggle with reason, stage selector. All fields auto-save on blur to Supabase. Notes and credibility check removed from drawer — accessed via the Pipeline link instead.</w:t>
      </w:r>
    </w:p>
    <w:p>
      <w:r>
        <w:rPr>
          <w:b/>
        </w:rPr>
        <w:t>LinkedIn Recruiter filter copy UI.</w:t>
      </w:r>
      <w:r>
        <w:t xml:space="preserve"> Filters tab rebuilt around the five filters actually used: Keywords, Job Titles, Location, Work Type, Industry. Each has a one-click Copy button. Boolean strings display in monospace blocks. Narrow/wide toggle retained but defaults to narrow. Must-have / nice-to-have skills moved to the bottom as reference. Auto-close behaviour removed — accordion stays open.</w:t>
      </w:r>
    </w:p>
    <w:p>
      <w:r>
        <w:rPr>
          <w:b/>
        </w:rPr>
        <w:t>Excel export from Tracker.</w:t>
      </w:r>
      <w:r>
        <w:t xml:space="preserve"> “Export to Excel” button at the bottom of the Tracker tab. Client-side, no API call. Exports all staged candidates with columns: Name, Stage, Scheduled, Company, Role, Exp. Level, Next Step, Steps Completed, Comments, Immigration, On Hold, Lever URL.</w:t>
      </w:r>
    </w:p>
    <w:p>
      <w:r>
        <w:rPr>
          <w:b/>
        </w:rPr>
        <w:t>Code stabilisation.</w:t>
      </w:r>
      <w:r>
        <w:t xml:space="preserve"> Nine source files had been silently corrupted by a path-mismatch between the Edit tool (Windows path) and the Linux sandbox (mount path). Restored from git: ResultCard, ScoreBadge, StatusSelect, CalibrationPanel, CredibilityChecker, InsightList, RecommendationBadge, parseResume, scoreCandidate, and the analyze-jd / assess-credibility / compare-resumes API routes. TypeScript check now reports zero errors across all non-legacy files.</w:t>
      </w:r>
    </w:p>
    <w:p>
      <w:pPr>
        <w:pStyle w:val="Heading2"/>
      </w:pPr>
      <w:r>
        <w:t>Why I made these decisions</w:t>
      </w:r>
    </w:p>
    <w:p>
      <w:r>
        <w:t xml:space="preserve">The Tracker tab replaces the Excel sheet used to manage active interview pipelines. Every field from the spreadsheet is now in the drawer, keyed to the same candidate already in the screener — no copy-paste, no duplicated rows. The scheduled dot was added because the single most common status question in a live pipeline is “has this interview been booked yet?” — it needed to be visible at a glance without opening anything.</w:t>
      </w:r>
    </w:p>
    <w:p>
      <w:r>
        <w:t xml:space="preserve">The filter copy UI was cut to five fields because those are the only five used in LinkedIn Recruiter. The previous output showed ten-plus fields; the extra context created noise without adding sourcing value.</w:t>
      </w:r>
    </w:p>
    <w:p>
      <w:pPr>
        <w:pStyle w:val="Heading2"/>
      </w:pPr>
      <w:r>
        <w:t>What’s next</w:t>
      </w:r>
    </w:p>
    <w:p>
      <w:r>
        <w:t>Deploy to Vercel. Run Supabase migration for scheduled column. Outreach drafting (auto-draft LinkedIn messages from resume highlights).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720"/>
      </w:tabs>
    </w:pPr>
    <w:r>
      <w:rPr>
        <w:rFonts w:ascii="Arial" w:cs="Arial" w:eastAsia="Arial" w:hAnsi="Arial"/>
        <w:color w:val="9CA3AF"/>
        <w:sz w:val="18"/>
        <w:szCs w:val="18"/>
      </w:rPr>
      <w:t xml:space="preserve">HireView — Development Log</w:t>
    </w:r>
    <w:r>
      <w:rPr>
        <w:rFonts w:ascii="Arial" w:cs="Arial" w:eastAsia="Arial" w:hAnsi="Arial"/>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2026-06-26T00:31:26.660Z</dcterms:created>
  <dcterms:modified xsi:type="dcterms:W3CDTF">2026-06-26T00:31:26.661Z</dcterms:modified>
</cp:coreProperties>
</file>

<file path=docProps/custom.xml><?xml version="1.0" encoding="utf-8"?>
<Properties xmlns="http://schemas.openxmlformats.org/officeDocument/2006/custom-properties" xmlns:vt="http://schemas.openxmlformats.org/officeDocument/2006/docPropsVTypes"/>
</file>