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34d5fa77d97b4a6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2027901689">
          <w:tblPr/>
        </w:tblPrChange>
      </w:tblPr>
      <w:tblGrid>
        <w:gridCol w:w="4508"/>
        <w:gridCol w:w="4843"/>
      </w:tblGrid>
      <w:tr xmlns:wp14="http://schemas.microsoft.com/office/word/2010/wordml" w:rsidTr="4E8FD5AA" w14:paraId="02C22042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00D98BFE">
            <w:pPr/>
            <w:r w:rsidR="079296B4">
              <w:rPr/>
              <w:t>03 October 2026</w:t>
            </w:r>
          </w:p>
        </w:tc>
      </w:tr>
      <w:tr xmlns:wp14="http://schemas.microsoft.com/office/word/2010/wordml" w:rsidTr="4E8FD5AA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>
            <w:tcMar/>
          </w:tcPr>
          <w:p w:rsidP="4E8FD5AA" w:rsidRDefault="00000000" w14:paraId="00000007" wp14:textId="3878007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4E8FD5AA" w:rsidR="31B3AC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IN"/>
              </w:rPr>
              <w:t>SWTID-2026-5622</w:t>
            </w:r>
          </w:p>
        </w:tc>
      </w:tr>
      <w:tr xmlns:wp14="http://schemas.microsoft.com/office/word/2010/wordml" w:rsidTr="4E8FD5AA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>
            <w:tcMar/>
          </w:tcPr>
          <w:p w:rsidP="4E8FD5AA" w:rsidRDefault="00000000" w14:paraId="00000009" wp14:textId="6A03852F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4E8FD5AA" w:rsidR="78C0037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Script-Controlled ACL –Restricted Access Based on Field Value</w:t>
            </w:r>
          </w:p>
        </w:tc>
      </w:tr>
      <w:tr xmlns:wp14="http://schemas.microsoft.com/office/word/2010/wordml" w:rsidTr="4E8FD5AA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b w:val="1"/>
        </w:rPr>
      </w:pPr>
    </w:p>
    <w:p w:rsidR="4E8FD5AA" w:rsidP="4E8FD5AA" w:rsidRDefault="4E8FD5AA" w14:paraId="722028BB" w14:textId="6709A706">
      <w:pPr>
        <w:rPr>
          <w:b w:val="1"/>
          <w:bCs w:val="1"/>
          <w:rtl w:val="0"/>
        </w:rPr>
      </w:pPr>
    </w:p>
    <w:p xmlns:wp14="http://schemas.microsoft.com/office/word/2010/wordml" w:rsidP="4E8FD5AA" w:rsidRDefault="00000000" w14:paraId="0000000D" wp14:textId="77777777">
      <w:pPr>
        <w:rPr>
          <w:b w:val="1"/>
          <w:bCs w:val="1"/>
          <w:sz w:val="24"/>
          <w:szCs w:val="24"/>
          <w:rtl w:val="0"/>
        </w:rPr>
      </w:pPr>
      <w:r w:rsidRPr="4E8FD5AA" w:rsidR="4E8FD5AA">
        <w:rPr>
          <w:b w:val="1"/>
          <w:bCs w:val="1"/>
          <w:sz w:val="24"/>
          <w:szCs w:val="24"/>
        </w:rPr>
        <w:t>Functional Requirements:</w:t>
      </w:r>
    </w:p>
    <w:p w:rsidR="4E8FD5AA" w:rsidP="4E8FD5AA" w:rsidRDefault="4E8FD5AA" w14:paraId="4893DA34" w14:textId="5BD82298">
      <w:pPr>
        <w:rPr>
          <w:b w:val="1"/>
          <w:bCs w:val="1"/>
          <w:sz w:val="24"/>
          <w:szCs w:val="24"/>
          <w:rtl w:val="0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08"/>
        <w:gridCol w:w="1872"/>
        <w:gridCol w:w="7129"/>
      </w:tblGrid>
      <w:tr w:rsidR="4E8FD5AA" w:rsidTr="4E8FD5AA" w14:paraId="0E020837">
        <w:trPr>
          <w:trHeight w:val="1728"/>
        </w:trPr>
        <w:tc>
          <w:tcPr>
            <w:tcW w:w="1008" w:type="dxa"/>
            <w:tcMar/>
            <w:vAlign w:val="center"/>
          </w:tcPr>
          <w:p w:rsidR="4E8FD5AA" w:rsidP="4E8FD5AA" w:rsidRDefault="4E8FD5AA" w14:paraId="410D2162" w14:textId="7173B3D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FR No.</w:t>
            </w:r>
          </w:p>
        </w:tc>
        <w:tc>
          <w:tcPr>
            <w:tcW w:w="1872" w:type="dxa"/>
            <w:tcMar/>
            <w:vAlign w:val="center"/>
          </w:tcPr>
          <w:p w:rsidR="4E8FD5AA" w:rsidP="4E8FD5AA" w:rsidRDefault="4E8FD5AA" w14:paraId="71716647" w14:textId="5A3AB96F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Functional Requirement (Epic)</w:t>
            </w:r>
          </w:p>
        </w:tc>
        <w:tc>
          <w:tcPr>
            <w:tcW w:w="7129" w:type="dxa"/>
            <w:tcMar/>
            <w:vAlign w:val="center"/>
          </w:tcPr>
          <w:p w:rsidR="4E8FD5AA" w:rsidP="4E8FD5AA" w:rsidRDefault="4E8FD5AA" w14:paraId="63FC9F78" w14:textId="4E53C4E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Sub Requirement (Story / Sub-Task)</w:t>
            </w:r>
          </w:p>
        </w:tc>
      </w:tr>
      <w:tr w:rsidR="4E8FD5AA" w:rsidTr="4E8FD5AA" w14:paraId="57D4F4EB">
        <w:trPr>
          <w:trHeight w:val="1008"/>
        </w:trPr>
        <w:tc>
          <w:tcPr>
            <w:tcW w:w="1008" w:type="dxa"/>
            <w:tcMar/>
            <w:vAlign w:val="center"/>
          </w:tcPr>
          <w:p w:rsidR="4E8FD5AA" w:rsidP="4E8FD5AA" w:rsidRDefault="4E8FD5AA" w14:paraId="7B676119" w14:textId="55F81DF3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FR-1</w:t>
            </w:r>
          </w:p>
        </w:tc>
        <w:tc>
          <w:tcPr>
            <w:tcW w:w="1872" w:type="dxa"/>
            <w:tcMar/>
            <w:vAlign w:val="center"/>
          </w:tcPr>
          <w:p w:rsidR="4E8FD5AA" w:rsidP="4E8FD5AA" w:rsidRDefault="4E8FD5AA" w14:paraId="087CFEE1" w14:textId="7457615F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ACL Configuration</w:t>
            </w:r>
          </w:p>
        </w:tc>
        <w:tc>
          <w:tcPr>
            <w:tcW w:w="7129" w:type="dxa"/>
            <w:tcMar/>
            <w:vAlign w:val="center"/>
          </w:tcPr>
          <w:p w:rsidR="4E8FD5AA" w:rsidP="4E8FD5AA" w:rsidRDefault="4E8FD5AA" w14:paraId="2943A61C" w14:textId="3BA050CA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Create ACL rules for specific tables and operations. Configure read, write, create, and delete permissions.</w:t>
            </w:r>
          </w:p>
        </w:tc>
      </w:tr>
      <w:tr w:rsidR="4E8FD5AA" w:rsidTr="4E8FD5AA" w14:paraId="6E611665">
        <w:trPr>
          <w:trHeight w:val="1296"/>
        </w:trPr>
        <w:tc>
          <w:tcPr>
            <w:tcW w:w="1008" w:type="dxa"/>
            <w:tcMar/>
            <w:vAlign w:val="center"/>
          </w:tcPr>
          <w:p w:rsidR="4E8FD5AA" w:rsidP="4E8FD5AA" w:rsidRDefault="4E8FD5AA" w14:paraId="14771AF0" w14:textId="3FA73B82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FR-2</w:t>
            </w:r>
          </w:p>
        </w:tc>
        <w:tc>
          <w:tcPr>
            <w:tcW w:w="1872" w:type="dxa"/>
            <w:tcMar/>
            <w:vAlign w:val="center"/>
          </w:tcPr>
          <w:p w:rsidR="4E8FD5AA" w:rsidP="4E8FD5AA" w:rsidRDefault="4E8FD5AA" w14:paraId="579E25E0" w14:textId="42651FFD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Field-Value Based Access Control</w:t>
            </w:r>
          </w:p>
        </w:tc>
        <w:tc>
          <w:tcPr>
            <w:tcW w:w="7129" w:type="dxa"/>
            <w:tcMar/>
            <w:vAlign w:val="center"/>
          </w:tcPr>
          <w:p w:rsidR="4E8FD5AA" w:rsidP="4E8FD5AA" w:rsidRDefault="4E8FD5AA" w14:paraId="4642671A" w14:textId="435C8FF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Define conditions based on field values. Allow access when the specified field condition is satisfied. Deny access when the condition is not satisfied.</w:t>
            </w:r>
          </w:p>
        </w:tc>
      </w:tr>
      <w:tr w:rsidR="4E8FD5AA" w:rsidTr="4E8FD5AA" w14:paraId="445175BD">
        <w:trPr>
          <w:trHeight w:val="1296"/>
        </w:trPr>
        <w:tc>
          <w:tcPr>
            <w:tcW w:w="1008" w:type="dxa"/>
            <w:tcMar/>
            <w:vAlign w:val="center"/>
          </w:tcPr>
          <w:p w:rsidR="4E8FD5AA" w:rsidP="4E8FD5AA" w:rsidRDefault="4E8FD5AA" w14:paraId="031A7112" w14:textId="4ABEDD0A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FR-3</w:t>
            </w:r>
          </w:p>
        </w:tc>
        <w:tc>
          <w:tcPr>
            <w:tcW w:w="1872" w:type="dxa"/>
            <w:tcMar/>
            <w:vAlign w:val="center"/>
          </w:tcPr>
          <w:p w:rsidR="4E8FD5AA" w:rsidP="4E8FD5AA" w:rsidRDefault="4E8FD5AA" w14:paraId="4826E920" w14:textId="369A0457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Script Controlled Authorization</w:t>
            </w:r>
          </w:p>
        </w:tc>
        <w:tc>
          <w:tcPr>
            <w:tcW w:w="7129" w:type="dxa"/>
            <w:tcMar/>
            <w:vAlign w:val="center"/>
          </w:tcPr>
          <w:p w:rsidR="4E8FD5AA" w:rsidP="4E8FD5AA" w:rsidRDefault="4E8FD5AA" w14:paraId="322302FE" w14:textId="34D36E52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Execute authorization scripts during access requests. Validate user roles and field values dynamically. Return Allow/Deny decisions based on script conditions.</w:t>
            </w:r>
          </w:p>
        </w:tc>
      </w:tr>
      <w:tr w:rsidR="4E8FD5AA" w:rsidTr="4E8FD5AA" w14:paraId="1AADBFCD">
        <w:trPr>
          <w:trHeight w:val="1296"/>
        </w:trPr>
        <w:tc>
          <w:tcPr>
            <w:tcW w:w="1008" w:type="dxa"/>
            <w:tcMar/>
            <w:vAlign w:val="center"/>
          </w:tcPr>
          <w:p w:rsidR="4E8FD5AA" w:rsidP="4E8FD5AA" w:rsidRDefault="4E8FD5AA" w14:paraId="7DA9F4A4" w14:textId="37D4F6DA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FR-4</w:t>
            </w:r>
          </w:p>
        </w:tc>
        <w:tc>
          <w:tcPr>
            <w:tcW w:w="1872" w:type="dxa"/>
            <w:tcMar/>
            <w:vAlign w:val="center"/>
          </w:tcPr>
          <w:p w:rsidR="4E8FD5AA" w:rsidP="4E8FD5AA" w:rsidRDefault="4E8FD5AA" w14:paraId="52FC5075" w14:textId="4AB06905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Access Validation and Logging</w:t>
            </w:r>
          </w:p>
        </w:tc>
        <w:tc>
          <w:tcPr>
            <w:tcW w:w="7129" w:type="dxa"/>
            <w:tcMar/>
            <w:vAlign w:val="center"/>
          </w:tcPr>
          <w:p w:rsidR="4E8FD5AA" w:rsidP="4E8FD5AA" w:rsidRDefault="4E8FD5AA" w14:paraId="2A1664F4" w14:textId="16D2ADB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Validate access before performing the requested operation. Display an appropriate access-denied message. Record access decisions for auditing and troubleshooting.</w:t>
            </w:r>
          </w:p>
        </w:tc>
      </w:tr>
    </w:tbl>
    <w:p w:rsidR="4E8FD5AA" w:rsidP="4E8FD5AA" w:rsidRDefault="4E8FD5AA" w14:paraId="17BF5BCA" w14:textId="54D29EB0">
      <w:pPr>
        <w:rPr>
          <w:b w:val="1"/>
          <w:bCs w:val="1"/>
          <w:sz w:val="24"/>
          <w:szCs w:val="24"/>
          <w:rtl w:val="0"/>
        </w:rPr>
      </w:pPr>
    </w:p>
    <w:p xmlns:wp14="http://schemas.microsoft.com/office/word/2010/wordml" w:rsidP="4E8FD5AA" w:rsidRDefault="00000000" w14:paraId="00000027" wp14:textId="77777777">
      <w:pPr>
        <w:rPr>
          <w:sz w:val="24"/>
          <w:szCs w:val="24"/>
        </w:rPr>
      </w:pPr>
    </w:p>
    <w:p xmlns:wp14="http://schemas.microsoft.com/office/word/2010/wordml" w:rsidP="4E8FD5AA" w:rsidRDefault="00000000" w14:paraId="00000028" wp14:textId="77777777">
      <w:pPr>
        <w:rPr>
          <w:b w:val="1"/>
          <w:bCs w:val="1"/>
          <w:sz w:val="24"/>
          <w:szCs w:val="24"/>
        </w:rPr>
      </w:pPr>
    </w:p>
    <w:p xmlns:wp14="http://schemas.microsoft.com/office/word/2010/wordml" w:rsidP="4E8FD5AA" w:rsidRDefault="00000000" w14:paraId="00000029" wp14:textId="77777777">
      <w:pPr>
        <w:rPr>
          <w:b w:val="1"/>
          <w:bCs w:val="1"/>
          <w:sz w:val="24"/>
          <w:szCs w:val="24"/>
        </w:rPr>
      </w:pPr>
    </w:p>
    <w:p w:rsidR="4E8FD5AA" w:rsidP="4E8FD5AA" w:rsidRDefault="4E8FD5AA" w14:paraId="5816C292" w14:textId="612D504C">
      <w:pPr>
        <w:rPr>
          <w:b w:val="1"/>
          <w:bCs w:val="1"/>
          <w:sz w:val="24"/>
          <w:szCs w:val="24"/>
          <w:rtl w:val="0"/>
        </w:rPr>
      </w:pPr>
    </w:p>
    <w:p w:rsidR="4E8FD5AA" w:rsidP="4E8FD5AA" w:rsidRDefault="4E8FD5AA" w14:paraId="0710059F" w14:textId="75858077">
      <w:pPr>
        <w:rPr>
          <w:b w:val="1"/>
          <w:bCs w:val="1"/>
          <w:sz w:val="24"/>
          <w:szCs w:val="24"/>
          <w:rtl w:val="0"/>
        </w:rPr>
      </w:pPr>
    </w:p>
    <w:p w:rsidR="4E8FD5AA" w:rsidP="4E8FD5AA" w:rsidRDefault="4E8FD5AA" w14:paraId="32C0457D" w14:textId="628409DD">
      <w:pPr>
        <w:rPr>
          <w:b w:val="1"/>
          <w:bCs w:val="1"/>
          <w:sz w:val="24"/>
          <w:szCs w:val="24"/>
          <w:rtl w:val="0"/>
        </w:rPr>
      </w:pPr>
    </w:p>
    <w:p w:rsidR="4E8FD5AA" w:rsidP="4E8FD5AA" w:rsidRDefault="4E8FD5AA" w14:paraId="4101FD08" w14:textId="0CBD40A7">
      <w:pPr>
        <w:rPr>
          <w:b w:val="1"/>
          <w:bCs w:val="1"/>
          <w:sz w:val="24"/>
          <w:szCs w:val="24"/>
          <w:rtl w:val="0"/>
        </w:rPr>
      </w:pPr>
    </w:p>
    <w:p w:rsidR="4E8FD5AA" w:rsidP="4E8FD5AA" w:rsidRDefault="4E8FD5AA" w14:paraId="0F05B27D" w14:textId="44B18825">
      <w:pPr>
        <w:rPr>
          <w:b w:val="1"/>
          <w:bCs w:val="1"/>
          <w:sz w:val="24"/>
          <w:szCs w:val="24"/>
          <w:rtl w:val="0"/>
        </w:rPr>
      </w:pPr>
    </w:p>
    <w:p w:rsidR="4E8FD5AA" w:rsidP="4E8FD5AA" w:rsidRDefault="4E8FD5AA" w14:paraId="6E564BB4" w14:textId="15ACA8FB">
      <w:pPr>
        <w:rPr>
          <w:b w:val="1"/>
          <w:bCs w:val="1"/>
          <w:sz w:val="24"/>
          <w:szCs w:val="24"/>
          <w:rtl w:val="0"/>
        </w:rPr>
      </w:pPr>
    </w:p>
    <w:p w:rsidR="4E8FD5AA" w:rsidP="4E8FD5AA" w:rsidRDefault="4E8FD5AA" w14:paraId="5CCC24F2" w14:textId="55FFE2F9">
      <w:pPr>
        <w:rPr>
          <w:b w:val="1"/>
          <w:bCs w:val="1"/>
          <w:sz w:val="24"/>
          <w:szCs w:val="24"/>
          <w:rtl w:val="0"/>
        </w:rPr>
      </w:pPr>
    </w:p>
    <w:p w:rsidR="4E8FD5AA" w:rsidP="4E8FD5AA" w:rsidRDefault="4E8FD5AA" w14:paraId="3D3B0A9E" w14:textId="0D1372D8">
      <w:pPr>
        <w:rPr>
          <w:b w:val="1"/>
          <w:bCs w:val="1"/>
          <w:sz w:val="24"/>
          <w:szCs w:val="24"/>
          <w:rtl w:val="0"/>
        </w:rPr>
      </w:pPr>
    </w:p>
    <w:p w:rsidR="4E8FD5AA" w:rsidP="4E8FD5AA" w:rsidRDefault="4E8FD5AA" w14:paraId="7FD26AFE" w14:textId="2B94CD86">
      <w:pPr>
        <w:rPr>
          <w:b w:val="1"/>
          <w:bCs w:val="1"/>
          <w:sz w:val="24"/>
          <w:szCs w:val="24"/>
          <w:rtl w:val="0"/>
        </w:rPr>
      </w:pPr>
    </w:p>
    <w:p xmlns:wp14="http://schemas.microsoft.com/office/word/2010/wordml" w:rsidP="4E8FD5AA" w:rsidRDefault="00000000" w14:paraId="0000002A" wp14:textId="77777777">
      <w:pPr>
        <w:rPr>
          <w:b w:val="1"/>
          <w:bCs w:val="1"/>
          <w:sz w:val="24"/>
          <w:szCs w:val="24"/>
        </w:rPr>
      </w:pPr>
      <w:r w:rsidRPr="4E8FD5AA" w:rsidR="4E8FD5AA">
        <w:rPr>
          <w:b w:val="1"/>
          <w:bCs w:val="1"/>
          <w:sz w:val="24"/>
          <w:szCs w:val="24"/>
        </w:rPr>
        <w:t>Non-functional Requirements:</w:t>
      </w:r>
    </w:p>
    <w:p xmlns:wp14="http://schemas.microsoft.com/office/word/2010/wordml" w:rsidP="4E8FD5AA" w:rsidRDefault="00000000" w14:paraId="0000002B" wp14:textId="77777777">
      <w:pPr>
        <w:rPr>
          <w:sz w:val="24"/>
          <w:szCs w:val="24"/>
          <w:rtl w:val="0"/>
        </w:rPr>
      </w:pPr>
      <w:r w:rsidRPr="4E8FD5AA" w:rsidR="4E8FD5AA">
        <w:rPr>
          <w:sz w:val="24"/>
          <w:szCs w:val="24"/>
        </w:rPr>
        <w:t>Following are the non-functional requirements of the proposed solution.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1584"/>
        <w:gridCol w:w="7349"/>
      </w:tblGrid>
      <w:tr w:rsidR="4E8FD5AA" w:rsidTr="4E8FD5AA" w14:paraId="53EA690E">
        <w:trPr>
          <w:trHeight w:val="864"/>
        </w:trPr>
        <w:tc>
          <w:tcPr>
            <w:tcW w:w="1152" w:type="dxa"/>
            <w:tcMar/>
            <w:vAlign w:val="center"/>
          </w:tcPr>
          <w:p w:rsidR="4E8FD5AA" w:rsidP="4E8FD5AA" w:rsidRDefault="4E8FD5AA" w14:paraId="291587E3" w14:textId="01676F4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NFR No.</w:t>
            </w:r>
          </w:p>
        </w:tc>
        <w:tc>
          <w:tcPr>
            <w:tcW w:w="1584" w:type="dxa"/>
            <w:tcMar/>
            <w:vAlign w:val="center"/>
          </w:tcPr>
          <w:p w:rsidR="4E8FD5AA" w:rsidP="4E8FD5AA" w:rsidRDefault="4E8FD5AA" w14:paraId="3764CB21" w14:textId="3E00B9EB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Non-Functional Requirement</w:t>
            </w:r>
          </w:p>
        </w:tc>
        <w:tc>
          <w:tcPr>
            <w:tcW w:w="7349" w:type="dxa"/>
            <w:tcMar/>
            <w:vAlign w:val="center"/>
          </w:tcPr>
          <w:p w:rsidR="4E8FD5AA" w:rsidP="4E8FD5AA" w:rsidRDefault="4E8FD5AA" w14:paraId="461559BD" w14:textId="564C106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4E8FD5AA" w:rsidTr="4E8FD5AA" w14:paraId="75B9EE7C">
        <w:trPr>
          <w:trHeight w:val="1440"/>
        </w:trPr>
        <w:tc>
          <w:tcPr>
            <w:tcW w:w="1152" w:type="dxa"/>
            <w:tcMar/>
            <w:vAlign w:val="center"/>
          </w:tcPr>
          <w:p w:rsidR="4E8FD5AA" w:rsidP="4E8FD5AA" w:rsidRDefault="4E8FD5AA" w14:paraId="5925892A" w14:textId="4DC67E06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NFR-1</w:t>
            </w:r>
          </w:p>
        </w:tc>
        <w:tc>
          <w:tcPr>
            <w:tcW w:w="1584" w:type="dxa"/>
            <w:tcMar/>
            <w:vAlign w:val="center"/>
          </w:tcPr>
          <w:p w:rsidR="4E8FD5AA" w:rsidP="4E8FD5AA" w:rsidRDefault="4E8FD5AA" w14:paraId="0FE94391" w14:textId="2EC42522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Usability</w:t>
            </w:r>
          </w:p>
        </w:tc>
        <w:tc>
          <w:tcPr>
            <w:tcW w:w="7349" w:type="dxa"/>
            <w:tcMar/>
            <w:vAlign w:val="center"/>
          </w:tcPr>
          <w:p w:rsidR="4E8FD5AA" w:rsidP="4E8FD5AA" w:rsidRDefault="4E8FD5AA" w14:paraId="7642DA34" w14:textId="02898427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ACL configuration and field-value conditions should be simple to understand and manage. Access-denied messages should clearly indicate that the user does not have the required permission.</w:t>
            </w:r>
          </w:p>
        </w:tc>
      </w:tr>
      <w:tr w:rsidR="4E8FD5AA" w:rsidTr="4E8FD5AA" w14:paraId="3694C689">
        <w:trPr>
          <w:trHeight w:val="1152"/>
        </w:trPr>
        <w:tc>
          <w:tcPr>
            <w:tcW w:w="1152" w:type="dxa"/>
            <w:tcMar/>
            <w:vAlign w:val="center"/>
          </w:tcPr>
          <w:p w:rsidR="4E8FD5AA" w:rsidP="4E8FD5AA" w:rsidRDefault="4E8FD5AA" w14:paraId="4EDC29C9" w14:textId="08A97B5C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NFR-2</w:t>
            </w:r>
          </w:p>
        </w:tc>
        <w:tc>
          <w:tcPr>
            <w:tcW w:w="1584" w:type="dxa"/>
            <w:tcMar/>
            <w:vAlign w:val="center"/>
          </w:tcPr>
          <w:p w:rsidR="4E8FD5AA" w:rsidP="4E8FD5AA" w:rsidRDefault="4E8FD5AA" w14:paraId="20543B4C" w14:textId="1ECA3FEC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Security</w:t>
            </w:r>
          </w:p>
        </w:tc>
        <w:tc>
          <w:tcPr>
            <w:tcW w:w="7349" w:type="dxa"/>
            <w:tcMar/>
            <w:vAlign w:val="center"/>
          </w:tcPr>
          <w:p w:rsidR="4E8FD5AA" w:rsidP="4E8FD5AA" w:rsidRDefault="4E8FD5AA" w14:paraId="189ECE6F" w14:textId="31DC5E9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The system must enforce authorization before allowing users to access or modify protected records. Unauthorized users must not be able to bypass script-controlled ACL rules.</w:t>
            </w:r>
          </w:p>
        </w:tc>
      </w:tr>
      <w:tr w:rsidR="4E8FD5AA" w:rsidTr="4E8FD5AA" w14:paraId="038F8D94">
        <w:trPr>
          <w:trHeight w:val="1008"/>
        </w:trPr>
        <w:tc>
          <w:tcPr>
            <w:tcW w:w="1152" w:type="dxa"/>
            <w:tcMar/>
            <w:vAlign w:val="center"/>
          </w:tcPr>
          <w:p w:rsidR="4E8FD5AA" w:rsidP="4E8FD5AA" w:rsidRDefault="4E8FD5AA" w14:paraId="320B70E3" w14:textId="7D867075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NFR-3</w:t>
            </w:r>
          </w:p>
        </w:tc>
        <w:tc>
          <w:tcPr>
            <w:tcW w:w="1584" w:type="dxa"/>
            <w:tcMar/>
            <w:vAlign w:val="center"/>
          </w:tcPr>
          <w:p w:rsidR="4E8FD5AA" w:rsidP="4E8FD5AA" w:rsidRDefault="4E8FD5AA" w14:paraId="6B57D1BF" w14:textId="73A4746A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Reliability</w:t>
            </w:r>
          </w:p>
        </w:tc>
        <w:tc>
          <w:tcPr>
            <w:tcW w:w="7349" w:type="dxa"/>
            <w:tcMar/>
            <w:vAlign w:val="center"/>
          </w:tcPr>
          <w:p w:rsidR="4E8FD5AA" w:rsidP="4E8FD5AA" w:rsidRDefault="4E8FD5AA" w14:paraId="01FE74CC" w14:textId="05206B8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ACL rules and authorization scripts should consistently produce the correct access decision. Failures or invalid conditions should not unintentionally grant unauthorized access.</w:t>
            </w:r>
          </w:p>
        </w:tc>
      </w:tr>
      <w:tr w:rsidR="4E8FD5AA" w:rsidTr="4E8FD5AA" w14:paraId="0FA7AF32">
        <w:trPr>
          <w:trHeight w:val="864"/>
        </w:trPr>
        <w:tc>
          <w:tcPr>
            <w:tcW w:w="1152" w:type="dxa"/>
            <w:tcMar/>
            <w:vAlign w:val="center"/>
          </w:tcPr>
          <w:p w:rsidR="4E8FD5AA" w:rsidP="4E8FD5AA" w:rsidRDefault="4E8FD5AA" w14:paraId="6D4C3411" w14:textId="10DBBBBB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NFR-4</w:t>
            </w:r>
          </w:p>
        </w:tc>
        <w:tc>
          <w:tcPr>
            <w:tcW w:w="1584" w:type="dxa"/>
            <w:tcMar/>
            <w:vAlign w:val="center"/>
          </w:tcPr>
          <w:p w:rsidR="4E8FD5AA" w:rsidP="4E8FD5AA" w:rsidRDefault="4E8FD5AA" w14:paraId="254BDA04" w14:textId="053CF2F6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Performance</w:t>
            </w:r>
          </w:p>
        </w:tc>
        <w:tc>
          <w:tcPr>
            <w:tcW w:w="7349" w:type="dxa"/>
            <w:tcMar/>
            <w:vAlign w:val="center"/>
          </w:tcPr>
          <w:p w:rsidR="4E8FD5AA" w:rsidP="4E8FD5AA" w:rsidRDefault="4E8FD5AA" w14:paraId="2E92029D" w14:textId="22BBA0EE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Authorization checks should execute with minimal delay and should not significantly affect normal record operations.</w:t>
            </w:r>
          </w:p>
        </w:tc>
      </w:tr>
      <w:tr w:rsidR="4E8FD5AA" w:rsidTr="4E8FD5AA" w14:paraId="615686E1">
        <w:trPr>
          <w:trHeight w:val="1008"/>
        </w:trPr>
        <w:tc>
          <w:tcPr>
            <w:tcW w:w="1152" w:type="dxa"/>
            <w:tcMar/>
            <w:vAlign w:val="center"/>
          </w:tcPr>
          <w:p w:rsidR="4E8FD5AA" w:rsidP="4E8FD5AA" w:rsidRDefault="4E8FD5AA" w14:paraId="16C7ACF5" w14:textId="71AA17E7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NFR-5</w:t>
            </w:r>
          </w:p>
        </w:tc>
        <w:tc>
          <w:tcPr>
            <w:tcW w:w="1584" w:type="dxa"/>
            <w:tcMar/>
            <w:vAlign w:val="center"/>
          </w:tcPr>
          <w:p w:rsidR="4E8FD5AA" w:rsidP="4E8FD5AA" w:rsidRDefault="4E8FD5AA" w14:paraId="2A6B0B4B" w14:textId="6F6D810F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Availability</w:t>
            </w:r>
          </w:p>
        </w:tc>
        <w:tc>
          <w:tcPr>
            <w:tcW w:w="7349" w:type="dxa"/>
            <w:tcMar/>
            <w:vAlign w:val="center"/>
          </w:tcPr>
          <w:p w:rsidR="4E8FD5AA" w:rsidP="4E8FD5AA" w:rsidRDefault="4E8FD5AA" w14:paraId="7A4C3F38" w14:textId="7D62CA45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Access-control functionality should remain available whenever users perform operations on protected records.</w:t>
            </w:r>
          </w:p>
        </w:tc>
      </w:tr>
      <w:tr w:rsidR="4E8FD5AA" w:rsidTr="4E8FD5AA" w14:paraId="7C7A61CD">
        <w:trPr>
          <w:trHeight w:val="1008"/>
        </w:trPr>
        <w:tc>
          <w:tcPr>
            <w:tcW w:w="1152" w:type="dxa"/>
            <w:tcMar/>
            <w:vAlign w:val="center"/>
          </w:tcPr>
          <w:p w:rsidR="4E8FD5AA" w:rsidP="4E8FD5AA" w:rsidRDefault="4E8FD5AA" w14:paraId="0BC60E82" w14:textId="22623013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NFR-6</w:t>
            </w:r>
          </w:p>
        </w:tc>
        <w:tc>
          <w:tcPr>
            <w:tcW w:w="1584" w:type="dxa"/>
            <w:tcMar/>
            <w:vAlign w:val="center"/>
          </w:tcPr>
          <w:p w:rsidR="4E8FD5AA" w:rsidP="4E8FD5AA" w:rsidRDefault="4E8FD5AA" w14:paraId="72FC9BA6" w14:textId="3564E524">
            <w:pPr>
              <w:spacing w:before="0" w:beforeAutospacing="off" w:after="0" w:afterAutospacing="off"/>
              <w:rPr>
                <w:b w:val="1"/>
                <w:bCs w:val="1"/>
                <w:sz w:val="24"/>
                <w:szCs w:val="24"/>
              </w:rPr>
            </w:pPr>
            <w:r w:rsidRPr="4E8FD5AA" w:rsidR="4E8FD5AA">
              <w:rPr>
                <w:b w:val="1"/>
                <w:bCs w:val="1"/>
                <w:sz w:val="24"/>
                <w:szCs w:val="24"/>
              </w:rPr>
              <w:t>Scalability</w:t>
            </w:r>
          </w:p>
        </w:tc>
        <w:tc>
          <w:tcPr>
            <w:tcW w:w="7349" w:type="dxa"/>
            <w:tcMar/>
            <w:vAlign w:val="center"/>
          </w:tcPr>
          <w:p w:rsidR="4E8FD5AA" w:rsidP="4E8FD5AA" w:rsidRDefault="4E8FD5AA" w14:paraId="1A499899" w14:textId="149DAFD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4E8FD5AA" w:rsidR="4E8FD5AA">
              <w:rPr>
                <w:sz w:val="24"/>
                <w:szCs w:val="24"/>
              </w:rPr>
              <w:t>The solution should support increasing numbers of users, records, ACL rules, and field-based conditions without significant degradation in performance.</w:t>
            </w:r>
          </w:p>
        </w:tc>
      </w:tr>
    </w:tbl>
    <w:p w:rsidR="4E8FD5AA" w:rsidP="4E8FD5AA" w:rsidRDefault="4E8FD5AA" w14:paraId="244DED96" w14:textId="703F9814">
      <w:pPr>
        <w:ind w:left="-900"/>
        <w:rPr>
          <w:sz w:val="24"/>
          <w:szCs w:val="24"/>
          <w:rtl w:val="0"/>
        </w:rPr>
      </w:pPr>
    </w:p>
    <w:p xmlns:wp14="http://schemas.microsoft.com/office/word/2010/wordml" w:rsidP="4E8FD5AA" w:rsidRDefault="00000000" w14:paraId="00000041" wp14:textId="77777777">
      <w:pPr>
        <w:rPr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0C3EBC1"/>
  <w15:docId w15:val="{315FF546-D793-4167-B2CA-1F2ADE56E1F2}"/>
  <w:rsids>
    <w:rsidRoot w:val="00000000"/>
    <w:rsid w:val="00000000"/>
    <w:rsid w:val="01F513E0"/>
    <w:rsid w:val="04D11632"/>
    <w:rsid w:val="079296B4"/>
    <w:rsid w:val="0890522A"/>
    <w:rsid w:val="15BAC313"/>
    <w:rsid w:val="15BAC313"/>
    <w:rsid w:val="18B4922F"/>
    <w:rsid w:val="23457C02"/>
    <w:rsid w:val="2C609157"/>
    <w:rsid w:val="2D1B9C74"/>
    <w:rsid w:val="31B3AC61"/>
    <w:rsid w:val="4E8FD5AA"/>
    <w:rsid w:val="4F3ADE1C"/>
    <w:rsid w:val="51CA77AB"/>
    <w:rsid w:val="55E5380F"/>
    <w:rsid w:val="5BB6928C"/>
    <w:rsid w:val="5EB3EEBC"/>
    <w:rsid w:val="6550A98E"/>
    <w:rsid w:val="6550A98E"/>
    <w:rsid w:val="78C00372"/>
    <w:rsid w:val="7BF27457"/>
    <w:rsid w:val="7BF27457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2022-09-18T16:51:00.0000000Z</dcterms:created>
  <dc:creator>Amarender Katkam</dc:creator>
  <lastModifiedBy>VASHANDAMIL ILAKYA D</lastModifiedBy>
  <dcterms:modified xsi:type="dcterms:W3CDTF">2026-10-03T09:54:38.1709553Z</dcterms:modified>
</coreProperties>
</file>