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818B7" w14:textId="77777777" w:rsidR="00CD6FC8" w:rsidRDefault="001F2BDD">
      <w:pPr>
        <w:spacing w:after="0"/>
        <w:ind w:left="10" w:right="-15" w:hanging="10"/>
        <w:jc w:val="right"/>
      </w:pPr>
      <w:r>
        <w:rPr>
          <w:b/>
          <w:sz w:val="24"/>
        </w:rPr>
        <w:t xml:space="preserve">Project Design Phase </w:t>
      </w:r>
    </w:p>
    <w:p w14:paraId="77C8E00C" w14:textId="77777777" w:rsidR="00CD6FC8" w:rsidRDefault="001F2BDD">
      <w:pPr>
        <w:spacing w:after="0"/>
        <w:ind w:left="10" w:right="127" w:hanging="10"/>
        <w:jc w:val="right"/>
      </w:pPr>
      <w:r>
        <w:rPr>
          <w:b/>
          <w:sz w:val="24"/>
        </w:rPr>
        <w:t xml:space="preserve">Proposed Solution  </w:t>
      </w:r>
    </w:p>
    <w:p w14:paraId="704815B5" w14:textId="77777777" w:rsidR="00CD6FC8" w:rsidRDefault="001F2BDD">
      <w:pPr>
        <w:spacing w:after="0"/>
        <w:ind w:left="4512"/>
      </w:pPr>
      <w:r>
        <w:rPr>
          <w:b/>
        </w:rPr>
        <w:t xml:space="preserve"> </w:t>
      </w:r>
    </w:p>
    <w:tbl>
      <w:tblPr>
        <w:tblStyle w:val="TableGrid"/>
        <w:tblW w:w="9034" w:type="dxa"/>
        <w:tblInd w:w="5" w:type="dxa"/>
        <w:tblCellMar>
          <w:top w:w="45" w:type="dxa"/>
          <w:left w:w="110" w:type="dxa"/>
          <w:bottom w:w="0" w:type="dxa"/>
          <w:right w:w="85" w:type="dxa"/>
        </w:tblCellMar>
        <w:tblLook w:val="04A0" w:firstRow="1" w:lastRow="0" w:firstColumn="1" w:lastColumn="0" w:noHBand="0" w:noVBand="1"/>
      </w:tblPr>
      <w:tblGrid>
        <w:gridCol w:w="4697"/>
        <w:gridCol w:w="4337"/>
      </w:tblGrid>
      <w:tr w:rsidR="00CD6FC8" w14:paraId="53BAC038" w14:textId="77777777">
        <w:trPr>
          <w:trHeight w:val="275"/>
        </w:trPr>
        <w:tc>
          <w:tcPr>
            <w:tcW w:w="4697" w:type="dxa"/>
            <w:tcBorders>
              <w:top w:val="single" w:sz="4" w:space="0" w:color="000000"/>
              <w:left w:val="single" w:sz="4" w:space="0" w:color="000000"/>
              <w:bottom w:val="single" w:sz="4" w:space="0" w:color="000000"/>
              <w:right w:val="single" w:sz="4" w:space="0" w:color="000000"/>
            </w:tcBorders>
          </w:tcPr>
          <w:p w14:paraId="1875A995" w14:textId="77777777" w:rsidR="00CD6FC8" w:rsidRDefault="001F2BDD">
            <w:pPr>
              <w:spacing w:after="0"/>
            </w:pPr>
            <w:r>
              <w:t xml:space="preserve">Date </w:t>
            </w:r>
          </w:p>
        </w:tc>
        <w:tc>
          <w:tcPr>
            <w:tcW w:w="4337" w:type="dxa"/>
            <w:tcBorders>
              <w:top w:val="single" w:sz="4" w:space="0" w:color="000000"/>
              <w:left w:val="single" w:sz="4" w:space="0" w:color="000000"/>
              <w:bottom w:val="single" w:sz="4" w:space="0" w:color="000000"/>
              <w:right w:val="single" w:sz="4" w:space="0" w:color="000000"/>
            </w:tcBorders>
          </w:tcPr>
          <w:p w14:paraId="74F77119" w14:textId="5E61B63E" w:rsidR="00CD6FC8" w:rsidRDefault="003B0F1B">
            <w:pPr>
              <w:spacing w:after="0"/>
            </w:pPr>
            <w:r>
              <w:t>03</w:t>
            </w:r>
            <w:r w:rsidR="001F2BDD">
              <w:t xml:space="preserve"> </w:t>
            </w:r>
            <w:r>
              <w:t>October</w:t>
            </w:r>
            <w:r w:rsidR="001F2BDD">
              <w:t xml:space="preserve"> </w:t>
            </w:r>
            <w:r>
              <w:t>2</w:t>
            </w:r>
            <w:r w:rsidR="001F2BDD">
              <w:t xml:space="preserve">026 </w:t>
            </w:r>
          </w:p>
        </w:tc>
      </w:tr>
      <w:tr w:rsidR="00CD6FC8" w14:paraId="7E25A429" w14:textId="77777777">
        <w:trPr>
          <w:trHeight w:val="280"/>
        </w:trPr>
        <w:tc>
          <w:tcPr>
            <w:tcW w:w="4697" w:type="dxa"/>
            <w:tcBorders>
              <w:top w:val="single" w:sz="4" w:space="0" w:color="000000"/>
              <w:left w:val="single" w:sz="4" w:space="0" w:color="000000"/>
              <w:bottom w:val="single" w:sz="4" w:space="0" w:color="000000"/>
              <w:right w:val="single" w:sz="4" w:space="0" w:color="000000"/>
            </w:tcBorders>
          </w:tcPr>
          <w:p w14:paraId="3E6D132A" w14:textId="77777777" w:rsidR="00CD6FC8" w:rsidRDefault="001F2BDD">
            <w:pPr>
              <w:spacing w:after="0"/>
            </w:pPr>
            <w:r>
              <w:t xml:space="preserve">Team ID </w:t>
            </w:r>
          </w:p>
        </w:tc>
        <w:tc>
          <w:tcPr>
            <w:tcW w:w="4337" w:type="dxa"/>
            <w:tcBorders>
              <w:top w:val="single" w:sz="4" w:space="0" w:color="000000"/>
              <w:left w:val="single" w:sz="4" w:space="0" w:color="000000"/>
              <w:bottom w:val="single" w:sz="4" w:space="0" w:color="000000"/>
              <w:right w:val="single" w:sz="4" w:space="0" w:color="000000"/>
            </w:tcBorders>
          </w:tcPr>
          <w:p w14:paraId="7984FE88" w14:textId="583E95A4" w:rsidR="00CD6FC8" w:rsidRDefault="00BE0BC6">
            <w:pPr>
              <w:spacing w:after="0"/>
            </w:pPr>
            <w:r>
              <w:t>SWTID-2026-5622</w:t>
            </w:r>
          </w:p>
        </w:tc>
      </w:tr>
      <w:tr w:rsidR="00CD6FC8" w14:paraId="04024216" w14:textId="77777777">
        <w:trPr>
          <w:trHeight w:val="280"/>
        </w:trPr>
        <w:tc>
          <w:tcPr>
            <w:tcW w:w="4697" w:type="dxa"/>
            <w:tcBorders>
              <w:top w:val="single" w:sz="4" w:space="0" w:color="000000"/>
              <w:left w:val="single" w:sz="4" w:space="0" w:color="000000"/>
              <w:bottom w:val="single" w:sz="4" w:space="0" w:color="000000"/>
              <w:right w:val="single" w:sz="4" w:space="0" w:color="000000"/>
            </w:tcBorders>
          </w:tcPr>
          <w:p w14:paraId="0517A35F" w14:textId="77777777" w:rsidR="00CD6FC8" w:rsidRDefault="001F2BDD">
            <w:pPr>
              <w:spacing w:after="0"/>
            </w:pPr>
            <w:r>
              <w:t xml:space="preserve">Project Name </w:t>
            </w:r>
          </w:p>
        </w:tc>
        <w:tc>
          <w:tcPr>
            <w:tcW w:w="4337" w:type="dxa"/>
            <w:tcBorders>
              <w:top w:val="single" w:sz="4" w:space="0" w:color="000000"/>
              <w:left w:val="single" w:sz="4" w:space="0" w:color="000000"/>
              <w:bottom w:val="single" w:sz="4" w:space="0" w:color="000000"/>
              <w:right w:val="single" w:sz="4" w:space="0" w:color="000000"/>
            </w:tcBorders>
          </w:tcPr>
          <w:p w14:paraId="76E32B55" w14:textId="257DAE2B" w:rsidR="00CD6FC8" w:rsidRDefault="003B0F1B">
            <w:pPr>
              <w:spacing w:after="0"/>
            </w:pPr>
            <w:r w:rsidRPr="003B0F1B">
              <w:t>Script-Controlled ACL – Restrict Record Access Based on Field Value</w:t>
            </w:r>
            <w:r w:rsidR="001F2BDD">
              <w:t xml:space="preserve"> </w:t>
            </w:r>
          </w:p>
        </w:tc>
      </w:tr>
      <w:tr w:rsidR="00CD6FC8" w14:paraId="2B07B9A7" w14:textId="77777777">
        <w:trPr>
          <w:trHeight w:val="275"/>
        </w:trPr>
        <w:tc>
          <w:tcPr>
            <w:tcW w:w="4697" w:type="dxa"/>
            <w:tcBorders>
              <w:top w:val="single" w:sz="4" w:space="0" w:color="000000"/>
              <w:left w:val="single" w:sz="4" w:space="0" w:color="000000"/>
              <w:bottom w:val="single" w:sz="4" w:space="0" w:color="000000"/>
              <w:right w:val="single" w:sz="4" w:space="0" w:color="000000"/>
            </w:tcBorders>
          </w:tcPr>
          <w:p w14:paraId="65ADF02D" w14:textId="77777777" w:rsidR="00CD6FC8" w:rsidRDefault="001F2BDD">
            <w:pPr>
              <w:spacing w:after="0"/>
            </w:pPr>
            <w:r>
              <w:t xml:space="preserve">Maximum Marks </w:t>
            </w:r>
          </w:p>
        </w:tc>
        <w:tc>
          <w:tcPr>
            <w:tcW w:w="4337" w:type="dxa"/>
            <w:tcBorders>
              <w:top w:val="single" w:sz="4" w:space="0" w:color="000000"/>
              <w:left w:val="single" w:sz="4" w:space="0" w:color="000000"/>
              <w:bottom w:val="single" w:sz="4" w:space="0" w:color="000000"/>
              <w:right w:val="single" w:sz="4" w:space="0" w:color="000000"/>
            </w:tcBorders>
          </w:tcPr>
          <w:p w14:paraId="5CE3D24D" w14:textId="77777777" w:rsidR="00CD6FC8" w:rsidRDefault="001F2BDD">
            <w:pPr>
              <w:spacing w:after="0"/>
            </w:pPr>
            <w:r>
              <w:t xml:space="preserve">2 Marks </w:t>
            </w:r>
          </w:p>
        </w:tc>
      </w:tr>
    </w:tbl>
    <w:p w14:paraId="626A01CD" w14:textId="77777777" w:rsidR="00CD6FC8" w:rsidRDefault="001F2BDD">
      <w:r>
        <w:rPr>
          <w:b/>
        </w:rPr>
        <w:t xml:space="preserve"> </w:t>
      </w:r>
    </w:p>
    <w:p w14:paraId="17D3EFEA" w14:textId="77777777" w:rsidR="00CD6FC8" w:rsidRDefault="001F2BDD">
      <w:pPr>
        <w:spacing w:after="0"/>
      </w:pPr>
      <w:r>
        <w:rPr>
          <w:b/>
        </w:rPr>
        <w:t xml:space="preserve">Proposed Solution: </w:t>
      </w:r>
    </w:p>
    <w:tbl>
      <w:tblPr>
        <w:tblStyle w:val="TableGrid"/>
        <w:tblW w:w="9069" w:type="dxa"/>
        <w:tblInd w:w="5" w:type="dxa"/>
        <w:tblCellMar>
          <w:top w:w="45" w:type="dxa"/>
          <w:left w:w="105" w:type="dxa"/>
          <w:bottom w:w="0" w:type="dxa"/>
          <w:right w:w="64" w:type="dxa"/>
        </w:tblCellMar>
        <w:tblLook w:val="04A0" w:firstRow="1" w:lastRow="0" w:firstColumn="1" w:lastColumn="0" w:noHBand="0" w:noVBand="1"/>
      </w:tblPr>
      <w:tblGrid>
        <w:gridCol w:w="900"/>
        <w:gridCol w:w="3662"/>
        <w:gridCol w:w="4507"/>
      </w:tblGrid>
      <w:tr w:rsidR="00CD6FC8" w14:paraId="20AA99F7" w14:textId="77777777">
        <w:trPr>
          <w:trHeight w:val="571"/>
        </w:trPr>
        <w:tc>
          <w:tcPr>
            <w:tcW w:w="901" w:type="dxa"/>
            <w:tcBorders>
              <w:top w:val="single" w:sz="4" w:space="0" w:color="000000"/>
              <w:left w:val="single" w:sz="4" w:space="0" w:color="000000"/>
              <w:bottom w:val="single" w:sz="4" w:space="0" w:color="000000"/>
              <w:right w:val="single" w:sz="4" w:space="0" w:color="000000"/>
            </w:tcBorders>
          </w:tcPr>
          <w:p w14:paraId="38A7A0B3" w14:textId="77777777" w:rsidR="00CD6FC8" w:rsidRDefault="001F2BDD">
            <w:pPr>
              <w:spacing w:after="0"/>
              <w:ind w:left="5"/>
            </w:pPr>
            <w:r>
              <w:rPr>
                <w:b/>
              </w:rPr>
              <w:t xml:space="preserve">S. No </w:t>
            </w:r>
          </w:p>
        </w:tc>
        <w:tc>
          <w:tcPr>
            <w:tcW w:w="3662" w:type="dxa"/>
            <w:tcBorders>
              <w:top w:val="single" w:sz="4" w:space="0" w:color="000000"/>
              <w:left w:val="single" w:sz="4" w:space="0" w:color="000000"/>
              <w:bottom w:val="single" w:sz="4" w:space="0" w:color="000000"/>
              <w:right w:val="single" w:sz="4" w:space="0" w:color="000000"/>
            </w:tcBorders>
          </w:tcPr>
          <w:p w14:paraId="11CCD1D1" w14:textId="77777777" w:rsidR="00CD6FC8" w:rsidRDefault="001F2BDD">
            <w:pPr>
              <w:spacing w:after="0"/>
              <w:ind w:left="5"/>
            </w:pPr>
            <w:r>
              <w:rPr>
                <w:b/>
              </w:rPr>
              <w:t xml:space="preserve">Parameter </w:t>
            </w:r>
          </w:p>
        </w:tc>
        <w:tc>
          <w:tcPr>
            <w:tcW w:w="4507" w:type="dxa"/>
            <w:tcBorders>
              <w:top w:val="single" w:sz="4" w:space="0" w:color="000000"/>
              <w:left w:val="single" w:sz="4" w:space="0" w:color="000000"/>
              <w:bottom w:val="single" w:sz="4" w:space="0" w:color="000000"/>
              <w:right w:val="single" w:sz="4" w:space="0" w:color="000000"/>
            </w:tcBorders>
          </w:tcPr>
          <w:p w14:paraId="7999E9C8" w14:textId="77777777" w:rsidR="00CD6FC8" w:rsidRDefault="001F2BDD">
            <w:pPr>
              <w:spacing w:after="0"/>
            </w:pPr>
            <w:r>
              <w:rPr>
                <w:b/>
              </w:rPr>
              <w:t xml:space="preserve">Description </w:t>
            </w:r>
          </w:p>
        </w:tc>
      </w:tr>
      <w:tr w:rsidR="00CD6FC8" w14:paraId="60A0E9E9" w14:textId="77777777">
        <w:trPr>
          <w:trHeight w:val="3501"/>
        </w:trPr>
        <w:tc>
          <w:tcPr>
            <w:tcW w:w="901" w:type="dxa"/>
            <w:tcBorders>
              <w:top w:val="single" w:sz="4" w:space="0" w:color="000000"/>
              <w:left w:val="single" w:sz="4" w:space="0" w:color="000000"/>
              <w:bottom w:val="single" w:sz="4" w:space="0" w:color="000000"/>
              <w:right w:val="single" w:sz="4" w:space="0" w:color="000000"/>
            </w:tcBorders>
          </w:tcPr>
          <w:p w14:paraId="4BE15965" w14:textId="77777777" w:rsidR="00CD6FC8" w:rsidRDefault="001F2BDD">
            <w:pPr>
              <w:spacing w:after="0"/>
              <w:ind w:left="291"/>
            </w:pPr>
            <w:r>
              <w:t>1.</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1F2F482B" w14:textId="77777777" w:rsidR="00CD6FC8" w:rsidRDefault="001F2BDD">
            <w:pPr>
              <w:spacing w:after="0"/>
              <w:ind w:left="5"/>
            </w:pPr>
            <w:r>
              <w:rPr>
                <w:color w:val="222222"/>
              </w:rPr>
              <w:t>Problem Statement (Problem to be solved)</w:t>
            </w:r>
            <w: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65434452" w14:textId="255BAE1C" w:rsidR="00CD6FC8" w:rsidRDefault="001F2BDD">
            <w:pPr>
              <w:spacing w:after="0"/>
            </w:pPr>
            <w:r>
              <w:t xml:space="preserve"> </w:t>
            </w:r>
            <w:r w:rsidR="003B0F1B" w:rsidRPr="003B0F1B">
              <w:t xml:space="preserve">In institutional systems, student and faculty records contain sensitive information that must be accessed only by </w:t>
            </w:r>
            <w:r w:rsidR="003B0F1B" w:rsidRPr="003B0F1B">
              <w:rPr>
                <w:b/>
                <w:bCs/>
              </w:rPr>
              <w:t>authorized users.</w:t>
            </w:r>
            <w:r w:rsidR="003B0F1B" w:rsidRPr="003B0F1B">
              <w:t xml:space="preserve"> Without proper access restrictions, users may view, create, modify, or delete records beyond their permissions. Role-based access alone may not be sufficient to enforce branch-specific record visibility. Therefore, a </w:t>
            </w:r>
            <w:r w:rsidR="003B0F1B" w:rsidRPr="003B0F1B">
              <w:rPr>
                <w:b/>
                <w:bCs/>
              </w:rPr>
              <w:t>secure access control</w:t>
            </w:r>
            <w:r w:rsidR="003B0F1B" w:rsidRPr="003B0F1B">
              <w:t xml:space="preserve"> mechanism is required to restrict record access based on </w:t>
            </w:r>
            <w:r w:rsidR="003B0F1B" w:rsidRPr="003B0F1B">
              <w:rPr>
                <w:b/>
                <w:bCs/>
              </w:rPr>
              <w:t>user roles and field values</w:t>
            </w:r>
            <w:r w:rsidR="003B0F1B" w:rsidRPr="003B0F1B">
              <w:t xml:space="preserve"> while allowing administrators to maintain full access</w:t>
            </w:r>
          </w:p>
        </w:tc>
      </w:tr>
      <w:tr w:rsidR="00CD6FC8" w14:paraId="0E1D5DDA" w14:textId="77777777">
        <w:trPr>
          <w:trHeight w:val="4041"/>
        </w:trPr>
        <w:tc>
          <w:tcPr>
            <w:tcW w:w="901" w:type="dxa"/>
            <w:tcBorders>
              <w:top w:val="single" w:sz="4" w:space="0" w:color="000000"/>
              <w:left w:val="single" w:sz="4" w:space="0" w:color="000000"/>
              <w:bottom w:val="single" w:sz="4" w:space="0" w:color="000000"/>
              <w:right w:val="single" w:sz="4" w:space="0" w:color="000000"/>
            </w:tcBorders>
          </w:tcPr>
          <w:p w14:paraId="183A6D9B" w14:textId="77777777" w:rsidR="00CD6FC8" w:rsidRDefault="001F2BDD">
            <w:pPr>
              <w:spacing w:after="0"/>
              <w:ind w:left="291"/>
            </w:pPr>
            <w:r>
              <w:t>2.</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148BA49C" w14:textId="77777777" w:rsidR="00CD6FC8" w:rsidRDefault="001F2BDD">
            <w:pPr>
              <w:spacing w:after="0"/>
              <w:ind w:left="5"/>
            </w:pPr>
            <w:r>
              <w:rPr>
                <w:color w:val="222222"/>
              </w:rPr>
              <w:t>Idea / Solution description</w:t>
            </w:r>
            <w: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6D270CA7" w14:textId="37BED39C" w:rsidR="003B0F1B" w:rsidRDefault="001F2BDD">
            <w:pPr>
              <w:spacing w:after="0"/>
            </w:pPr>
            <w:r>
              <w:t xml:space="preserve"> </w:t>
            </w:r>
            <w:r w:rsidR="003B0F1B" w:rsidRPr="003B0F1B">
              <w:t xml:space="preserve">The proposed solution uses </w:t>
            </w:r>
            <w:r w:rsidR="003B0F1B" w:rsidRPr="003B0F1B">
              <w:rPr>
                <w:b/>
                <w:bCs/>
              </w:rPr>
              <w:t xml:space="preserve">ServiceNow Access Control Lists (ACLs) </w:t>
            </w:r>
            <w:r w:rsidR="003B0F1B" w:rsidRPr="003B0F1B">
              <w:t xml:space="preserve">and server-side scripting to control access to the custom table </w:t>
            </w:r>
            <w:proofErr w:type="spellStart"/>
            <w:r w:rsidR="003B0F1B" w:rsidRPr="003B0F1B">
              <w:t>u_institution_details</w:t>
            </w:r>
            <w:proofErr w:type="spellEnd"/>
            <w:r w:rsidR="003B0F1B" w:rsidRPr="003B0F1B">
              <w:t xml:space="preserve">. Users with the authorized role bb1 can read only records where the Branch field is EEE. Separate roles are configured for record operations: bb2 for Create, bb3 for Write, and bb4 for Delete. An </w:t>
            </w:r>
            <w:r w:rsidR="003B0F1B" w:rsidRPr="003B0F1B">
              <w:rPr>
                <w:b/>
                <w:bCs/>
              </w:rPr>
              <w:t>administrator is granted full access</w:t>
            </w:r>
            <w:r w:rsidR="003B0F1B" w:rsidRPr="003B0F1B">
              <w:t xml:space="preserve"> through the access-control script. The solution combines role validation, field-based conditions, and scripted authorization to enforce </w:t>
            </w:r>
            <w:r w:rsidR="003B0F1B" w:rsidRPr="003B0F1B">
              <w:rPr>
                <w:b/>
                <w:bCs/>
              </w:rPr>
              <w:t xml:space="preserve">controlled access </w:t>
            </w:r>
            <w:r w:rsidR="003B0F1B" w:rsidRPr="003B0F1B">
              <w:t>to institutional records</w:t>
            </w:r>
            <w:r w:rsidR="003B0F1B">
              <w:t>.</w:t>
            </w:r>
          </w:p>
        </w:tc>
      </w:tr>
      <w:tr w:rsidR="00CD6FC8" w14:paraId="70616208" w14:textId="77777777">
        <w:trPr>
          <w:trHeight w:val="2966"/>
        </w:trPr>
        <w:tc>
          <w:tcPr>
            <w:tcW w:w="901" w:type="dxa"/>
            <w:tcBorders>
              <w:top w:val="single" w:sz="4" w:space="0" w:color="000000"/>
              <w:left w:val="single" w:sz="4" w:space="0" w:color="000000"/>
              <w:bottom w:val="single" w:sz="4" w:space="0" w:color="000000"/>
              <w:right w:val="single" w:sz="4" w:space="0" w:color="000000"/>
            </w:tcBorders>
          </w:tcPr>
          <w:p w14:paraId="17A63F5A" w14:textId="77777777" w:rsidR="00CD6FC8" w:rsidRDefault="001F2BDD">
            <w:pPr>
              <w:spacing w:after="0"/>
              <w:ind w:left="291"/>
            </w:pPr>
            <w:r>
              <w:lastRenderedPageBreak/>
              <w:t>3.</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5FD91A4A" w14:textId="77777777" w:rsidR="00CD6FC8" w:rsidRDefault="001F2BDD">
            <w:pPr>
              <w:spacing w:after="0"/>
              <w:ind w:left="5"/>
            </w:pPr>
            <w:r>
              <w:rPr>
                <w:color w:val="222222"/>
              </w:rPr>
              <w:t xml:space="preserve">Novelty / Uniqueness </w:t>
            </w:r>
            <w: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25C0892F" w14:textId="77777777" w:rsidR="003B0F1B" w:rsidRPr="003B0F1B" w:rsidRDefault="003B0F1B" w:rsidP="003B0F1B">
            <w:pPr>
              <w:spacing w:after="0"/>
            </w:pPr>
            <w:r w:rsidRPr="003B0F1B">
              <w:t xml:space="preserve">The solution combines role-based permissions with field-level record filtering and scripted access validation in ServiceNow. Instead of providing identical access to all users with a general role, </w:t>
            </w:r>
            <w:r w:rsidRPr="003B0F1B">
              <w:rPr>
                <w:b/>
                <w:bCs/>
              </w:rPr>
              <w:t>it checks both user authorization and the Branch field value</w:t>
            </w:r>
            <w:r w:rsidRPr="003B0F1B">
              <w:t xml:space="preserve">. Separate permissions for Read, Create, Write, and Delete provide granular control. The </w:t>
            </w:r>
            <w:r w:rsidRPr="003B0F1B">
              <w:rPr>
                <w:b/>
                <w:bCs/>
              </w:rPr>
              <w:t>design is configurable and can be extended</w:t>
            </w:r>
            <w:r w:rsidRPr="003B0F1B">
              <w:t xml:space="preserve"> to additional departments, branches, and access policies.</w:t>
            </w:r>
          </w:p>
          <w:p w14:paraId="26D2645F" w14:textId="2EC8E4A9" w:rsidR="00CD6FC8" w:rsidRDefault="00CD6FC8">
            <w:pPr>
              <w:spacing w:after="0"/>
            </w:pPr>
          </w:p>
        </w:tc>
      </w:tr>
      <w:tr w:rsidR="00CD6FC8" w14:paraId="086F601C" w14:textId="77777777">
        <w:trPr>
          <w:trHeight w:val="2430"/>
        </w:trPr>
        <w:tc>
          <w:tcPr>
            <w:tcW w:w="901" w:type="dxa"/>
            <w:tcBorders>
              <w:top w:val="single" w:sz="4" w:space="0" w:color="000000"/>
              <w:left w:val="single" w:sz="4" w:space="0" w:color="000000"/>
              <w:bottom w:val="single" w:sz="4" w:space="0" w:color="000000"/>
              <w:right w:val="single" w:sz="4" w:space="0" w:color="000000"/>
            </w:tcBorders>
          </w:tcPr>
          <w:p w14:paraId="62FABEB8" w14:textId="77777777" w:rsidR="00CD6FC8" w:rsidRDefault="001F2BDD">
            <w:pPr>
              <w:spacing w:after="0"/>
              <w:ind w:left="291"/>
            </w:pPr>
            <w:r>
              <w:t>4.</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487395C0" w14:textId="77777777" w:rsidR="00CD6FC8" w:rsidRDefault="001F2BDD">
            <w:pPr>
              <w:spacing w:after="0"/>
              <w:ind w:left="5"/>
            </w:pPr>
            <w:r>
              <w:rPr>
                <w:color w:val="222222"/>
              </w:rPr>
              <w:t>Social Impact / Customer Satisfaction</w:t>
            </w:r>
            <w: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6615132B" w14:textId="77777777" w:rsidR="00BE0BC6" w:rsidRPr="00BE0BC6" w:rsidRDefault="00BE0BC6" w:rsidP="00BE0BC6">
            <w:pPr>
              <w:spacing w:after="0"/>
            </w:pPr>
            <w:r w:rsidRPr="00BE0BC6">
              <w:t xml:space="preserve">The solution improves institutional data security by restricting unauthorized access to student and faculty information. Authorized EEE users can access permitted records, while other users are prevented from viewing restricted information. Separate permissions reduce the possibility of unauthorized record creation, modification, or deletion. </w:t>
            </w:r>
            <w:r w:rsidRPr="00BE0BC6">
              <w:rPr>
                <w:b/>
                <w:bCs/>
              </w:rPr>
              <w:t>Administrators retain full control for system management</w:t>
            </w:r>
            <w:r w:rsidRPr="00BE0BC6">
              <w:t>. This improves data confidentiality, access accountability, and user confidence in the institutional system.</w:t>
            </w:r>
          </w:p>
          <w:p w14:paraId="1544B8B9" w14:textId="50389772" w:rsidR="00CD6FC8" w:rsidRDefault="00CD6FC8">
            <w:pPr>
              <w:spacing w:after="0"/>
            </w:pPr>
          </w:p>
        </w:tc>
      </w:tr>
      <w:tr w:rsidR="00CD6FC8" w14:paraId="1721B3C6" w14:textId="77777777">
        <w:trPr>
          <w:trHeight w:val="2426"/>
        </w:trPr>
        <w:tc>
          <w:tcPr>
            <w:tcW w:w="901" w:type="dxa"/>
            <w:tcBorders>
              <w:top w:val="single" w:sz="4" w:space="0" w:color="000000"/>
              <w:left w:val="single" w:sz="4" w:space="0" w:color="000000"/>
              <w:bottom w:val="single" w:sz="4" w:space="0" w:color="000000"/>
              <w:right w:val="single" w:sz="4" w:space="0" w:color="000000"/>
            </w:tcBorders>
          </w:tcPr>
          <w:p w14:paraId="33C6CFEA" w14:textId="77777777" w:rsidR="00CD6FC8" w:rsidRDefault="001F2BDD">
            <w:pPr>
              <w:spacing w:after="0"/>
              <w:ind w:left="291"/>
            </w:pPr>
            <w:r>
              <w:t>5.</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6D231142" w14:textId="77777777" w:rsidR="00CD6FC8" w:rsidRDefault="001F2BDD">
            <w:pPr>
              <w:spacing w:after="0"/>
              <w:ind w:left="5"/>
            </w:pPr>
            <w:r>
              <w:rPr>
                <w:color w:val="222222"/>
              </w:rPr>
              <w:t>Business Model (Revenue Model)</w:t>
            </w:r>
            <w: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7559F53A" w14:textId="1E86CEB0" w:rsidR="00CD6FC8" w:rsidRDefault="00BE0BC6">
            <w:pPr>
              <w:spacing w:after="0"/>
            </w:pPr>
            <w:r w:rsidRPr="00BE0BC6">
              <w:t>The solution can be implemented as an internal security configuration for educational institutions and organizations using ServiceNow. Its primary value is improved data protection and controlled access management. For organizations requiring customization, additional services may include ACL configuration, role management, security testing, maintenance, and access-policy enhancements.</w:t>
            </w:r>
          </w:p>
        </w:tc>
      </w:tr>
      <w:tr w:rsidR="00CD6FC8" w14:paraId="152E3E6F" w14:textId="77777777">
        <w:trPr>
          <w:trHeight w:val="2426"/>
        </w:trPr>
        <w:tc>
          <w:tcPr>
            <w:tcW w:w="901" w:type="dxa"/>
            <w:tcBorders>
              <w:top w:val="single" w:sz="4" w:space="0" w:color="000000"/>
              <w:left w:val="single" w:sz="4" w:space="0" w:color="000000"/>
              <w:bottom w:val="single" w:sz="4" w:space="0" w:color="000000"/>
              <w:right w:val="single" w:sz="4" w:space="0" w:color="000000"/>
            </w:tcBorders>
          </w:tcPr>
          <w:p w14:paraId="02FA7698" w14:textId="77777777" w:rsidR="00CD6FC8" w:rsidRDefault="001F2BDD">
            <w:pPr>
              <w:spacing w:after="0"/>
              <w:ind w:left="291"/>
            </w:pPr>
            <w:r>
              <w:t>6.</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5DA45984" w14:textId="77777777" w:rsidR="00CD6FC8" w:rsidRDefault="001F2BDD">
            <w:pPr>
              <w:spacing w:after="0"/>
              <w:ind w:left="5"/>
            </w:pPr>
            <w:r>
              <w:rPr>
                <w:color w:val="222222"/>
              </w:rPr>
              <w:t xml:space="preserve">Scalability of the Solution </w:t>
            </w:r>
          </w:p>
        </w:tc>
        <w:tc>
          <w:tcPr>
            <w:tcW w:w="4507" w:type="dxa"/>
            <w:tcBorders>
              <w:top w:val="single" w:sz="4" w:space="0" w:color="000000"/>
              <w:left w:val="single" w:sz="4" w:space="0" w:color="000000"/>
              <w:bottom w:val="single" w:sz="4" w:space="0" w:color="000000"/>
              <w:right w:val="single" w:sz="4" w:space="0" w:color="000000"/>
            </w:tcBorders>
          </w:tcPr>
          <w:p w14:paraId="050B14EB" w14:textId="4F6F8FA1" w:rsidR="00CD6FC8" w:rsidRDefault="001F2BDD">
            <w:pPr>
              <w:spacing w:after="0"/>
              <w:ind w:right="3"/>
            </w:pPr>
            <w:r>
              <w:t xml:space="preserve"> </w:t>
            </w:r>
            <w:r w:rsidR="00BE0BC6" w:rsidRPr="00BE0BC6">
              <w:t xml:space="preserve">The solution can be extended by adding more </w:t>
            </w:r>
            <w:r w:rsidR="00BE0BC6" w:rsidRPr="00BE0BC6">
              <w:rPr>
                <w:b/>
                <w:bCs/>
              </w:rPr>
              <w:t>user roles, branches, tables, and field-based access conditions</w:t>
            </w:r>
            <w:r w:rsidR="00BE0BC6" w:rsidRPr="00BE0BC6">
              <w:t xml:space="preserve">. Additional ACL rules can be configured for different departments and organizational requirements. </w:t>
            </w:r>
            <w:r w:rsidR="00BE0BC6" w:rsidRPr="00BE0BC6">
              <w:rPr>
                <w:b/>
                <w:bCs/>
              </w:rPr>
              <w:t>The same approach can be applied to other institutional records and enterprise applications using ServiceNow</w:t>
            </w:r>
            <w:r w:rsidR="00BE0BC6" w:rsidRPr="00BE0BC6">
              <w:t>. Future enhancements may include more detailed access auditing, security monitoring, and expanded authorization policies.</w:t>
            </w:r>
          </w:p>
        </w:tc>
      </w:tr>
    </w:tbl>
    <w:p w14:paraId="2A1DF19B" w14:textId="77777777" w:rsidR="00CD6FC8" w:rsidRDefault="001F2BDD">
      <w:pPr>
        <w:spacing w:after="0"/>
        <w:jc w:val="both"/>
      </w:pPr>
      <w:r>
        <w:t xml:space="preserve"> </w:t>
      </w:r>
    </w:p>
    <w:sectPr w:rsidR="00CD6FC8">
      <w:pgSz w:w="11905" w:h="16840"/>
      <w:pgMar w:top="856" w:right="4909" w:bottom="1961"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FC8"/>
    <w:rsid w:val="00073E3D"/>
    <w:rsid w:val="001F2BDD"/>
    <w:rsid w:val="003B0F1B"/>
    <w:rsid w:val="00BE0BC6"/>
    <w:rsid w:val="00CD6FC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B9338"/>
  <w15:docId w15:val="{BD823C4C-6147-4099-921F-3BDBAA66C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500</Words>
  <Characters>2854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VASHANDAMIL ILAKYA D</cp:lastModifiedBy>
  <cp:revision>2</cp:revision>
  <dcterms:created xsi:type="dcterms:W3CDTF">2026-10-03T09:56:00Z</dcterms:created>
  <dcterms:modified xsi:type="dcterms:W3CDTF">2026-10-03T09:56:00Z</dcterms:modified>
</cp:coreProperties>
</file>