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ПОЛОЖЕНИЕ</w:t>
        <w:br/>
        <w:t>о Гала-премии «Женщина года 2026»</w:t>
      </w:r>
    </w:p>
    <w:p>
      <w:pPr>
        <w:jc w:val="center"/>
      </w:pPr>
      <w:r>
        <w:rPr>
          <w:b/>
        </w:rPr>
        <w:t>Дата проведения церемонии награждения: 4 декабря 2026 года</w:t>
      </w:r>
    </w:p>
    <w:p>
      <w:r>
        <w:rPr>
          <w:b/>
          <w:sz w:val="24"/>
        </w:rPr>
        <w:t>1. ОБЩИЕ ПОЛОЖЕНИЯ</w:t>
      </w:r>
    </w:p>
    <w:p>
      <w:pPr>
        <w:spacing w:after="120"/>
      </w:pPr>
      <w:r>
        <w:t>1.1. Гала-премия «Женщина года 2026» является ежегодной премией, направленной на признание, поддержку и поощрение женщин, достигших значимых результатов в профессиональной, предпринимательской, общественной, социальной, культурной и иных сферах деятельности.</w:t>
      </w:r>
    </w:p>
    <w:p>
      <w:pPr>
        <w:spacing w:after="120"/>
      </w:pPr>
      <w:r>
        <w:t>1.2. Организатором Гала-премии «Женщина года 2026» является Некоммерческое партнерство «Агентство инноваций и развития».</w:t>
      </w:r>
    </w:p>
    <w:p>
      <w:pPr>
        <w:spacing w:after="120"/>
      </w:pPr>
      <w:r>
        <w:t>1.3. В 2026 году Гала-премия проводится на базе Женской платформы и является одним из ключевых механизмов признания достижений ее участниц.</w:t>
      </w:r>
    </w:p>
    <w:p>
      <w:pPr>
        <w:spacing w:after="120"/>
      </w:pPr>
      <w:r>
        <w:t>1.4. Торжественная церемония награждения лауреатов состоится 4 декабря 2026 года.</w:t>
      </w:r>
    </w:p>
    <w:p>
      <w:pPr>
        <w:spacing w:after="120"/>
      </w:pPr>
      <w:r>
        <w:t>1.5. Настоящее Положение определяет порядок участия в премии, подачи и рассмотрения заявок, принципы формирования Комиссии, порядок оценки кандидатур и определения лауреатов.</w:t>
      </w:r>
    </w:p>
    <w:p>
      <w:r>
        <w:rPr>
          <w:b/>
          <w:sz w:val="24"/>
        </w:rPr>
        <w:t>2. ЦЕЛЬ И ЗАДАЧИ ПРЕМИИ</w:t>
      </w:r>
    </w:p>
    <w:p>
      <w:pPr>
        <w:spacing w:after="120"/>
      </w:pPr>
      <w:r>
        <w:t>2.1. Цель премии: признание достижений женщин и их вклада в развитие бизнеса, общества, экономики, культуры, социальных инициатив и других сфер деятельности.</w:t>
      </w:r>
    </w:p>
    <w:p>
      <w:pPr>
        <w:spacing w:after="120"/>
      </w:pPr>
      <w:r>
        <w:t>2.2. Основные задачи премии:</w:t>
      </w:r>
    </w:p>
    <w:p>
      <w:pPr>
        <w:pStyle w:val="ListBullet"/>
      </w:pPr>
      <w:r>
        <w:t>выявление и признание женщин, достигших значимых результатов в своей деятельности;</w:t>
      </w:r>
    </w:p>
    <w:p>
      <w:pPr>
        <w:pStyle w:val="ListBullet"/>
      </w:pPr>
      <w:r>
        <w:t>поддержка и продвижение активных участниц Женской платформы;</w:t>
      </w:r>
    </w:p>
    <w:p>
      <w:pPr>
        <w:pStyle w:val="ListBullet"/>
      </w:pPr>
      <w:r>
        <w:t>повышение общественного признания достижений женщин;</w:t>
      </w:r>
    </w:p>
    <w:p>
      <w:pPr>
        <w:pStyle w:val="ListBullet"/>
      </w:pPr>
      <w:r>
        <w:t>создание дополнительных возможностей для обмена опытом, развития партнерств и новых проектов;</w:t>
      </w:r>
    </w:p>
    <w:p>
      <w:pPr>
        <w:pStyle w:val="ListBullet"/>
      </w:pPr>
      <w:r>
        <w:t>формирование сообщества женщин, способных своим примером вдохновлять других.</w:t>
      </w:r>
    </w:p>
    <w:p>
      <w:r>
        <w:rPr>
          <w:b/>
          <w:sz w:val="24"/>
        </w:rPr>
        <w:t>3. УСЛОВИЯ УЧАСТИЯ</w:t>
      </w:r>
    </w:p>
    <w:p>
      <w:pPr>
        <w:spacing w:after="120"/>
      </w:pPr>
      <w:r>
        <w:t>3.1. Право подать заявку на участие в Гала-премии «Женщина года 2026» имеют только женщины, являющиеся участницами Женской платформы.</w:t>
      </w:r>
    </w:p>
    <w:p>
      <w:pPr>
        <w:spacing w:after="120"/>
      </w:pPr>
      <w:r>
        <w:t>3.2. Участие в Женской платформе является обязательным условием для подачи заявки и рассмотрения кандидатуры в рамках премии.</w:t>
      </w:r>
    </w:p>
    <w:p>
      <w:pPr>
        <w:spacing w:after="120"/>
      </w:pPr>
      <w:r>
        <w:t>3.3. Каждая участница Женской платформы имеет право подать заявку на участие в одной из утвержденных номинаций при условии соответствия требованиям данной номинации.</w:t>
      </w:r>
    </w:p>
    <w:p>
      <w:pPr>
        <w:spacing w:after="120"/>
      </w:pPr>
      <w:r>
        <w:t>3.4. Участница, подавшая заявку, может претендовать на статус номинанта и лауреата премии в соответствии с результатами рассмотрения ее кандидатуры Комиссией.</w:t>
      </w:r>
    </w:p>
    <w:p>
      <w:pPr>
        <w:spacing w:after="120"/>
      </w:pPr>
      <w:r>
        <w:t>3.5. Лауреатами Гала-премии «Женщина года 2026» могут стать исключительно участницы Женской платформы.</w:t>
      </w:r>
    </w:p>
    <w:p>
      <w:pPr>
        <w:spacing w:after="120"/>
      </w:pPr>
      <w:r>
        <w:t>3.6. Заявка подается в установленный организатором срок по утвержденной форме.</w:t>
      </w:r>
    </w:p>
    <w:p>
      <w:pPr>
        <w:spacing w:after="120"/>
      </w:pPr>
      <w:r>
        <w:t>3.7. Организатор вправе запросить дополнительные сведения и материалы, подтверждающие достижения и результаты, указанные в заявке.</w:t>
      </w:r>
    </w:p>
    <w:p>
      <w:pPr>
        <w:spacing w:after="120"/>
      </w:pPr>
      <w:r>
        <w:t>3.8. В случае предоставления недостоверной информации кандидатура может быть исключена из дальнейшего рассмотрения.</w:t>
      </w:r>
    </w:p>
    <w:p>
      <w:r>
        <w:rPr>
          <w:b/>
          <w:sz w:val="24"/>
        </w:rPr>
        <w:t>4. ПОРЯДОК ПРОВЕДЕНИЯ ПРЕМИИ</w:t>
      </w:r>
    </w:p>
    <w:p>
      <w:pPr>
        <w:spacing w:after="120"/>
      </w:pPr>
      <w:r>
        <w:t>4.1. Проведение премии включает следующие основные этапы:</w:t>
      </w:r>
    </w:p>
    <w:p>
      <w:pPr>
        <w:pStyle w:val="ListBullet"/>
      </w:pPr>
      <w:r>
        <w:t>объявление о начале приема заявок;</w:t>
      </w:r>
    </w:p>
    <w:p>
      <w:pPr>
        <w:pStyle w:val="ListBullet"/>
      </w:pPr>
      <w:r>
        <w:t>прием заявок от участниц Женской платформы;</w:t>
      </w:r>
    </w:p>
    <w:p>
      <w:pPr>
        <w:pStyle w:val="ListBullet"/>
      </w:pPr>
      <w:r>
        <w:t>проверка заявок на соответствие условиям участия;</w:t>
      </w:r>
    </w:p>
    <w:p>
      <w:pPr>
        <w:pStyle w:val="ListBullet"/>
      </w:pPr>
      <w:r>
        <w:t>рассмотрение и оценка кандидатур Комиссией;</w:t>
      </w:r>
    </w:p>
    <w:p>
      <w:pPr>
        <w:pStyle w:val="ListBullet"/>
      </w:pPr>
      <w:r>
        <w:t>определение лауреатов по утвержденным номинациям;</w:t>
      </w:r>
    </w:p>
    <w:p>
      <w:pPr>
        <w:pStyle w:val="ListBullet"/>
      </w:pPr>
      <w:r>
        <w:t>торжественная церемония награждения 4 декабря 2026 года.</w:t>
      </w:r>
    </w:p>
    <w:p>
      <w:pPr>
        <w:spacing w:after="120"/>
      </w:pPr>
      <w:r>
        <w:t>4.2. Сроки приема заявок, перечень номинаций и дополнительные организационные условия утверждаются и публикуются организатором отдельно.</w:t>
      </w:r>
    </w:p>
    <w:p>
      <w:r>
        <w:rPr>
          <w:b/>
          <w:sz w:val="24"/>
        </w:rPr>
        <w:t>5. КОМИССИЯ ПО ВЫБОРУ ЛАУРЕАТОВ</w:t>
      </w:r>
    </w:p>
    <w:p>
      <w:pPr>
        <w:spacing w:after="120"/>
      </w:pPr>
      <w:r>
        <w:t>5.1. Для рассмотрения заявок и определения лауреатов Гала-премии формируется Комиссия в составе 15 человек.</w:t>
      </w:r>
    </w:p>
    <w:p>
      <w:pPr>
        <w:spacing w:after="120"/>
      </w:pPr>
      <w:r>
        <w:t>5.2. В состав Комиссии входят:</w:t>
      </w:r>
    </w:p>
    <w:p>
      <w:pPr>
        <w:pStyle w:val="ListBullet"/>
      </w:pPr>
      <w:r>
        <w:t>5 амбассадоров премии, представляющих участниц и лауреатов Гала-премии прошлых лет;</w:t>
      </w:r>
    </w:p>
    <w:p>
      <w:pPr>
        <w:pStyle w:val="ListBullet"/>
      </w:pPr>
      <w:r>
        <w:t>5 представителей Некоммерческого партнерства «Агентство инноваций и развития»;</w:t>
      </w:r>
    </w:p>
    <w:p>
      <w:pPr>
        <w:pStyle w:val="ListBullet"/>
      </w:pPr>
      <w:r>
        <w:t>5 международных экспертов.</w:t>
      </w:r>
    </w:p>
    <w:p>
      <w:pPr>
        <w:spacing w:after="120"/>
      </w:pPr>
      <w:r>
        <w:t>5.3. Персональный состав Комиссии утверждается организатором премии.</w:t>
      </w:r>
    </w:p>
    <w:p>
      <w:pPr>
        <w:spacing w:after="120"/>
      </w:pPr>
      <w:r>
        <w:t>5.4. Комиссия рассматривает представленные заявки, оценивает достижения кандидаток и определяет лауреатов премии в соответствующих номинациях.</w:t>
      </w:r>
    </w:p>
    <w:p>
      <w:pPr>
        <w:spacing w:after="120"/>
      </w:pPr>
      <w:r>
        <w:t>5.5. Члены Комиссии руководствуются принципами объективности, профессиональной оценки, равного отношения к кандидаткам и конфиденциальности.</w:t>
      </w:r>
    </w:p>
    <w:p>
      <w:pPr>
        <w:spacing w:after="120"/>
      </w:pPr>
      <w:r>
        <w:t>5.6. При наличии личной или иной заинтересованности, способной повлиять на объективность оценки конкретной кандидатки, член Комиссии обязан сообщить об этом и не участвовать в оценке данной кандидатуры.</w:t>
      </w:r>
    </w:p>
    <w:p>
      <w:pPr>
        <w:spacing w:after="120"/>
      </w:pPr>
      <w:r>
        <w:t>5.7. Решение о лауреатах принимается Комиссией на основании результатов рассмотрения и оценки заявок в соответствии с утвержденным организатором порядком голосования или оценки.</w:t>
      </w:r>
    </w:p>
    <w:p>
      <w:r>
        <w:rPr>
          <w:b/>
          <w:sz w:val="24"/>
        </w:rPr>
        <w:t>6. КРИТЕРИИ ОЦЕНКИ КАНДИДАТУР</w:t>
      </w:r>
    </w:p>
    <w:p>
      <w:pPr>
        <w:spacing w:after="120"/>
      </w:pPr>
      <w:r>
        <w:t>6.1. Комиссия оценивает реальные достижения и результаты деятельности кандидатки в рамках заявленной номинации.</w:t>
      </w:r>
    </w:p>
    <w:p>
      <w:pPr>
        <w:spacing w:after="120"/>
      </w:pPr>
      <w:r>
        <w:t>6.2. При рассмотрении заявок могут учитываться:</w:t>
      </w:r>
    </w:p>
    <w:p>
      <w:pPr>
        <w:pStyle w:val="ListBullet"/>
      </w:pPr>
      <w:r>
        <w:t>значимость профессиональных, предпринимательских, общественных или иных достижений;</w:t>
      </w:r>
    </w:p>
    <w:p>
      <w:pPr>
        <w:pStyle w:val="ListBullet"/>
      </w:pPr>
      <w:r>
        <w:t>вклад кандидатки в развитие своей сферы деятельности;</w:t>
      </w:r>
    </w:p>
    <w:p>
      <w:pPr>
        <w:pStyle w:val="ListBullet"/>
      </w:pPr>
      <w:r>
        <w:t>устойчивость и практическая значимость достигнутых результатов;</w:t>
      </w:r>
    </w:p>
    <w:p>
      <w:pPr>
        <w:pStyle w:val="ListBullet"/>
      </w:pPr>
      <w:r>
        <w:t>лидерство, инициативность и способность создавать позитивные изменения;</w:t>
      </w:r>
    </w:p>
    <w:p>
      <w:pPr>
        <w:pStyle w:val="ListBullet"/>
      </w:pPr>
      <w:r>
        <w:t>влияние деятельности кандидатки на людей, сообщество или развитие территории;</w:t>
      </w:r>
    </w:p>
    <w:p>
      <w:pPr>
        <w:pStyle w:val="ListBullet"/>
      </w:pPr>
      <w:r>
        <w:t>участие в деятельности и развитии Женской платформы.</w:t>
      </w:r>
    </w:p>
    <w:p>
      <w:pPr>
        <w:spacing w:after="120"/>
      </w:pPr>
      <w:r>
        <w:t>6.3. Дополнительные критерии для отдельных номинаций могут утверждаться организатором отдельно.</w:t>
      </w:r>
    </w:p>
    <w:p>
      <w:r>
        <w:rPr>
          <w:b/>
          <w:sz w:val="24"/>
        </w:rPr>
        <w:t>7. ЛАУРЕАТЫ ПРЕМИИ</w:t>
      </w:r>
    </w:p>
    <w:p>
      <w:pPr>
        <w:spacing w:after="120"/>
      </w:pPr>
      <w:r>
        <w:t>7.1. Лауреатами Гала-премии «Женщина года 2026» признаются участницы Женской платформы, определенные Комиссией победительницами в соответствующих номинациях.</w:t>
      </w:r>
    </w:p>
    <w:p>
      <w:pPr>
        <w:spacing w:after="120"/>
      </w:pPr>
      <w:r>
        <w:t>7.2. Количество и наименования номинаций утверждаются организатором отдельно.</w:t>
      </w:r>
    </w:p>
    <w:p>
      <w:pPr>
        <w:spacing w:after="120"/>
      </w:pPr>
      <w:r>
        <w:t>7.3. Итоги работы Комиссии утверждаются организатором премии.</w:t>
      </w:r>
    </w:p>
    <w:p>
      <w:pPr>
        <w:spacing w:after="120"/>
      </w:pPr>
      <w:r>
        <w:t>7.4. Имена лауреатов объявляются в рамках торжественной церемонии Гала-премии «Женщина года 2026», которая состоится 4 декабря 2026 года.</w:t>
      </w:r>
    </w:p>
    <w:p>
      <w:r>
        <w:rPr>
          <w:b/>
          <w:sz w:val="24"/>
        </w:rPr>
        <w:t>8. ПРАВА И ОБЯЗАННОСТИ ОРГАНИЗАТОРА</w:t>
      </w:r>
    </w:p>
    <w:p>
      <w:pPr>
        <w:spacing w:after="120"/>
      </w:pPr>
      <w:r>
        <w:t>8.1. Организатор обеспечивает прием и обработку заявок, организацию работы Комиссии и проведение церемонии награждения.</w:t>
      </w:r>
    </w:p>
    <w:p>
      <w:pPr>
        <w:spacing w:after="120"/>
      </w:pPr>
      <w:r>
        <w:t>8.2. Организатор вправе устанавливать сроки, технические требования к заявкам и дополнительные организационные процедуры, необходимые для проведения премии.</w:t>
      </w:r>
    </w:p>
    <w:p>
      <w:pPr>
        <w:spacing w:after="120"/>
      </w:pPr>
      <w:r>
        <w:t>8.3. При этом основополагающее условие участия остается неизменным: право подачи заявки и возможность стать лауреатом имеют исключительно участницы Женской платформы.</w:t>
      </w:r>
    </w:p>
    <w:p>
      <w:pPr>
        <w:spacing w:after="120"/>
      </w:pPr>
      <w:r>
        <w:t>8.4. Организатор вправе размещать информацию о номинантах и лауреатах на информационных ресурсах организатора, Женской платформы и партнеров премии.</w:t>
      </w:r>
    </w:p>
    <w:p>
      <w:r>
        <w:rPr>
          <w:b/>
          <w:sz w:val="24"/>
        </w:rPr>
        <w:t>9. ЗАКЛЮЧИТЕЛЬНЫЕ ПОЛОЖЕНИЯ</w:t>
      </w:r>
    </w:p>
    <w:p>
      <w:pPr>
        <w:spacing w:after="120"/>
      </w:pPr>
      <w:r>
        <w:t>9.1. Настоящее Положение вступает в силу с момента его утверждения организатором.</w:t>
      </w:r>
    </w:p>
    <w:p>
      <w:pPr>
        <w:spacing w:after="120"/>
      </w:pPr>
      <w:r>
        <w:t>9.2. Настоящее Положение действует в рамках проведения Гала-премии «Женщина года 2026».</w:t>
      </w:r>
    </w:p>
    <w:p>
      <w:pPr>
        <w:spacing w:after="120"/>
      </w:pPr>
      <w:r>
        <w:t>9.3. Вопросы, не урегулированные настоящим Положением, решаются организатором с учетом целей премии и принципов объективности и равного отношения к участницам.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