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r14 captures Wave 6 (pherald inbound runtime + Claude Code headless bridge — code-doc closure). HRD-100 closed atomically with 12 Wave-6 commit SHAs + 8 new e2e invariants E63-E70 (currently SKIP-with-documented-reason — converting to PASS once operator runs the live closed-loop at T10b and commits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docs/qa/HRD-100/</w:t>
            </w:r>
            <w:r>
              <w:rPr>
                <w:b/>
                <w:bCs/>
              </w:rPr>
              <w:t xml:space="preserve">). Tag v0.4.0 DEFERRED to T13b (operator-supplied live evidence per §107.x — code-doc closure ships in this commit; runtime evidence lands separately).</w:t>
            </w:r>
            <w:r>
              <w:t xml:space="preserve"> </w:t>
            </w:r>
            <w:r>
              <w:t xml:space="preserve">Wave 6 surfaces: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+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 </w:t>
            </w:r>
            <w:r>
              <w:t xml:space="preserve">+ bot self-filter + sha256 content-addressed attachment download); Opus model pin in spawned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argv (</w:t>
            </w:r>
            <w:r>
              <w:rPr>
                <w:rStyle w:val="VerbatimChar"/>
              </w:rPr>
              <w:t xml:space="preserve">--model claude-opus-4-7</w:t>
            </w:r>
            <w:r>
              <w:t xml:space="preserve">); envelope pre-text — verbatim operator wording "We have received new message from our communication channel</w:t>
            </w:r>
            <w:r>
              <w:t xml:space="preserve"> </w:t>
            </w:r>
            <w:r>
              <w:t xml:space="preserve">. ..."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block;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per §107.x. Wave 6 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lands 3 paired hermetic mutations (M1 blank bot self-filter → echo-loop signature; M2 Opus → Sonnet model swap → E67 FAIL; M3 drop</w:t>
            </w:r>
            <w:r>
              <w:t xml:space="preserve"> </w:t>
            </w:r>
            <w:r>
              <w:rPr>
                <w:rStyle w:val="VerbatimChar"/>
              </w:rPr>
              <w:t xml:space="preserve">opts.ReplyTo</w:t>
            </w:r>
            <w:r>
              <w:t xml:space="preserve"> </w:t>
            </w:r>
            <w:r>
              <w:t xml:space="preserve">in SendReply → E68 FAIL). Prior r13 captured Wave 4b (TOON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negotiation; tag v0.3.0). r12 captured Wave 4a (HTTP/3 + Brotli + Alt-Svc + TLS 1.3; tag v0.2.0). r11 closed HRD-016 (Wave 3b pherald Runner live). r10 closed HRD-011 (Telegram live).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r15 captures HRD-100 Issues→Fixed atomic migration.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HRD-008/-015/-018 (in_progress) + HRD-019..HRD-027 + HRD-029..HRD-056 + HRD-081 + HRD-085..HRD-090 still open (47 items).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 (and HRD-018 partial — M1 + M2 components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2026-05-22T18:17:41Z</dcterms:created>
  <dcterms:modified xsi:type="dcterms:W3CDTF">2026-05-22T18:17:41Z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