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p>
      <w:pPr>
        <w:pStyle w:val="FirstParagraph"/>
      </w:pPr>
      <w:r>
        <w:drawing>
          <wp:inline>
            <wp:extent cx="1625600" cy="1625600"/>
            <wp:effectExtent b="0" l="0" r="0" t="0"/>
            <wp:docPr descr="Herald" title="" id="10" name="Picture"/>
            <a:graphic>
              <a:graphicData uri="http://schemas.openxmlformats.org/drawingml/2006/picture">
                <pic:pic>
                  <pic:nvPicPr>
                    <pic:cNvPr descr="../../../assets/logo/herald_logo_square_12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600" cy="162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{width=96px height=96px}</w:t>
      </w:r>
    </w:p>
    <w:bookmarkStart w:id="27" w:name="X3423a6924ee821b341fc6a65797de0d070cccb4"/>
    <w:p>
      <w:pPr>
        <w:pStyle w:val="Heading1"/>
      </w:pPr>
      <w:r>
        <w:t xml:space="preserve">HRD-010 commons_storage Live Wiring Implementation Plan</w:t>
      </w:r>
    </w:p>
    <w:p>
      <w:pPr>
        <w:pStyle w:val="BlockText"/>
      </w:pPr>
      <w:r>
        <w:rPr>
          <w:b/>
          <w:bCs/>
        </w:rPr>
        <w:t xml:space="preserve">For agentic workers:</w:t>
      </w:r>
      <w:r>
        <w:t xml:space="preserve"> </w:t>
      </w:r>
      <w:r>
        <w:t xml:space="preserve">REQUIRED SUB-SKILL: Use superpowers:subagent-driven-development (recommended) or superpowers:executing-plans to implement this plan task-by-task. Steps use checkbox (</w:t>
      </w:r>
      <w:r>
        <w:rPr>
          <w:rStyle w:val="VerbatimChar"/>
        </w:rPr>
        <w:t xml:space="preserve">- [ ]</w:t>
      </w:r>
      <w:r>
        <w:t xml:space="preserve">) syntax for tracking.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Wire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 </w:t>
      </w:r>
      <w:r>
        <w:t xml:space="preserve">from migration-only scaffold to fully live persistence — pgx pool surfaced through</w:t>
      </w:r>
      <w:r>
        <w:t xml:space="preserve"> </w:t>
      </w:r>
      <w:r>
        <w:rPr>
          <w:rStyle w:val="VerbatimChar"/>
        </w:rPr>
        <w:t xml:space="preserve">commons_infra.QuickstartBoot</w:t>
      </w:r>
      <w:r>
        <w:t xml:space="preserve">, background queue extended via</w:t>
      </w:r>
      <w:r>
        <w:t xml:space="preserve"> </w:t>
      </w:r>
      <w:r>
        <w:rPr>
          <w:rStyle w:val="VerbatimChar"/>
        </w:rPr>
        <w:t xml:space="preserve">digital.vasic.background</w:t>
      </w:r>
      <w:r>
        <w:t xml:space="preserve">, Redis ACL'd via</w:t>
      </w:r>
      <w:r>
        <w:t xml:space="preserve"> </w:t>
      </w:r>
      <w:r>
        <w:rPr>
          <w:rStyle w:val="VerbatimChar"/>
        </w:rPr>
        <w:t xml:space="preserve">digital.vasic.cache</w:t>
      </w:r>
      <w:r>
        <w:t xml:space="preserve">. Add</w:t>
      </w:r>
      <w:r>
        <w:t xml:space="preserve"> </w:t>
      </w:r>
      <w:r>
        <w:rPr>
          <w:rStyle w:val="VerbatimChar"/>
        </w:rPr>
        <w:t xml:space="preserve">pherald migrate</w:t>
      </w:r>
      <w:r>
        <w:t xml:space="preserve"> </w:t>
      </w:r>
      <w:r>
        <w:t xml:space="preserve">subcommand. Land 3 new §107 e2e invariants (E14 pool round-trip, E15 queue round-trip, E16 redis TTL).</w:t>
      </w:r>
    </w:p>
    <w:p>
      <w:pPr>
        <w:pStyle w:val="BodyText"/>
      </w:pPr>
      <w:r>
        <w:rPr>
          <w:b/>
          <w:bCs/>
        </w:rPr>
        <w:t xml:space="preserve">Architecture:</w:t>
      </w:r>
      <w:r>
        <w:t xml:space="preserve"> </w:t>
      </w:r>
      <w:r>
        <w:rPr>
          <w:rStyle w:val="VerbatimChar"/>
        </w:rPr>
        <w:t xml:space="preserve">commons_infra</w:t>
      </w:r>
      <w:r>
        <w:t xml:space="preserve"> </w:t>
      </w:r>
      <w:r>
        <w:t xml:space="preserve">becomes the singleton resolver — after</w:t>
      </w:r>
      <w:r>
        <w:t xml:space="preserve"> </w:t>
      </w:r>
      <w:r>
        <w:rPr>
          <w:rStyle w:val="VerbatimChar"/>
        </w:rPr>
        <w:t xml:space="preserve">QuickstartBoot.Up()</w:t>
      </w:r>
      <w:r>
        <w:t xml:space="preserve"> </w:t>
      </w:r>
      <w:r>
        <w:t xml:space="preserve">returns, consumers (tests,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, future flavors) call</w:t>
      </w:r>
      <w:r>
        <w:t xml:space="preserve"> </w:t>
      </w:r>
      <w:r>
        <w:rPr>
          <w:rStyle w:val="VerbatimChar"/>
        </w:rPr>
        <w:t xml:space="preserve">.Pool()</w:t>
      </w:r>
      <w:r>
        <w:t xml:space="preserve">,</w:t>
      </w:r>
      <w:r>
        <w:t xml:space="preserve"> </w:t>
      </w:r>
      <w:r>
        <w:rPr>
          <w:rStyle w:val="VerbatimChar"/>
        </w:rPr>
        <w:t xml:space="preserve">.Queue()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.Redis()</w:t>
      </w:r>
      <w:r>
        <w:t xml:space="preserve"> </w:t>
      </w:r>
      <w:r>
        <w:t xml:space="preserve">to get live clients backed by the booted containers. The existing pgx adapter in</w:t>
      </w:r>
      <w:r>
        <w:t xml:space="preserve"> </w:t>
      </w:r>
      <w:r>
        <w:rPr>
          <w:rStyle w:val="VerbatimChar"/>
        </w:rPr>
        <w:t xml:space="preserve">commons_storage.Open</w:t>
      </w:r>
      <w:r>
        <w:t xml:space="preserve"> </w:t>
      </w:r>
      <w:r>
        <w:t xml:space="preserve">is reused;</w:t>
      </w:r>
      <w:r>
        <w:t xml:space="preserve"> </w:t>
      </w:r>
      <w:r>
        <w:rPr>
          <w:rStyle w:val="VerbatimChar"/>
        </w:rPr>
        <w:t xml:space="preserve">WithTenantContext</w:t>
      </w:r>
      <w:r>
        <w:t xml:space="preserve"> </w:t>
      </w:r>
      <w:r>
        <w:t xml:space="preserve">already implements RLS propagation per migration</w:t>
      </w:r>
      <w:r>
        <w:t xml:space="preserve"> </w:t>
      </w:r>
      <w:r>
        <w:rPr>
          <w:rStyle w:val="VerbatimChar"/>
        </w:rPr>
        <w:t xml:space="preserve">000008_force_rls</w:t>
      </w:r>
      <w:r>
        <w:t xml:space="preserve">. Queue + Redis adapters are thin wrappers over the upstream Helix submodules (</w:t>
      </w:r>
      <w:r>
        <w:rPr>
          <w:rStyle w:val="VerbatimChar"/>
        </w:rPr>
        <w:t xml:space="preserve">digital.vasic.background.TaskQueue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digital.vasic.cache/pkg/redis.Client</w:t>
      </w:r>
      <w:r>
        <w:t xml:space="preserve">). All integration tests guard with</w:t>
      </w:r>
      <w:r>
        <w:t xml:space="preserve"> </w:t>
      </w:r>
      <w:r>
        <w:rPr>
          <w:rStyle w:val="VerbatimChar"/>
        </w:rPr>
        <w:t xml:space="preserve">//go:build integration</w:t>
      </w:r>
      <w:r>
        <w:t xml:space="preserve"> </w:t>
      </w:r>
      <w:r>
        <w:t xml:space="preserve">so default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stays fast;</w:t>
      </w:r>
      <w:r>
        <w:t xml:space="preserve"> </w:t>
      </w:r>
      <w:r>
        <w:rPr>
          <w:rStyle w:val="VerbatimChar"/>
        </w:rPr>
        <w:t xml:space="preserve">e2e_bluff_hunt.sh</w:t>
      </w:r>
      <w:r>
        <w:t xml:space="preserve"> </w:t>
      </w:r>
      <w:r>
        <w:t xml:space="preserve">runs the integration tier with the</w:t>
      </w:r>
      <w:r>
        <w:t xml:space="preserve"> </w:t>
      </w:r>
      <w:r>
        <w:rPr>
          <w:rStyle w:val="VerbatimChar"/>
        </w:rPr>
        <w:t xml:space="preserve">-tags=integration</w:t>
      </w:r>
      <w:r>
        <w:t xml:space="preserve"> </w:t>
      </w:r>
      <w:r>
        <w:t xml:space="preserve">flag against live containers.</w:t>
      </w:r>
    </w:p>
    <w:p>
      <w:pPr>
        <w:pStyle w:val="BodyText"/>
      </w:pPr>
      <w:r>
        <w:rPr>
          <w:b/>
          <w:bCs/>
        </w:rPr>
        <w:t xml:space="preserve">Tech Stack:</w:t>
      </w:r>
      <w:r>
        <w:t xml:space="preserve"> </w:t>
      </w:r>
      <w:r>
        <w:t xml:space="preserve">Go 1.25+; pgx v5 (via</w:t>
      </w:r>
      <w:r>
        <w:t xml:space="preserve"> </w:t>
      </w:r>
      <w:r>
        <w:rPr>
          <w:rStyle w:val="VerbatimChar"/>
        </w:rPr>
        <w:t xml:space="preserve">digital.vasic.database</w:t>
      </w:r>
      <w:r>
        <w:t xml:space="preserve">);</w:t>
      </w:r>
      <w:r>
        <w:t xml:space="preserve"> </w:t>
      </w:r>
      <w:r>
        <w:rPr>
          <w:rStyle w:val="VerbatimChar"/>
        </w:rPr>
        <w:t xml:space="preserve">digital.vasic.background</w:t>
      </w:r>
      <w:r>
        <w:t xml:space="preserve"> </w:t>
      </w:r>
      <w:r>
        <w:t xml:space="preserve">TaskQueue;</w:t>
      </w:r>
      <w:r>
        <w:t xml:space="preserve"> </w:t>
      </w:r>
      <w:r>
        <w:rPr>
          <w:rStyle w:val="VerbatimChar"/>
        </w:rPr>
        <w:t xml:space="preserve">digital.vasic.cache/pkg/redis</w:t>
      </w:r>
      <w:r>
        <w:t xml:space="preserve"> </w:t>
      </w:r>
      <w:r>
        <w:t xml:space="preserve">Client; Cobra (Herald CLI);</w:t>
      </w:r>
      <w:r>
        <w:t xml:space="preserve"> </w:t>
      </w:r>
      <w:r>
        <w:rPr>
          <w:rStyle w:val="VerbatimChar"/>
        </w:rPr>
        <w:t xml:space="preserve">digital.vasic.containers/pkg/compose</w:t>
      </w:r>
      <w:r>
        <w:t xml:space="preserve"> </w:t>
      </w:r>
      <w:r>
        <w:t xml:space="preserve">(test boot); Postgres 16 + Redis 7 (container images per</w:t>
      </w:r>
      <w:r>
        <w:t xml:space="preserve"> </w:t>
      </w:r>
      <w:r>
        <w:rPr>
          <w:rStyle w:val="VerbatimChar"/>
        </w:rPr>
        <w:t xml:space="preserve">quickstart/docker-compose.quickstart.yml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Spec refs:</w:t>
      </w:r>
      <w:r>
        <w:t xml:space="preserve"> </w:t>
      </w:r>
      <w:r>
        <w:t xml:space="preserve">HRD-010 row in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; spec V3 §9.6 + §16; master roadmap §"Wave 1 — Storage + first user-visible feature".</w:t>
      </w:r>
    </w:p>
    <w:p>
      <w:pPr>
        <w:pStyle w:val="BodyText"/>
      </w:pPr>
      <w:r>
        <w:rPr>
          <w:b/>
          <w:bCs/>
        </w:rPr>
        <w:t xml:space="preserve">Catalogue-Check (Universal §11.4.74):</w:t>
      </w:r>
      <w:r>
        <w:t xml:space="preserve"> </w:t>
      </w:r>
      <w:r>
        <w:rPr>
          <w:rStyle w:val="VerbatimChar"/>
        </w:rPr>
        <w:t xml:space="preserve">extend digital.vasic.database@&lt;pinned&gt;</w:t>
      </w:r>
      <w:r>
        <w:t xml:space="preserve"> </w:t>
      </w:r>
      <w:r>
        <w:t xml:space="preserve">for pgx + migrations (already in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);</w:t>
      </w:r>
      <w:r>
        <w:t xml:space="preserve"> </w:t>
      </w:r>
      <w:r>
        <w:rPr>
          <w:rStyle w:val="VerbatimChar"/>
        </w:rPr>
        <w:t xml:space="preserve">extend digital.vasic.background@&lt;pinned&gt;</w:t>
      </w:r>
      <w:r>
        <w:t xml:space="preserve"> </w:t>
      </w:r>
      <w:r>
        <w:t xml:space="preserve">for queue;</w:t>
      </w:r>
      <w:r>
        <w:t xml:space="preserve"> </w:t>
      </w:r>
      <w:r>
        <w:rPr>
          <w:rStyle w:val="VerbatimChar"/>
        </w:rPr>
        <w:t xml:space="preserve">extend digital.vasic.cache@&lt;pinned&gt;</w:t>
      </w:r>
      <w:r>
        <w:t xml:space="preserve"> </w:t>
      </w:r>
      <w:r>
        <w:t xml:space="preserve">for Redis;</w:t>
      </w:r>
      <w:r>
        <w:t xml:space="preserve"> </w:t>
      </w:r>
      <w:r>
        <w:rPr>
          <w:rStyle w:val="VerbatimChar"/>
        </w:rPr>
        <w:t xml:space="preserve">no-match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commons_infra</w:t>
      </w:r>
      <w:r>
        <w:t xml:space="preserve"> </w:t>
      </w:r>
      <w:r>
        <w:t xml:space="preserve">resolver shim (Herald-specific). Update HRD-010 row's References cell with the resolved catalogue-check before Issues→Fixed migration.</w:t>
      </w:r>
    </w:p>
    <w:p>
      <w:r>
        <w:pict>
          <v:rect style="width:0;height:1.5pt" o:hralign="center" o:hrstd="t" o:hr="t"/>
        </w:pict>
      </w:r>
    </w:p>
    <w:bookmarkStart w:id="15" w:name="file-structure"/>
    <w:p>
      <w:pPr>
        <w:pStyle w:val="Heading2"/>
      </w:pPr>
      <w:r>
        <w:t xml:space="preserve">File Structure</w:t>
      </w:r>
    </w:p>
    <w:bookmarkStart w:id="12" w:name="files-to-create"/>
    <w:p>
      <w:pPr>
        <w:pStyle w:val="Heading3"/>
      </w:pPr>
      <w:r>
        <w:t xml:space="preserve">Files to CREATE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commons_infra/queue.go</w:t>
            </w:r>
          </w:p>
        </w:tc>
        <w:tc>
          <w:tcPr/>
          <w:p>
            <w:pPr>
              <w:pStyle w:val="Compact"/>
            </w:pPr>
            <w:r>
              <w:t xml:space="preserve">Thin adapter exposing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digital.vasic.background.TaskQueue</w:t>
            </w:r>
            <w:r>
              <w:t xml:space="preserve"> </w:t>
            </w:r>
            <w:r>
              <w:t xml:space="preserve">to Herald, taking a Postgres-backed repo from the booted pool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commons_infra/redis.go</w:t>
            </w:r>
          </w:p>
        </w:tc>
        <w:tc>
          <w:tcPr/>
          <w:p>
            <w:pPr>
              <w:pStyle w:val="Compact"/>
            </w:pPr>
            <w:r>
              <w:t xml:space="preserve">Thin adapter exposing</w:t>
            </w:r>
            <w:r>
              <w:t xml:space="preserve"> </w:t>
            </w:r>
            <w:r>
              <w:rPr>
                <w:rStyle w:val="VerbatimChar"/>
              </w:rPr>
              <w:t xml:space="preserve">digital.vasic.cache/pkg/redis.Client</w:t>
            </w:r>
            <w:r>
              <w:t xml:space="preserve"> </w:t>
            </w:r>
            <w:r>
              <w:t xml:space="preserve">to Herald, with Herald-prefix key namespacing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commons_infra/clients.go</w:t>
            </w:r>
          </w:p>
        </w:tc>
        <w:tc>
          <w:tcPr/>
          <w:p>
            <w:pPr>
              <w:pStyle w:val="Compact"/>
            </w:pPr>
            <w:r>
              <w:t xml:space="preserve">Aggregator: holds Pool/Queue/Redis once</w:t>
            </w:r>
            <w:r>
              <w:t xml:space="preserve"> </w:t>
            </w:r>
            <w:r>
              <w:rPr>
                <w:rStyle w:val="VerbatimChar"/>
              </w:rPr>
              <w:t xml:space="preserve">QuickstartBoot.Up()</w:t>
            </w:r>
            <w:r>
              <w:t xml:space="preserve"> </w:t>
            </w:r>
            <w:r>
              <w:t xml:space="preserve">succeeds; getters return errors if Up() not called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commons_infra/clients_integration_test.go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//go:build integration</w:t>
            </w:r>
            <w:r>
              <w:t xml:space="preserve"> </w:t>
            </w:r>
            <w:r>
              <w:t xml:space="preserve">— live container test for the aggregator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commons_storage/storage_integration_test.go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//go:build integration</w:t>
            </w:r>
            <w:r>
              <w:t xml:space="preserve"> </w:t>
            </w:r>
            <w:r>
              <w:t xml:space="preserve">— live RLS-tenant-isolation round-trip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pherald/cmd/pherald/migrate.go</w:t>
            </w:r>
          </w:p>
        </w:tc>
        <w:tc>
          <w:tcPr/>
          <w:p>
            <w:pPr>
              <w:pStyle w:val="Compact"/>
            </w:pPr>
            <w:r>
              <w:t xml:space="preserve">Cobra subcommand:</w:t>
            </w:r>
            <w:r>
              <w:t xml:space="preserve"> </w:t>
            </w:r>
            <w:r>
              <w:rPr>
                <w:rStyle w:val="VerbatimChar"/>
              </w:rPr>
              <w:t xml:space="preserve">pherald migrate up|status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pherald/cmd/pherald/migrate_test.go</w:t>
            </w:r>
          </w:p>
        </w:tc>
        <w:tc>
          <w:tcPr/>
          <w:p>
            <w:pPr>
              <w:pStyle w:val="Compact"/>
            </w:pPr>
            <w:r>
              <w:t xml:space="preserve">Unit test for migrate command argument parsing (live exec covered by e2e)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entry for HRD-010</w:t>
            </w:r>
          </w:p>
        </w:tc>
        <w:tc>
          <w:tcPr/>
          <w:p>
            <w:pPr>
              <w:pStyle w:val="Compact"/>
            </w:pPr>
            <w:r>
              <w:t xml:space="preserve">Added at the end after all integration tests green</w:t>
            </w:r>
          </w:p>
        </w:tc>
      </w:tr>
    </w:tbl>
    <w:bookmarkEnd w:id="12"/>
    <w:bookmarkStart w:id="13" w:name="files-to-modify"/>
    <w:p>
      <w:pPr>
        <w:pStyle w:val="Heading3"/>
      </w:pPr>
      <w:r>
        <w:t xml:space="preserve">Files to MODIFY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commons_infra/boot.go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Up(ctx)</w:t>
            </w:r>
            <w:r>
              <w:t xml:space="preserve">-side wiring that instantiates Pool + Queue + Redis clients and stores them on the boot struct for retrieval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commons_infra/go.mod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replace</w:t>
            </w:r>
            <w:r>
              <w:t xml:space="preserve"> </w:t>
            </w:r>
            <w:r>
              <w:t xml:space="preserve">directives for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digital.vasic.cache</w:t>
            </w:r>
            <w:r>
              <w:t xml:space="preserve"> </w:t>
            </w:r>
            <w:r>
              <w:t xml:space="preserve">submodules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commons_storage/go.mod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digital.vasic.cache</w:t>
            </w:r>
            <w:r>
              <w:t xml:space="preserve"> </w:t>
            </w:r>
            <w:r>
              <w:t xml:space="preserve">if it's needed for any storage→cache coupling (unlikely; verify by go build)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pherald/cmd/pherald/main.go</w:t>
            </w:r>
          </w:p>
        </w:tc>
        <w:tc>
          <w:tcPr/>
          <w:p>
            <w:pPr>
              <w:pStyle w:val="Compact"/>
            </w:pPr>
            <w:r>
              <w:t xml:space="preserve">Register</w:t>
            </w:r>
            <w:r>
              <w:t xml:space="preserve"> </w:t>
            </w:r>
            <w:r>
              <w:rPr>
                <w:rStyle w:val="VerbatimChar"/>
              </w:rPr>
              <w:t xml:space="preserve">migrate</w:t>
            </w:r>
            <w:r>
              <w:t xml:space="preserve"> </w:t>
            </w:r>
            <w:r>
              <w:t xml:space="preserve">subcommand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pherald/go.mod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digital.vasic.cache</w:t>
            </w:r>
            <w:r>
              <w:t xml:space="preserve"> </w:t>
            </w:r>
            <w:r>
              <w:t xml:space="preserve">replace directives if</w:t>
            </w:r>
            <w:r>
              <w:t xml:space="preserve"> </w:t>
            </w:r>
            <w:r>
              <w:rPr>
                <w:rStyle w:val="VerbatimChar"/>
              </w:rPr>
              <w:t xml:space="preserve">pherald serve</w:t>
            </w:r>
            <w:r>
              <w:t xml:space="preserve"> </w:t>
            </w:r>
            <w:r>
              <w:t xml:space="preserve">ends up requiring them in this plan (likely deferred to Plan 2 — but the migrate subcommand needs at minimum</w:t>
            </w:r>
            <w:r>
              <w:t xml:space="preserve"> </w:t>
            </w:r>
            <w:r>
              <w:rPr>
                <w:rStyle w:val="VerbatimChar"/>
              </w:rPr>
              <w:t xml:space="preserve">commons_storage</w:t>
            </w:r>
            <w:r>
              <w:t xml:space="preserve"> </w:t>
            </w:r>
            <w:r>
              <w:t xml:space="preserve">which already replace-points to</w:t>
            </w:r>
            <w:r>
              <w:t xml:space="preserve"> </w:t>
            </w:r>
            <w:r>
              <w:rPr>
                <w:rStyle w:val="VerbatimChar"/>
              </w:rPr>
              <w:t xml:space="preserve">digital.vasic.database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scripts/e2e_bluff_hunt.sh</w:t>
            </w:r>
          </w:p>
        </w:tc>
        <w:tc>
          <w:tcPr/>
          <w:p>
            <w:pPr>
              <w:pStyle w:val="Compact"/>
            </w:pPr>
            <w:r>
              <w:t xml:space="preserve">Add E14 (pool round-trip), E15 (queue round-trip), E16 (redis TTL) invariants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quickstart/.env.example</w:t>
            </w:r>
          </w:p>
        </w:tc>
        <w:tc>
          <w:tcPr/>
          <w:p>
            <w:pPr>
              <w:pStyle w:val="Compact"/>
            </w:pPr>
            <w:r>
              <w:t xml:space="preserve">Document new env vars:</w:t>
            </w:r>
            <w:r>
              <w:t xml:space="preserve"> </w:t>
            </w:r>
            <w:r>
              <w:rPr>
                <w:rStyle w:val="VerbatimChar"/>
              </w:rPr>
              <w:t xml:space="preserve">HERALD_PG_DSN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HERALD_REDIS_URL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HERALD_QUEUE_WORKER_ID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docs/Issues.md</w:t>
            </w:r>
          </w:p>
        </w:tc>
        <w:tc>
          <w:tcPr/>
          <w:p>
            <w:pPr>
              <w:pStyle w:val="Compact"/>
            </w:pPr>
            <w:r>
              <w:t xml:space="preserve">Atomic migrate HRD-010 row →</w:t>
            </w:r>
            <w:r>
              <w:t xml:space="preserve"> </w:t>
            </w: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at end (per §11.4.19)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docs/Status.md</w:t>
            </w:r>
          </w:p>
        </w:tc>
        <w:tc>
          <w:tcPr/>
          <w:p>
            <w:pPr>
              <w:pStyle w:val="Compact"/>
            </w:pPr>
            <w:r>
              <w:t xml:space="preserve">r6 → r7:</w:t>
            </w:r>
            <w:r>
              <w:t xml:space="preserve"> </w:t>
            </w:r>
            <w:r>
              <w:rPr>
                <w:rStyle w:val="VerbatimChar"/>
              </w:rPr>
              <w:t xml:space="preserve">commons_storage</w:t>
            </w:r>
            <w:r>
              <w:t xml:space="preserve"> </w:t>
            </w:r>
            <w:r>
              <w:t xml:space="preserve">status: partial → ✅ landed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docs/Status.docx/.html/.pdf</w:t>
            </w:r>
          </w:p>
        </w:tc>
        <w:tc>
          <w:tcPr/>
          <w:p>
            <w:pPr>
              <w:pStyle w:val="Compact"/>
            </w:pPr>
            <w:r>
              <w:t xml:space="preserve">Regenerate after edit (per §11.4.65)</w:t>
            </w:r>
          </w:p>
        </w:tc>
      </w:tr>
    </w:tbl>
    <w:bookmarkEnd w:id="13"/>
    <w:bookmarkStart w:id="14" w:name="X1895db3c749669b949e42923197ac651067a885"/>
    <w:p>
      <w:pPr>
        <w:pStyle w:val="Heading3"/>
      </w:pPr>
      <w:r>
        <w:t xml:space="preserve">Files NOT touched in this plan (deferred to Plan 2 / later)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commons_messaging/channels/tgram/</w:t>
      </w:r>
      <w:r>
        <w:t xml:space="preserve"> </w:t>
      </w:r>
      <w:r>
        <w:t xml:space="preserve">— Plan 2 (HRD-011)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commons_messaging/dispatch/claude_code/</w:t>
      </w:r>
      <w:r>
        <w:t xml:space="preserve"> </w:t>
      </w:r>
      <w:r>
        <w:t xml:space="preserve">— Plan 2 (HRD-012)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quickstart/compose.yaml</w:t>
      </w:r>
      <w:r>
        <w:t xml:space="preserve"> </w:t>
      </w:r>
      <w:r>
        <w:t xml:space="preserve">itself — operator-validated under HRD-008 (Plan 3)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X0ba2ab6da0de59817520b0d50b5c2e165bf3edc"/>
    <w:p>
      <w:pPr>
        <w:pStyle w:val="Heading2"/>
      </w:pPr>
      <w:r>
        <w:t xml:space="preserve">Task 1: Add</w:t>
      </w:r>
      <w:r>
        <w:t xml:space="preserve"> </w:t>
      </w:r>
      <w:r>
        <w:rPr>
          <w:rStyle w:val="VerbatimChar"/>
        </w:rPr>
        <w:t xml:space="preserve">commons_infra/clients.go</w:t>
      </w:r>
      <w:r>
        <w:t xml:space="preserve"> </w:t>
      </w:r>
      <w:r>
        <w:t xml:space="preserve">aggregator skeleton (TDD-first)</w:t>
      </w:r>
    </w:p>
    <w:p>
      <w:pPr>
        <w:pStyle w:val="FirstParagraph"/>
      </w:pPr>
      <w:r>
        <w:rPr>
          <w:b/>
          <w:bCs/>
        </w:rPr>
        <w:t xml:space="preserve">Why first:</w:t>
      </w:r>
      <w:r>
        <w:t xml:space="preserve"> </w:t>
      </w:r>
      <w:r>
        <w:t xml:space="preserve">The aggregator is the singleton consumers will call. Defining it first locks down the API the rest of the wiring satisfies.</w:t>
      </w:r>
    </w:p>
    <w:p>
      <w:pPr>
        <w:pStyle w:val="BodyText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02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commons_infra/clients.go</w:t>
      </w:r>
    </w:p>
    <w:p>
      <w:pPr>
        <w:pStyle w:val="Compact"/>
        <w:numPr>
          <w:ilvl w:val="0"/>
          <w:numId w:val="1002"/>
        </w:numPr>
      </w:pPr>
      <w:r>
        <w:t xml:space="preserve">Test:</w:t>
      </w:r>
      <w:r>
        <w:t xml:space="preserve"> </w:t>
      </w:r>
      <w:r>
        <w:rPr>
          <w:rStyle w:val="VerbatimChar"/>
        </w:rPr>
        <w:t xml:space="preserve">commons_infra/clients_test.go</w:t>
      </w:r>
      <w:r>
        <w:t xml:space="preserve"> </w:t>
      </w:r>
      <w:r>
        <w:t xml:space="preserve">(unit, not integration)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Step 1: Write failing test for "Pool() before Up() returns ErrNotBooted"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commons_infra/clients_test.go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infra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"errors"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TestClients_PoolBeforeUp_ReturnsErrNotBooted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NewQuickstartBoot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"NewQuickstartBoot: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ErrNotBooted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"expected ErrNotBooted, got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TestClients_QueueBeforeUp_ReturnsErrNotBooted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NewQuickstartBoot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"NewQuickstartBoot: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Queue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ErrNotBooted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"expected ErrNotBooted, got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TestClients_RedisBeforeUp_ReturnsErrNotBooted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NewQuickstartBoot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"NewQuickstartBoot: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Redis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ErrNotBooted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"expected ErrNotBooted, got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Step 2: Run test to verify it fails to compile (ErrNotBooted undefined; Pool/Queue/Redis methods absent)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go test ./commons_infra/ -run TestClients_ -count=1</w:t>
      </w:r>
      <w:r>
        <w:t xml:space="preserve"> </w:t>
      </w:r>
      <w:r>
        <w:t xml:space="preserve">Expected: FAIL with "undefined: ErrNotBooted" or "boot.Pool undefined".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Step 3: Implement minimal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clients.go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commons_infra/clients.go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infra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"errors"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"digital.vasic.cache/pkg/redis"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"digital.vasic.database/pkg/db"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ErrNotBooted is returned by Pool/Queue/Redis when QuickstartBoot.Up()</w:t>
      </w:r>
      <w:r>
        <w:br/>
      </w:r>
      <w:r>
        <w:rPr>
          <w:rStyle w:val="CommentTok"/>
        </w:rPr>
        <w:t xml:space="preserve">// has not been called (or returned an error and never completed).</w:t>
      </w:r>
      <w:r>
        <w:br/>
      </w:r>
      <w:r>
        <w:rPr>
          <w:rStyle w:val="CommentTok"/>
        </w:rPr>
        <w:t xml:space="preserve">// Per §107 + §11.4.5, callers MUST check this error and abort — silently</w:t>
      </w:r>
      <w:r>
        <w:br/>
      </w:r>
      <w:r>
        <w:rPr>
          <w:rStyle w:val="CommentTok"/>
        </w:rPr>
        <w:t xml:space="preserve">// returning a nil client and PASSing the test on a no-op is a bluff.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ErrNotBooted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"commons_infra: QuickstartBoot.Up() not called or failed; clients unavailable"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Pool returns the live pgx Database opened by Up(). Returns ErrNotBooted</w:t>
      </w:r>
      <w:r>
        <w:br/>
      </w:r>
      <w:r>
        <w:rPr>
          <w:rStyle w:val="CommentTok"/>
        </w:rPr>
        <w:t xml:space="preserve">// if Up() has not completed successfully.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QuickstartBoot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ErrNotBooted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Queue returns the live TaskQueue bound to the booted Postgres pool.</w:t>
      </w:r>
      <w:r>
        <w:br/>
      </w:r>
      <w:r>
        <w:rPr>
          <w:rStyle w:val="CommentTok"/>
        </w:rPr>
        <w:t xml:space="preserve">// Returns ErrNotBooted if Up() has not completed.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The interface type is the one declared by digital.vasic.background.</w:t>
      </w:r>
      <w:r>
        <w:br/>
      </w:r>
      <w:r>
        <w:rPr>
          <w:rStyle w:val="CommentTok"/>
        </w:rPr>
        <w:t xml:space="preserve">// Worker registration is done via the upstream submodule's WorkerPool;</w:t>
      </w:r>
      <w:r>
        <w:br/>
      </w:r>
      <w:r>
        <w:rPr>
          <w:rStyle w:val="CommentTok"/>
        </w:rPr>
        <w:t xml:space="preserve">// this Queue() accessor exposes only the enqueue/dequeue surface.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QuickstartBoot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TaskQueue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ErrNotBooted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Redis returns the live redis Client backed by the booted Redis container.</w:t>
      </w:r>
      <w:r>
        <w:br/>
      </w:r>
      <w:r>
        <w:rPr>
          <w:rStyle w:val="CommentTok"/>
        </w:rPr>
        <w:t xml:space="preserve">// Returns ErrNotBooted if Up() has not completed.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QuickstartBoot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Redis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redis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redis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ErrNotBooted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redis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4: Declare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TaskQueue</w:t>
      </w:r>
      <w:r>
        <w:rPr>
          <w:b/>
          <w:bCs/>
        </w:rPr>
        <w:t xml:space="preserve"> </w:t>
      </w:r>
      <w:r>
        <w:rPr>
          <w:b/>
          <w:bCs/>
        </w:rPr>
        <w:t xml:space="preserve">interface alias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commons_infra/queue.go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commons_infra/queue.go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infra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br/>
      </w:r>
      <w:r>
        <w:rPr>
          <w:rStyle w:val="NormalTok"/>
        </w:rPr>
        <w:t xml:space="preserve">    bgmodels </w:t>
      </w:r>
      <w:r>
        <w:rPr>
          <w:rStyle w:val="StringTok"/>
        </w:rPr>
        <w:t xml:space="preserve">"digital.vasic.background/internal/models"</w:t>
      </w:r>
      <w:r>
        <w:br/>
      </w:r>
      <w:r>
        <w:rPr>
          <w:rStyle w:val="NormalTok"/>
        </w:rPr>
        <w:t xml:space="preserve">    bg </w:t>
      </w:r>
      <w:r>
        <w:rPr>
          <w:rStyle w:val="StringTok"/>
        </w:rPr>
        <w:t xml:space="preserve">"digital.vasic.background"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TaskQueue is Herald's alias for digital.vasic.background.TaskQueue.</w:t>
      </w:r>
      <w:r>
        <w:br/>
      </w:r>
      <w:r>
        <w:rPr>
          <w:rStyle w:val="CommentTok"/>
        </w:rPr>
        <w:t xml:space="preserve">// Aliasing keeps Herald callers from importing the upstream package directly</w:t>
      </w:r>
      <w:r>
        <w:br/>
      </w:r>
      <w:r>
        <w:rPr>
          <w:rStyle w:val="CommentTok"/>
        </w:rPr>
        <w:t xml:space="preserve">// (Catalogue-Check §11.4.74: we extend, not reimplement) but also means a</w:t>
      </w:r>
      <w:r>
        <w:br/>
      </w:r>
      <w:r>
        <w:rPr>
          <w:rStyle w:val="CommentTok"/>
        </w:rPr>
        <w:t xml:space="preserve">// breaking change to the upstream interface is caught at this seam.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TaskQueue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TaskQueue</w:t>
      </w:r>
      <w:r>
        <w:br/>
      </w:r>
      <w:r>
        <w:br/>
      </w:r>
      <w:r>
        <w:rPr>
          <w:rStyle w:val="CommentTok"/>
        </w:rPr>
        <w:t xml:space="preserve">// Task is Herald's alias for digital.vasic.background's BackgroundTask model.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bgmodels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BackgroundTask</w:t>
      </w:r>
      <w:r>
        <w:br/>
      </w:r>
      <w:r>
        <w:br/>
      </w:r>
      <w:r>
        <w:rPr>
          <w:rStyle w:val="CommentTok"/>
        </w:rPr>
        <w:t xml:space="preserve">// EnsureEnqueueable is a compile-time guard: if upstream renames Enqueue</w:t>
      </w:r>
      <w:r>
        <w:br/>
      </w:r>
      <w:r>
        <w:rPr>
          <w:rStyle w:val="CommentTok"/>
        </w:rPr>
        <w:t xml:space="preserve">// or changes its signature, this declaration fails to build.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 TaskQueue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Enqueue </w:t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Note for engineer: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digital.vasic.background/internal/models</w:t>
      </w:r>
      <w:r>
        <w:t xml:space="preserve"> </w:t>
      </w:r>
      <w:r>
        <w:t xml:space="preserve">import path is upstream-internal — if the upstream repo gates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against external imports, replace with the exported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package. Check</w:t>
      </w:r>
      <w:r>
        <w:t xml:space="preserve"> </w:t>
      </w:r>
      <w:r>
        <w:rPr>
          <w:rStyle w:val="VerbatimChar"/>
        </w:rPr>
        <w:t xml:space="preserve">go doc digital.vasic.background</w:t>
      </w:r>
      <w:r>
        <w:t xml:space="preserve"> </w:t>
      </w:r>
      <w:r>
        <w:t xml:space="preserve">to confirm the correct import path before relying on it. If</w:t>
      </w:r>
      <w:r>
        <w:t xml:space="preserve"> </w:t>
      </w:r>
      <w:r>
        <w:rPr>
          <w:rStyle w:val="VerbatimChar"/>
        </w:rPr>
        <w:t xml:space="preserve">internal/models</w:t>
      </w:r>
      <w:r>
        <w:t xml:space="preserve"> </w:t>
      </w:r>
      <w:r>
        <w:t xml:space="preserve">is blocked, the upstream submodule needs a</w:t>
      </w:r>
      <w:r>
        <w:t xml:space="preserve"> </w:t>
      </w:r>
      <w:r>
        <w:rPr>
          <w:rStyle w:val="VerbatimChar"/>
        </w:rPr>
        <w:t xml:space="preserve">pkg/models</w:t>
      </w:r>
      <w:r>
        <w:t xml:space="preserve"> </w:t>
      </w:r>
      <w:r>
        <w:t xml:space="preserve">re-export (open an upstream HRD; do NOT vendor-copy the type per §11.4.74).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 Add private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pool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queue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redis</w:t>
      </w:r>
      <w:r>
        <w:rPr>
          <w:b/>
          <w:bCs/>
        </w:rPr>
        <w:t xml:space="preserve"> </w:t>
      </w:r>
      <w:r>
        <w:rPr>
          <w:b/>
          <w:bCs/>
        </w:rPr>
        <w:t xml:space="preserve">fields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QuickstartBoot</w:t>
      </w:r>
      <w:r>
        <w:rPr>
          <w:b/>
          <w:bCs/>
        </w:rPr>
        <w:t xml:space="preserve"> </w:t>
      </w:r>
      <w:r>
        <w:rPr>
          <w:b/>
          <w:bCs/>
        </w:rPr>
        <w:t xml:space="preserve">struct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commons_infra/boot.go</w:t>
      </w:r>
    </w:p>
    <w:p>
      <w:pPr>
        <w:pStyle w:val="FirstParagraph"/>
      </w:pPr>
      <w:r>
        <w:t xml:space="preserve">Modify</w:t>
      </w:r>
      <w:r>
        <w:t xml:space="preserve"> </w:t>
      </w:r>
      <w:r>
        <w:rPr>
          <w:rStyle w:val="VerbatimChar"/>
        </w:rPr>
        <w:t xml:space="preserve">commons_infra/boot.go:43-46</w:t>
      </w:r>
      <w:r>
        <w:t xml:space="preserve"> </w:t>
      </w:r>
      <w:r>
        <w:t xml:space="preserve">(the existing</w:t>
      </w:r>
      <w:r>
        <w:t xml:space="preserve"> </w:t>
      </w:r>
      <w:r>
        <w:rPr>
          <w:rStyle w:val="VerbatimChar"/>
        </w:rPr>
        <w:t xml:space="preserve">QuickstartBoot</w:t>
      </w:r>
      <w:r>
        <w:t xml:space="preserve"> </w:t>
      </w:r>
      <w:r>
        <w:t xml:space="preserve">struct):</w:t>
      </w:r>
    </w:p>
    <w:p>
      <w:pPr>
        <w:pStyle w:val="SourceCode"/>
      </w:pPr>
      <w:r>
        <w:rPr>
          <w:rStyle w:val="CommentTok"/>
        </w:rPr>
        <w:t xml:space="preserve">// QuickstartBoot wraps a compose.Orchestrator with Herald-specific defaults.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QuickstartBoot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orch    compose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ComposeOrchestrator</w:t>
      </w:r>
      <w:r>
        <w:br/>
      </w:r>
      <w:r>
        <w:rPr>
          <w:rStyle w:val="NormalTok"/>
        </w:rPr>
        <w:t xml:space="preserve">    project compose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ComposeProject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Populated by Up() after services are healthy. Accessed via Pool/Queue/Redis.</w:t>
      </w:r>
      <w:r>
        <w:br/>
      </w:r>
      <w:r>
        <w:rPr>
          <w:rStyle w:val="NormalTok"/>
        </w:rPr>
        <w:t xml:space="preserve">    pool 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Database</w:t>
      </w:r>
      <w:r>
        <w:br/>
      </w:r>
      <w:r>
        <w:rPr>
          <w:rStyle w:val="NormalTok"/>
        </w:rPr>
        <w:t xml:space="preserve">    queue TaskQueue</w:t>
      </w:r>
      <w:r>
        <w:br/>
      </w:r>
      <w:r>
        <w:rPr>
          <w:rStyle w:val="NormalTok"/>
        </w:rPr>
        <w:t xml:space="preserve">    redis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redis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Client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Add the necessary imports at the top of</w:t>
      </w:r>
      <w:r>
        <w:t xml:space="preserve"> </w:t>
      </w:r>
      <w:r>
        <w:rPr>
          <w:rStyle w:val="VerbatimChar"/>
        </w:rPr>
        <w:t xml:space="preserve">boot.go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existing imports ...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"digital.vasic.cache/pkg/redis"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"digital.vasic.database/pkg/db"</w:t>
      </w:r>
      <w:r>
        <w:br/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Step 6: Run unit test, verify PASS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go test ./commons_infra/ -run TestClients_ -count=1</w:t>
      </w:r>
      <w:r>
        <w:t xml:space="preserve"> </w:t>
      </w:r>
      <w:r>
        <w:t xml:space="preserve">Expected: PASS (3 tests).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Step 7: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commons_infra/clients.go commons_infra/clients_test.go commons_infra/queue.go commons_infra/boot.go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"HRD-010 step 1: aggregator skeleton with ErrNotBooted guard</w:t>
      </w:r>
      <w:r>
        <w:br/>
      </w:r>
      <w:r>
        <w:br/>
      </w:r>
      <w:r>
        <w:rPr>
          <w:rStyle w:val="StringTok"/>
        </w:rPr>
        <w:t xml:space="preserve">clients.go declares Pool/Queue/Redis accessors that return ErrNotBooted</w:t>
      </w:r>
      <w:r>
        <w:br/>
      </w:r>
      <w:r>
        <w:rPr>
          <w:rStyle w:val="StringTok"/>
        </w:rPr>
        <w:t xml:space="preserve">when called before Up(). queue.go aliases digital.vasic.background.TaskQueue</w:t>
      </w:r>
      <w:r>
        <w:br/>
      </w:r>
      <w:r>
        <w:rPr>
          <w:rStyle w:val="StringTok"/>
        </w:rPr>
        <w:t xml:space="preserve">to keep Herald callers from importing the upstream directly (extends per</w:t>
      </w:r>
      <w:r>
        <w:br/>
      </w:r>
      <w:r>
        <w:rPr>
          <w:rStyle w:val="StringTok"/>
        </w:rPr>
        <w:t xml:space="preserve">§11.4.74). 3 unit tests pass guarding the not-booted contract.</w:t>
      </w:r>
      <w:r>
        <w:br/>
      </w:r>
      <w:r>
        <w:br/>
      </w:r>
      <w:r>
        <w:rPr>
          <w:rStyle w:val="StringTok"/>
        </w:rPr>
        <w:t xml:space="preserve">Co-Authored-By: Claude Opus 4.7 &lt;noreply@anthropic.com&gt;"</w:t>
      </w:r>
    </w:p>
    <w:p>
      <w:r>
        <w:pict>
          <v:rect style="width:0;height:1.5pt" o:hralign="center" o:hrstd="t" o:hr="t"/>
        </w:pict>
      </w:r>
    </w:p>
    <w:bookmarkEnd w:id="16"/>
    <w:bookmarkStart w:id="17" w:name="X7f855eb57f46eaef3757863cf8dbcb05b6d5f47"/>
    <w:p>
      <w:pPr>
        <w:pStyle w:val="Heading2"/>
      </w:pPr>
      <w:r>
        <w:t xml:space="preserve">Task 2: Wire pgx pool open in</w:t>
      </w:r>
      <w:r>
        <w:t xml:space="preserve"> </w:t>
      </w:r>
      <w:r>
        <w:rPr>
          <w:rStyle w:val="VerbatimChar"/>
        </w:rPr>
        <w:t xml:space="preserve">QuickstartBoot.Up()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10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commons_infra/boot.go</w:t>
      </w:r>
      <w:r>
        <w:t xml:space="preserve"> </w:t>
      </w:r>
      <w:r>
        <w:t xml:space="preserve">(Up method — search for the existing one; add post-orch-Up pool-open block)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Step 1: Write failing integration test for live pool round-trip (Task 4 fully covers this — placeholder here so we don't duplicate)</w:t>
      </w:r>
    </w:p>
    <w:p>
      <w:pPr>
        <w:pStyle w:val="FirstParagraph"/>
      </w:pPr>
      <w:r>
        <w:t xml:space="preserve">The actual pool round-trip test goes in</w:t>
      </w:r>
      <w:r>
        <w:t xml:space="preserve"> </w:t>
      </w:r>
      <w:r>
        <w:rPr>
          <w:rStyle w:val="VerbatimChar"/>
        </w:rPr>
        <w:t xml:space="preserve">commons_storage/storage_integration_test.go</w:t>
      </w:r>
      <w:r>
        <w:t xml:space="preserve"> </w:t>
      </w:r>
      <w:r>
        <w:t xml:space="preserve">(Task 4). For this task we just need a smoke that asserts</w:t>
      </w:r>
      <w:r>
        <w:t xml:space="preserve"> </w:t>
      </w:r>
      <w:r>
        <w:rPr>
          <w:rStyle w:val="VerbatimChar"/>
        </w:rPr>
        <w:t xml:space="preserve">Up()</w:t>
      </w:r>
      <w:r>
        <w:t xml:space="preserve"> </w:t>
      </w:r>
      <w:r>
        <w:t xml:space="preserve">populates</w:t>
      </w:r>
      <w:r>
        <w:t xml:space="preserve"> </w:t>
      </w:r>
      <w:r>
        <w:rPr>
          <w:rStyle w:val="VerbatimChar"/>
        </w:rPr>
        <w:t xml:space="preserve">pool</w:t>
      </w:r>
      <w:r>
        <w:t xml:space="preserve"> </w:t>
      </w:r>
      <w:r>
        <w:t xml:space="preserve">non-nil; add to</w:t>
      </w:r>
      <w:r>
        <w:t xml:space="preserve"> </w:t>
      </w:r>
      <w:r>
        <w:rPr>
          <w:rStyle w:val="VerbatimChar"/>
        </w:rPr>
        <w:t xml:space="preserve">clients_integration_test.go</w:t>
      </w:r>
      <w:r>
        <w:t xml:space="preserve">:</w:t>
      </w:r>
    </w:p>
    <w:p>
      <w:pPr>
        <w:pStyle w:val="BodyText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commons_infra/clients_integration_test.go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//go:build integration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infra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TestUp_PopulatesPool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cancel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NewQuickstartBoot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"NewQuickstartBoot: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Cleanup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pool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"Pool() after Up():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pool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"Pool() returned nil without error — §107 PASS-bluff guard"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Step 2: Run integration test to verify it fails (pool not populated)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go test ./commons_infra/ -tags=integration -run TestUp_PopulatesPool -count=1 -timeout=180s</w:t>
      </w:r>
      <w:r>
        <w:t xml:space="preserve"> </w:t>
      </w:r>
      <w:r>
        <w:t xml:space="preserve">Expected: FAIL with "Pool() after Up(): commons_infra: QuickstartBoot.Up() not called or failed" (since Up exists but doesn't yet populate pool).</w:t>
      </w:r>
    </w:p>
    <w:p>
      <w:pPr>
        <w:pStyle w:val="BlockText"/>
      </w:pPr>
      <w:r>
        <w:rPr>
          <w:b/>
          <w:bCs/>
        </w:rPr>
        <w:t xml:space="preserve">Engineer note:</w:t>
      </w:r>
      <w:r>
        <w:t xml:space="preserve"> </w:t>
      </w:r>
      <w:r>
        <w:t xml:space="preserve">This requires Docker or Podman on the host. If absent, the test will fail at container boot — that's expected and indicates the host setup, NOT a code bug. The test is</w:t>
      </w:r>
      <w:r>
        <w:t xml:space="preserve"> </w:t>
      </w:r>
      <w:r>
        <w:rPr>
          <w:rStyle w:val="VerbatimChar"/>
        </w:rPr>
        <w:t xml:space="preserve">//go:build integration</w:t>
      </w:r>
      <w:r>
        <w:t xml:space="preserve"> </w:t>
      </w:r>
      <w:r>
        <w:t xml:space="preserve">so default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 </w:t>
      </w:r>
      <w:r>
        <w:t xml:space="preserve">skips it cleanly.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Step 3: Add pool-open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Up()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boot.go</w:t>
      </w:r>
    </w:p>
    <w:p>
      <w:pPr>
        <w:pStyle w:val="FirstParagraph"/>
      </w:pPr>
      <w:r>
        <w:t xml:space="preserve">Find the existing</w:t>
      </w:r>
      <w:r>
        <w:t xml:space="preserve"> </w:t>
      </w:r>
      <w:r>
        <w:rPr>
          <w:rStyle w:val="VerbatimChar"/>
        </w:rPr>
        <w:t xml:space="preserve">Up(ctx context.Context) error</w:t>
      </w:r>
      <w:r>
        <w:t xml:space="preserve"> </w:t>
      </w:r>
      <w:r>
        <w:t xml:space="preserve">method in</w:t>
      </w:r>
      <w:r>
        <w:t xml:space="preserve"> </w:t>
      </w:r>
      <w:r>
        <w:rPr>
          <w:rStyle w:val="VerbatimChar"/>
        </w:rPr>
        <w:t xml:space="preserve">commons_infra/boot.go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grep -n 'func (b \*QuickstartBoot) Up' commons_infra/boot.go</w:t>
      </w:r>
      <w:r>
        <w:t xml:space="preserve"> </w:t>
      </w:r>
      <w:r>
        <w:t xml:space="preserve">to locate). After the existing</w:t>
      </w:r>
      <w:r>
        <w:t xml:space="preserve"> </w:t>
      </w:r>
      <w:r>
        <w:rPr>
          <w:rStyle w:val="VerbatimChar"/>
        </w:rPr>
        <w:t xml:space="preserve">orch.Up()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WaitHealthy("postgres")</w:t>
      </w:r>
      <w:r>
        <w:t xml:space="preserve"> </w:t>
      </w:r>
      <w:r>
        <w:t xml:space="preserve">block, before returning nil, add: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// Open pgx pool against the booted Postgres container.</w:t>
      </w:r>
      <w:r>
        <w:br/>
      </w:r>
      <w:r>
        <w:rPr>
          <w:rStyle w:val="NormalTok"/>
        </w:rPr>
        <w:t xml:space="preserve">    cfg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storage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ConfigForHerald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envOr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"HERALD_PG_HOST"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"127.0.0.1"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envOrInt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"HERALD_PG_PORT"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70011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envOr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"HERALD_PG_USER"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"herald"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envOr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"HERALD_PG_PASSWORD"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"herald_dev"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envOr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"HERALD_PG_DBNAME"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"herald"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pool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storage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"commons_infra.Up: open pgx pool: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pool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Apply migrations so the schema is live before tests use the pool.</w:t>
      </w:r>
      <w:r>
        <w:br/>
      </w:r>
      <w:r>
        <w:rPr>
          <w:rStyle w:val="NormalTok"/>
        </w:rPr>
        <w:t xml:space="preserve">    applied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storage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RunMigrations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"commons_infra.Up: run migrations: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logging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NopLogger</w:t>
      </w:r>
      <w:r>
        <w:rPr>
          <w:rStyle w:val="OperatorTok"/>
        </w:rPr>
        <w:t xml:space="preserve">{}.</w:t>
      </w:r>
      <w:r>
        <w:rPr>
          <w:rStyle w:val="NormalTok"/>
        </w:rPr>
        <w:t xml:space="preserve">Info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"migrations applied"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applied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Add the storage import at the top of</w:t>
      </w:r>
      <w:r>
        <w:t xml:space="preserve"> </w:t>
      </w:r>
      <w:r>
        <w:rPr>
          <w:rStyle w:val="VerbatimChar"/>
        </w:rPr>
        <w:t xml:space="preserve">boot.go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    storage </w:t>
      </w:r>
      <w:r>
        <w:rPr>
          <w:rStyle w:val="StringTok"/>
        </w:rPr>
        <w:t xml:space="preserve">"github.com/vasic-digital/herald/commons_storage"</w:t>
      </w:r>
    </w:p>
    <w:p>
      <w:pPr>
        <w:pStyle w:val="FirstParagraph"/>
      </w:pPr>
      <w:r>
        <w:t xml:space="preserve">Add the env helpers near the bottom of</w:t>
      </w:r>
      <w:r>
        <w:t xml:space="preserve"> </w:t>
      </w:r>
      <w:r>
        <w:rPr>
          <w:rStyle w:val="VerbatimChar"/>
        </w:rPr>
        <w:t xml:space="preserve">boot.go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</w:t>
      </w:r>
      <w:r>
        <w:rPr>
          <w:rStyle w:val="NormalTok"/>
        </w:rPr>
        <w:t xml:space="preserve"> envOr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fallback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fallback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envOrInt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fallback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Sscanf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fallback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Step 4: Add commons_storage as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replace</w:t>
      </w:r>
      <w:r>
        <w:rPr>
          <w:b/>
          <w:bCs/>
        </w:rPr>
        <w:t xml:space="preserve"> </w:t>
      </w:r>
      <w:r>
        <w:rPr>
          <w:b/>
          <w:bCs/>
        </w:rPr>
        <w:t xml:space="preserve">directive in commons_infra/go.mod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commons_infra/go.mod</w:t>
      </w:r>
      <w:r>
        <w:t xml:space="preserve"> </w:t>
      </w:r>
      <w:r>
        <w:t xml:space="preserve">and add:</w:t>
      </w:r>
    </w:p>
    <w:p>
      <w:pPr>
        <w:pStyle w:val="SourceCode"/>
      </w:pPr>
      <w:r>
        <w:rPr>
          <w:rStyle w:val="VerbatimChar"/>
        </w:rPr>
        <w:t xml:space="preserve">require github.com/vasic-digital/herald/commons_storage v0.0.0</w:t>
      </w:r>
      <w:r>
        <w:br/>
      </w:r>
      <w:r>
        <w:rPr>
          <w:rStyle w:val="VerbatimChar"/>
        </w:rPr>
        <w:t xml:space="preserve">replace github.com/vasic-digital/herald/commons_storage =&gt; ../commons_storage</w:t>
      </w:r>
    </w:p>
    <w:p>
      <w:pPr>
        <w:pStyle w:val="FirstParagraph"/>
      </w:pPr>
      <w:r>
        <w:t xml:space="preserve">Then</w:t>
      </w:r>
      <w:r>
        <w:t xml:space="preserve"> </w:t>
      </w:r>
      <w:r>
        <w:rPr>
          <w:rStyle w:val="VerbatimChar"/>
        </w:rPr>
        <w:t xml:space="preserve">go mod tidy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commons_infra/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Step 5: Run integration test, verify PASS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go test ./commons_infra/ -tags=integration -run TestUp_PopulatesPool -count=1 -timeout=180s</w:t>
      </w:r>
      <w:r>
        <w:t xml:space="preserve"> </w:t>
      </w:r>
      <w:r>
        <w:t xml:space="preserve">Expected: PASS — container boots, pool opens, migrations apply, test asserts pool non-nil.</w:t>
      </w:r>
    </w:p>
    <w:p>
      <w:pPr>
        <w:pStyle w:val="BodyText"/>
      </w:pPr>
      <w:r>
        <w:t xml:space="preserve">Also confirm default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still green (no integration tag → skips the integration test):</w:t>
      </w:r>
    </w:p>
    <w:p>
      <w:pPr>
        <w:pStyle w:val="BodyText"/>
      </w:pPr>
      <w:r>
        <w:t xml:space="preserve">Run:</w:t>
      </w:r>
      <w:r>
        <w:t xml:space="preserve"> </w:t>
      </w:r>
      <w:r>
        <w:rPr>
          <w:rStyle w:val="VerbatimChar"/>
        </w:rPr>
        <w:t xml:space="preserve">go test -race -count=1 ./commons_infra/</w:t>
      </w:r>
      <w:r>
        <w:t xml:space="preserve"> </w:t>
      </w:r>
      <w:r>
        <w:t xml:space="preserve">Expected: PASS (only unit tests run).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Step 6: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commons_infra/boot.go commons_infra/clients_integration_test.go commons_infra/go.mod commons_infra/go.sum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"HRD-010 step 2: QuickstartBoot.Up opens live pgx pool + runs migrations</w:t>
      </w:r>
      <w:r>
        <w:br/>
      </w:r>
      <w:r>
        <w:br/>
      </w:r>
      <w:r>
        <w:rPr>
          <w:rStyle w:val="StringTok"/>
        </w:rPr>
        <w:t xml:space="preserve">Up() now opens commons_storage.Open against the booted Postgres container,</w:t>
      </w:r>
      <w:r>
        <w:br/>
      </w:r>
      <w:r>
        <w:rPr>
          <w:rStyle w:val="StringTok"/>
        </w:rPr>
        <w:t xml:space="preserve">applies all 8 embedded migrations, and stashes the pool on the boot struct</w:t>
      </w:r>
      <w:r>
        <w:br/>
      </w:r>
      <w:r>
        <w:rPr>
          <w:rStyle w:val="StringTok"/>
        </w:rPr>
        <w:t xml:space="preserve">for retrieval via Pool(). Integration test (//go:build integration) asserts</w:t>
      </w:r>
      <w:r>
        <w:br/>
      </w:r>
      <w:r>
        <w:rPr>
          <w:rStyle w:val="StringTok"/>
        </w:rPr>
        <w:t xml:space="preserve">pool non-nil after Up.</w:t>
      </w:r>
      <w:r>
        <w:br/>
      </w:r>
      <w:r>
        <w:br/>
      </w:r>
      <w:r>
        <w:rPr>
          <w:rStyle w:val="StringTok"/>
        </w:rPr>
        <w:t xml:space="preserve">Default-mode go test unchanged (integration test skipped without -tags).</w:t>
      </w:r>
      <w:r>
        <w:br/>
      </w:r>
      <w:r>
        <w:rPr>
          <w:rStyle w:val="StringTok"/>
        </w:rPr>
        <w:t xml:space="preserve">§107 anti-bluff: pool nil-check guards against PASS-on-nil.</w:t>
      </w:r>
      <w:r>
        <w:br/>
      </w:r>
      <w:r>
        <w:br/>
      </w:r>
      <w:r>
        <w:rPr>
          <w:rStyle w:val="StringTok"/>
        </w:rPr>
        <w:t xml:space="preserve">Co-Authored-By: Claude Opus 4.7 &lt;noreply@anthropic.com&gt;"</w:t>
      </w:r>
    </w:p>
    <w:p>
      <w:r>
        <w:pict>
          <v:rect style="width:0;height:1.5pt" o:hralign="center" o:hrstd="t" o:hr="t"/>
        </w:pict>
      </w:r>
    </w:p>
    <w:bookmarkEnd w:id="17"/>
    <w:bookmarkStart w:id="18" w:name="Xbbbee63d99f23763bb1f87ab0a5f6d08a241490"/>
    <w:p>
      <w:pPr>
        <w:pStyle w:val="Heading2"/>
      </w:pPr>
      <w:r>
        <w:t xml:space="preserve">Task 3: Storage RLS-tenant-isolation live round-trip test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17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commons_storage/storage_integration_test.go</w:t>
      </w:r>
    </w:p>
    <w:p>
      <w:pPr>
        <w:pStyle w:val="FirstParagraph"/>
      </w:pPr>
      <w:r>
        <w:t xml:space="preserve">This is the canonical §107 evidence for HRD-010. It proves WithTenantContext actually isolates rows.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Step 1: Write failing integration test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commons_storage/storage_integration_test.go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//go:build integration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storage_test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"github.com/google/uuid"</w:t>
      </w:r>
      <w:r>
        <w:br/>
      </w:r>
      <w:r>
        <w:rPr>
          <w:rStyle w:val="NormalTok"/>
        </w:rPr>
        <w:t xml:space="preserve">    storage </w:t>
      </w:r>
      <w:r>
        <w:rPr>
          <w:rStyle w:val="StringTok"/>
        </w:rPr>
        <w:t xml:space="preserve">"github.com/vasic-digital/herald/commons_storage"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"github.com/vasic-digital/herald/commons_infra"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TestRLS_TenantIsolation_RoundTrip is the §107 E14-equivalent evidence:</w:t>
      </w:r>
      <w:r>
        <w:br/>
      </w:r>
      <w:r>
        <w:rPr>
          <w:rStyle w:val="CommentTok"/>
        </w:rPr>
        <w:t xml:space="preserve">// two tenants A and B each insert a herald_subscribers row in their own</w:t>
      </w:r>
      <w:r>
        <w:br/>
      </w:r>
      <w:r>
        <w:rPr>
          <w:rStyle w:val="CommentTok"/>
        </w:rPr>
        <w:t xml:space="preserve">// tenant context. Each tenant's read MUST see only its own row.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A bluff PASS here would be: read returns rows from BOTH tenants but the</w:t>
      </w:r>
      <w:r>
        <w:br/>
      </w:r>
      <w:r>
        <w:rPr>
          <w:rStyle w:val="CommentTok"/>
        </w:rPr>
        <w:t xml:space="preserve">// test only asserts the count of OWN tenant's rows. We assert exact match</w:t>
      </w:r>
      <w:r>
        <w:br/>
      </w:r>
      <w:r>
        <w:rPr>
          <w:rStyle w:val="CommentTok"/>
        </w:rPr>
        <w:t xml:space="preserve">// to make that bluff impossible.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TestRLS_TenantIsolation_RoundTrip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cancel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infra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NewQuickstartBoot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"NewQuickstartBoot: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Cleanup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pool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"Pool: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tenantA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tenantB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subA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subB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Insert one row per tenant.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tenant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tenantA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subA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subB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storage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WithTenantContext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tx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`INSERT INTO herald_subscribers (id, tenant_id, display_name, created_at)</w:t>
      </w:r>
      <w:r>
        <w:br/>
      </w:r>
      <w:r>
        <w:rPr>
          <w:rStyle w:val="StringTok"/>
        </w:rPr>
        <w:t xml:space="preserve">                 VALUES ($1, $2, $3, NOW())`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sub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"test-sub-"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sub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 tenant %s: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Read as tenant A — must see exactly 1 row, and that row must be subA.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readA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storage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WithTenantContext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tx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`SELECT id FROM herald_subscribers ORDER BY id`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id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Scan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readA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"read tenant A: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"tenant A: expected exactly 1 row, got %d (RLS bluff if 2)"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readA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readA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subA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"tenant A: expected subA=%s, got %s (RLS row-mix bluff)"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Symmetric read as tenant B.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readB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storage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WithTenantContext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tx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`SELECT id FROM herald_subscribers ORDER BY id`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id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Scan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readB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"read tenant B: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readB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subB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"tenant B: expected exactly [%s], got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Engineer note:</w:t>
      </w:r>
      <w:r>
        <w:t xml:space="preserve"> </w:t>
      </w:r>
      <w:r>
        <w:t xml:space="preserve">Imports — the test file's package is</w:t>
      </w:r>
      <w:r>
        <w:t xml:space="preserve"> </w:t>
      </w:r>
      <w:r>
        <w:rPr>
          <w:rStyle w:val="VerbatimChar"/>
        </w:rPr>
        <w:t xml:space="preserve">storage_test</w:t>
      </w:r>
      <w:r>
        <w:t xml:space="preserve"> </w:t>
      </w:r>
      <w:r>
        <w:t xml:space="preserve">(external test package) so it imports both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storage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commons_infra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infra</w:t>
      </w:r>
      <w:r>
        <w:t xml:space="preserve">). The</w:t>
      </w:r>
      <w:r>
        <w:t xml:space="preserve"> </w:t>
      </w:r>
      <w:r>
        <w:rPr>
          <w:rStyle w:val="VerbatimChar"/>
        </w:rPr>
        <w:t xml:space="preserve">db.Tx</w:t>
      </w:r>
      <w:r>
        <w:t xml:space="preserve"> </w:t>
      </w:r>
      <w:r>
        <w:t xml:space="preserve">type comes from</w:t>
      </w:r>
      <w:r>
        <w:t xml:space="preserve"> </w:t>
      </w:r>
      <w:r>
        <w:rPr>
          <w:rStyle w:val="VerbatimChar"/>
        </w:rPr>
        <w:t xml:space="preserve">digital.vasic.database/pkg/db</w:t>
      </w:r>
      <w:r>
        <w:t xml:space="preserve">; you'll need to add</w:t>
      </w:r>
      <w:r>
        <w:t xml:space="preserve"> </w:t>
      </w:r>
      <w:r>
        <w:rPr>
          <w:rStyle w:val="VerbatimChar"/>
        </w:rPr>
        <w:t xml:space="preserve">db "digital.vasic.database/pkg/db"</w:t>
      </w:r>
      <w:r>
        <w:t xml:space="preserve"> </w:t>
      </w:r>
      <w:r>
        <w:t xml:space="preserve">to the imports.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Step 2: Run, expect FAIL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go test ./commons_storage/ -tags=integration -run TestRLS_TenantIsolation_RoundTrip -count=1 -timeout=180s</w:t>
      </w:r>
      <w:r>
        <w:t xml:space="preserve"> </w:t>
      </w:r>
      <w:r>
        <w:t xml:space="preserve">Expected: FAIL — the test depends on Task 2's pool wiring being live; if Task 2 was implemented correctly the test should actually PASS already.</w:t>
      </w:r>
    </w:p>
    <w:p>
      <w:pPr>
        <w:pStyle w:val="BodyText"/>
      </w:pPr>
      <w:r>
        <w:t xml:space="preserve">If it FAILs only because of the schema (column</w:t>
      </w:r>
      <w:r>
        <w:t xml:space="preserve"> </w:t>
      </w:r>
      <w:r>
        <w:rPr>
          <w:rStyle w:val="VerbatimChar"/>
        </w:rPr>
        <w:t xml:space="preserve">display_name</w:t>
      </w:r>
      <w:r>
        <w:t xml:space="preserve"> </w:t>
      </w:r>
      <w:r>
        <w:t xml:space="preserve">missing), inspect</w:t>
      </w:r>
      <w:r>
        <w:t xml:space="preserve"> </w:t>
      </w:r>
      <w:r>
        <w:rPr>
          <w:rStyle w:val="VerbatimChar"/>
        </w:rPr>
        <w:t xml:space="preserve">commons_storage/migrations/000003_subscribers.up.sql</w:t>
      </w:r>
      <w:r>
        <w:t xml:space="preserve"> </w:t>
      </w:r>
      <w:r>
        <w:t xml:space="preserve">to confirm columns. Adjust the INSERT statement to match the actual columns.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Step 3: Make any column-name corrections; re-run</w:t>
      </w:r>
    </w:p>
    <w:p>
      <w:pPr>
        <w:pStyle w:val="FirstParagraph"/>
      </w:pPr>
      <w:r>
        <w:t xml:space="preserve">Examine:</w:t>
      </w:r>
      <w:r>
        <w:t xml:space="preserve"> </w:t>
      </w:r>
      <w:r>
        <w:rPr>
          <w:rStyle w:val="VerbatimChar"/>
        </w:rPr>
        <w:t xml:space="preserve">cat commons_storage/migrations/000003_subscribers.up.sql</w:t>
      </w:r>
    </w:p>
    <w:p>
      <w:pPr>
        <w:pStyle w:val="BodyText"/>
      </w:pPr>
      <w:r>
        <w:t xml:space="preserve">Adjust the INSERT in the test to match exactly the columns declared in that migration. Do NOT change the migration to fit the test.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Step 4: Run, expect PASS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go test ./commons_storage/ -tags=integration -run TestRLS_TenantIsolation_RoundTrip -count=1 -timeout=180s</w:t>
      </w:r>
      <w:r>
        <w:t xml:space="preserve"> </w:t>
      </w:r>
      <w:r>
        <w:t xml:space="preserve">Expected: PASS — both tenants insert their row, each reads exactly one (their own) row.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Step 5: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commons_storage/storage_integration_test.go commons_storage/go.mod commons_storage/go.sum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"HRD-010 step 3: RLS-tenant-isolation live integration test (E14 evidence)</w:t>
      </w:r>
      <w:r>
        <w:br/>
      </w:r>
      <w:r>
        <w:br/>
      </w:r>
      <w:r>
        <w:rPr>
          <w:rStyle w:val="StringTok"/>
        </w:rPr>
        <w:t xml:space="preserve">Two-tenant insert+read round-trip against live Postgres asserts each tenant</w:t>
      </w:r>
      <w:r>
        <w:br/>
      </w:r>
      <w:r>
        <w:rPr>
          <w:rStyle w:val="StringTok"/>
        </w:rPr>
        <w:t xml:space="preserve">sees exactly its own row. Bluff guards: asserts EXACT-1 row count (not &gt;=1),</w:t>
      </w:r>
      <w:r>
        <w:br/>
      </w:r>
      <w:r>
        <w:rPr>
          <w:rStyle w:val="StringTok"/>
        </w:rPr>
        <w:t xml:space="preserve">asserts EXACT row ID match (not just non-empty). Per §107: this proves</w:t>
      </w:r>
      <w:r>
        <w:br/>
      </w:r>
      <w:r>
        <w:rPr>
          <w:rStyle w:val="StringTok"/>
        </w:rPr>
        <w:t xml:space="preserve">WithTenantContext actually isolates, not just that the SQL compiles.</w:t>
      </w:r>
      <w:r>
        <w:br/>
      </w:r>
      <w:r>
        <w:br/>
      </w:r>
      <w:r>
        <w:rPr>
          <w:rStyle w:val="StringTok"/>
        </w:rPr>
        <w:t xml:space="preserve">Build-tag-gated so default go test stays fast.</w:t>
      </w:r>
      <w:r>
        <w:br/>
      </w:r>
      <w:r>
        <w:br/>
      </w:r>
      <w:r>
        <w:rPr>
          <w:rStyle w:val="StringTok"/>
        </w:rPr>
        <w:t xml:space="preserve">Co-Authored-By: Claude Opus 4.7 &lt;noreply@anthropic.com&gt;"</w:t>
      </w:r>
    </w:p>
    <w:p>
      <w:r>
        <w:pict>
          <v:rect style="width:0;height:1.5pt" o:hralign="center" o:hrstd="t" o:hr="t"/>
        </w:pict>
      </w:r>
    </w:p>
    <w:bookmarkEnd w:id="18"/>
    <w:bookmarkStart w:id="19" w:name="X2fc1e6cb73b83e4938cb8f876c9870ef88e5e1f"/>
    <w:p>
      <w:pPr>
        <w:pStyle w:val="Heading2"/>
      </w:pPr>
      <w:r>
        <w:t xml:space="preserve">Task 4: Wire Redis client open in</w:t>
      </w:r>
      <w:r>
        <w:t xml:space="preserve"> </w:t>
      </w:r>
      <w:r>
        <w:rPr>
          <w:rStyle w:val="VerbatimChar"/>
        </w:rPr>
        <w:t xml:space="preserve">QuickstartBoot.Up()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23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commons_infra/boot.go</w:t>
      </w:r>
      <w:r>
        <w:t xml:space="preserve"> </w:t>
      </w:r>
      <w:r>
        <w:t xml:space="preserve">(Up method — add post-pool redis-open block)</w:t>
      </w:r>
    </w:p>
    <w:p>
      <w:pPr>
        <w:pStyle w:val="Compact"/>
        <w:numPr>
          <w:ilvl w:val="0"/>
          <w:numId w:val="1023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commons_infra/redis.go</w:t>
      </w:r>
      <w:r>
        <w:t xml:space="preserve"> </w:t>
      </w:r>
      <w:r>
        <w:t xml:space="preserve">(thin adapter — already aliased through Pool/Queue/Redis getters in Task 1)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Step 1: Write failing integration test for redis TTL round-trip</w:t>
      </w:r>
    </w:p>
    <w:p>
      <w:pPr>
        <w:pStyle w:val="FirstParagraph"/>
      </w:pPr>
      <w:r>
        <w:t xml:space="preserve">Append to</w:t>
      </w:r>
      <w:r>
        <w:t xml:space="preserve"> </w:t>
      </w:r>
      <w:r>
        <w:rPr>
          <w:rStyle w:val="VerbatimChar"/>
        </w:rPr>
        <w:t xml:space="preserve">commons_infra/clients_integration_test.go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</w:t>
      </w:r>
      <w:r>
        <w:rPr>
          <w:rStyle w:val="NormalTok"/>
        </w:rPr>
        <w:t xml:space="preserve"> TestUp_PopulatesRedis_TTLRoundTrip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cancel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NewQuickstartBoot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"NewQuickstartBoot: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Cleanup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Redis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"Redis() after Up: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"herald:test:ttl:"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"20060102150405.000000"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"Set: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Read back immediately — must be present.</w:t>
      </w:r>
      <w:r>
        <w:br/>
      </w:r>
      <w:r>
        <w:rPr>
          <w:rStyle w:val="NormalTok"/>
        </w:rPr>
        <w:t xml:space="preserve">    got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 before TTL: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 value mismatch: got %q want %q"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Wait past TTL — must be absent.</w:t>
      </w:r>
      <w:r>
        <w:br/>
      </w:r>
      <w:r>
        <w:rPr>
          <w:rStyle w:val="NormalTok"/>
        </w:rPr>
        <w:t xml:space="preserve"> 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Sleep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Millisecond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Exists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"Exists after TTL: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exists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"key %q still present after TTL — Redis didn't enforce TTL (bluff trap)"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Step 2: Run, expect FAIL with "Redis() after Up: ErrNotBooted"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go test ./commons_infra/ -tags=integration -run TestUp_PopulatesRedis_TTLRoundTrip -count=1 -timeout=180s</w:t>
      </w:r>
      <w:r>
        <w:t xml:space="preserve"> </w:t>
      </w:r>
      <w:r>
        <w:t xml:space="preserve">Expected: FAIL — Up() doesn't yet open Redis.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Step 3: Add redis-open block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Up()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boot.go</w:t>
      </w:r>
    </w:p>
    <w:p>
      <w:pPr>
        <w:pStyle w:val="FirstParagraph"/>
      </w:pPr>
      <w:r>
        <w:t xml:space="preserve">Right after the migration-applied block from Task 2, add: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// Open Redis client against the booted Redis container.</w:t>
      </w:r>
      <w:r>
        <w:br/>
      </w:r>
      <w:r>
        <w:rPr>
          <w:rStyle w:val="NormalTok"/>
        </w:rPr>
        <w:t xml:space="preserve">    redisCfg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redis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Addr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envOr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"HERALD_REDIS_ADDR"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"127.0.0.1:70012"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Password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envOr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"HERALD_REDIS_PASSWORD"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DB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envOrInt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"HERALD_REDIS_DB"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redis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redisCfg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HealthCheck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"commons_infra.Up: redis healthcheck: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redis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rc</w:t>
      </w:r>
    </w:p>
    <w:p>
      <w:pPr>
        <w:pStyle w:val="BlockText"/>
      </w:pPr>
      <w:r>
        <w:rPr>
          <w:b/>
          <w:bCs/>
        </w:rPr>
        <w:t xml:space="preserve">Engineer note:</w:t>
      </w:r>
      <w:r>
        <w:t xml:space="preserve"> </w:t>
      </w:r>
      <w:r>
        <w:t xml:space="preserve">The exact field names of</w:t>
      </w:r>
      <w:r>
        <w:t xml:space="preserve"> </w:t>
      </w:r>
      <w:r>
        <w:rPr>
          <w:rStyle w:val="VerbatimChar"/>
        </w:rPr>
        <w:t xml:space="preserve">redis.Config</w:t>
      </w:r>
      <w:r>
        <w:t xml:space="preserve"> </w:t>
      </w:r>
      <w:r>
        <w:t xml:space="preserve">may differ — confirm via</w:t>
      </w:r>
      <w:r>
        <w:t xml:space="preserve"> </w:t>
      </w:r>
      <w:r>
        <w:rPr>
          <w:rStyle w:val="VerbatimChar"/>
        </w:rPr>
        <w:t xml:space="preserve">go doc digital.vasic.cache/pkg/redis.Config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Addr</w:t>
      </w:r>
      <w:r>
        <w:t xml:space="preserve">/</w:t>
      </w:r>
      <w:r>
        <w:rPr>
          <w:rStyle w:val="VerbatimChar"/>
        </w:rPr>
        <w:t xml:space="preserve">Password</w:t>
      </w:r>
      <w:r>
        <w:t xml:space="preserve">/</w:t>
      </w:r>
      <w:r>
        <w:rPr>
          <w:rStyle w:val="VerbatimChar"/>
        </w:rPr>
        <w:t xml:space="preserve">DB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constructor signature is</w:t>
      </w:r>
      <w:r>
        <w:t xml:space="preserve"> </w:t>
      </w:r>
      <w:r>
        <w:rPr>
          <w:rStyle w:val="VerbatimChar"/>
        </w:rPr>
        <w:t xml:space="preserve">New(*Config) *Client</w:t>
      </w:r>
      <w:r>
        <w:t xml:space="preserve"> </w:t>
      </w:r>
      <w:r>
        <w:t xml:space="preserve">per the upstream API. Fall back to whatever fields the upstream actually defines.</w:t>
      </w:r>
    </w:p>
    <w:p>
      <w:pPr>
        <w:pStyle w:val="FirstParagraph"/>
      </w:pPr>
      <w:r>
        <w:t xml:space="preserve">Add the cache replace directive to</w:t>
      </w:r>
      <w:r>
        <w:t xml:space="preserve"> </w:t>
      </w:r>
      <w:r>
        <w:rPr>
          <w:rStyle w:val="VerbatimChar"/>
        </w:rPr>
        <w:t xml:space="preserve">commons_infra/go.mod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require digital.vasic.cache v0.0.0</w:t>
      </w:r>
      <w:r>
        <w:br/>
      </w:r>
      <w:r>
        <w:rPr>
          <w:rStyle w:val="VerbatimChar"/>
        </w:rPr>
        <w:t xml:space="preserve">replace digital.vasic.cache =&gt; ../submodules/cache</w:t>
      </w:r>
    </w:p>
    <w:p>
      <w:pPr>
        <w:pStyle w:val="FirstParagraph"/>
      </w:pPr>
      <w:r>
        <w:t xml:space="preserve">Then</w:t>
      </w:r>
      <w:r>
        <w:t xml:space="preserve"> </w:t>
      </w:r>
      <w:r>
        <w:rPr>
          <w:rStyle w:val="VerbatimChar"/>
        </w:rPr>
        <w:t xml:space="preserve">go mod tidy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Step 4: Run, expect PASS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go test ./commons_infra/ -tags=integration -run TestUp_PopulatesRedis_TTLRoundTrip -count=1 -timeout=180s</w:t>
      </w:r>
      <w:r>
        <w:t xml:space="preserve"> </w:t>
      </w:r>
      <w:r>
        <w:t xml:space="preserve">Expected: PASS — Redis container responds to healthcheck + Set + Get + TTL-expiry.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Step 5: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commons_infra/boot.go commons_infra/clients_integration_test.go commons_infra/go.mod commons_infra/go.sum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"HRD-010 step 4: QuickstartBoot.Up opens live Redis + TTL round-trip test (E16 evidence)</w:t>
      </w:r>
      <w:r>
        <w:br/>
      </w:r>
      <w:r>
        <w:br/>
      </w:r>
      <w:r>
        <w:rPr>
          <w:rStyle w:val="StringTok"/>
        </w:rPr>
        <w:t xml:space="preserve">Up() now constructs digital.vasic.cache/pkg/redis.Client against the booted</w:t>
      </w:r>
      <w:r>
        <w:br/>
      </w:r>
      <w:r>
        <w:rPr>
          <w:rStyle w:val="StringTok"/>
        </w:rPr>
        <w:t xml:space="preserve">container, asserts HealthCheck, and stashes the client for Redis() retrieval.</w:t>
      </w:r>
      <w:r>
        <w:br/>
      </w:r>
      <w:r>
        <w:rPr>
          <w:rStyle w:val="StringTok"/>
        </w:rPr>
        <w:t xml:space="preserve">Integration test does Set → Get → wait → Exists=false, proving real TTL</w:t>
      </w:r>
      <w:r>
        <w:br/>
      </w:r>
      <w:r>
        <w:rPr>
          <w:rStyle w:val="StringTok"/>
        </w:rPr>
        <w:t xml:space="preserve">enforcement (not just an in-process map).</w:t>
      </w:r>
      <w:r>
        <w:br/>
      </w:r>
      <w:r>
        <w:br/>
      </w:r>
      <w:r>
        <w:rPr>
          <w:rStyle w:val="StringTok"/>
        </w:rPr>
        <w:t xml:space="preserve">Co-Authored-By: Claude Opus 4.7 &lt;noreply@anthropic.com&gt;"</w:t>
      </w:r>
    </w:p>
    <w:p>
      <w:r>
        <w:pict>
          <v:rect style="width:0;height:1.5pt" o:hralign="center" o:hrstd="t" o:hr="t"/>
        </w:pict>
      </w:r>
    </w:p>
    <w:bookmarkEnd w:id="19"/>
    <w:bookmarkStart w:id="20" w:name="X872dad1b188b5e1d5e0e495722c2bf4c9996ee5"/>
    <w:p>
      <w:pPr>
        <w:pStyle w:val="Heading2"/>
      </w:pPr>
      <w:r>
        <w:t xml:space="preserve">Task 5: Wire background queue in</w:t>
      </w:r>
      <w:r>
        <w:t xml:space="preserve"> </w:t>
      </w:r>
      <w:r>
        <w:rPr>
          <w:rStyle w:val="VerbatimChar"/>
        </w:rPr>
        <w:t xml:space="preserve">QuickstartBoot.Up()</w:t>
      </w:r>
      <w:r>
        <w:t xml:space="preserve"> </w:t>
      </w:r>
      <w:r>
        <w:t xml:space="preserve">+ enqueue/dequeue round-trip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29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commons_infra/boot.go</w:t>
      </w:r>
      <w:r>
        <w:t xml:space="preserve"> </w:t>
      </w:r>
      <w:r>
        <w:t xml:space="preserve">(Up method — add post-redis queue-open block)</w:t>
      </w:r>
    </w:p>
    <w:p>
      <w:pPr>
        <w:pStyle w:val="Compact"/>
        <w:numPr>
          <w:ilvl w:val="0"/>
          <w:numId w:val="1029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commons_infra/queue.go</w:t>
      </w:r>
      <w:r>
        <w:t xml:space="preserve"> </w:t>
      </w:r>
      <w:r>
        <w:t xml:space="preserve">(add queue constructor)</w:t>
      </w:r>
    </w:p>
    <w:p>
      <w:pPr>
        <w:pStyle w:val="Compact"/>
        <w:numPr>
          <w:ilvl w:val="0"/>
          <w:numId w:val="1029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commons_infra/clients_integration_test.go</w:t>
      </w:r>
      <w:r>
        <w:t xml:space="preserve"> </w:t>
      </w:r>
      <w:r>
        <w:t xml:space="preserve">(queue round-trip test)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Step 1: Write failing integration test for queue enqueue/dequeue round-trip</w:t>
      </w:r>
    </w:p>
    <w:p>
      <w:pPr>
        <w:pStyle w:val="FirstParagraph"/>
      </w:pPr>
      <w:r>
        <w:t xml:space="preserve">Append to</w:t>
      </w:r>
      <w:r>
        <w:t xml:space="preserve"> </w:t>
      </w:r>
      <w:r>
        <w:rPr>
          <w:rStyle w:val="VerbatimChar"/>
        </w:rPr>
        <w:t xml:space="preserve">commons_infra/clients_integration_test.go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</w:t>
      </w:r>
      <w:r>
        <w:rPr>
          <w:rStyle w:val="NormalTok"/>
        </w:rPr>
        <w:t xml:space="preserve"> TestUp_PopulatesQueue_EnqueueDequeueRoundTrip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cancel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NewQuickstartBoot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"NewQuickstartBoot: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Cleanup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Queue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"Queue() after Up: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task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Fields match digital.vasic.background/internal/models.BackgroundTask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— confirm exact fields via `go doc digital.vasic.background.BackgroundTask`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before relying on names below.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NewString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"herald_test"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Priority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Payload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`{"hello":"world"}`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"Enqueue: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Dequeue with a workerID; the round-trip MUST return our task.</w:t>
      </w:r>
      <w:r>
        <w:br/>
      </w:r>
      <w:r>
        <w:rPr>
          <w:rStyle w:val="NormalTok"/>
        </w:rPr>
        <w:t xml:space="preserve">    got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"test-worker-"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ResourceRequirements</w:t>
      </w:r>
      <w:r>
        <w:rPr>
          <w:rStyle w:val="OperatorTok"/>
        </w:rPr>
        <w:t xml:space="preserve">{})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"Dequeue: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"Dequeue returned nil task — bluff guard"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"Dequeue returned wrong task: want %s got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Engineer note:</w:t>
      </w:r>
      <w:r>
        <w:t xml:space="preserve"> </w:t>
      </w:r>
      <w:r>
        <w:t xml:space="preserve">The exact shape of</w:t>
      </w:r>
      <w:r>
        <w:t xml:space="preserve"> </w:t>
      </w:r>
      <w:r>
        <w:rPr>
          <w:rStyle w:val="VerbatimChar"/>
        </w:rPr>
        <w:t xml:space="preserve">BackgroundTask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ResourceRequirements</w:t>
      </w:r>
      <w:r>
        <w:t xml:space="preserve"> </w:t>
      </w:r>
      <w:r>
        <w:t xml:space="preserve">is defined in</w:t>
      </w:r>
      <w:r>
        <w:t xml:space="preserve"> </w:t>
      </w:r>
      <w:r>
        <w:rPr>
          <w:rStyle w:val="VerbatimChar"/>
        </w:rPr>
        <w:t xml:space="preserve">submodules/background/interfaces.go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models/*</w:t>
      </w:r>
      <w:r>
        <w:t xml:space="preserve">. Confirm fields by reading those files before relying on the literal above. If field names differ, adjust — do NOT add Herald-side translation; we extend, we don't reimplement.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Step 2: Run, expect FAIL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go test ./commons_infra/ -tags=integration -run TestUp_PopulatesQueue_EnqueueDequeueRoundTrip -count=1 -timeout=180s</w:t>
      </w:r>
      <w:r>
        <w:t xml:space="preserve"> </w:t>
      </w:r>
      <w:r>
        <w:t xml:space="preserve">Expected: FAIL — Up() doesn't yet open queue.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Step 3: Add queue-open block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Up()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boot.go</w:t>
      </w:r>
    </w:p>
    <w:p>
      <w:pPr>
        <w:pStyle w:val="FirstParagraph"/>
      </w:pPr>
      <w:r>
        <w:t xml:space="preserve">Right after the redis-open block, add: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// Bind the upstream digital.vasic.background TaskQueue to the booted pool.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upstream module exposes a constructor; confirm exact name via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`go doc digital.vasic.background.NewPostgresQueue` (likely candidates: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NewPostgresQueue, NewQueueFromPool, NewTaskQueue). Adjust below to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match the upstream constructor exactly.</w:t>
      </w:r>
      <w:r>
        <w:br/>
      </w:r>
      <w:r>
        <w:rPr>
          <w:rStyle w:val="NormalTok"/>
        </w:rPr>
        <w:t xml:space="preserve">    bgQueue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NewPostgresQueue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redis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"commons_infra.Up: open queue: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bgQueue</w:t>
      </w:r>
    </w:p>
    <w:p>
      <w:pPr>
        <w:pStyle w:val="FirstParagraph"/>
      </w:pPr>
      <w:r>
        <w:t xml:space="preserve">Add the background replace directive to</w:t>
      </w:r>
      <w:r>
        <w:t xml:space="preserve"> </w:t>
      </w:r>
      <w:r>
        <w:rPr>
          <w:rStyle w:val="VerbatimChar"/>
        </w:rPr>
        <w:t xml:space="preserve">commons_infra/go.mod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require digital.vasic.background v0.0.0</w:t>
      </w:r>
      <w:r>
        <w:br/>
      </w:r>
      <w:r>
        <w:rPr>
          <w:rStyle w:val="VerbatimChar"/>
        </w:rPr>
        <w:t xml:space="preserve">replace digital.vasic.background =&gt; ../submodules/background</w:t>
      </w:r>
    </w:p>
    <w:p>
      <w:pPr>
        <w:pStyle w:val="FirstParagraph"/>
      </w:pPr>
      <w:r>
        <w:t xml:space="preserve">Then</w:t>
      </w:r>
      <w:r>
        <w:t xml:space="preserve"> </w:t>
      </w:r>
      <w:r>
        <w:rPr>
          <w:rStyle w:val="VerbatimChar"/>
        </w:rPr>
        <w:t xml:space="preserve">go mod tidy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Step 4: Run, expect PASS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go test ./commons_infra/ -tags=integration -run TestUp_PopulatesQueue_EnqueueDequeueRoundTrip -count=1 -timeout=180s</w:t>
      </w:r>
      <w:r>
        <w:t xml:space="preserve"> </w:t>
      </w:r>
      <w:r>
        <w:t xml:space="preserve">Expected: PASS — task enqueued, dequeued, ID matches.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Step 5: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commons_infra/boot.go commons_infra/queue.go commons_infra/clients_integration_test.go commons_infra/go.mod commons_infra/go.sum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"HRD-010 step 5: queue enqueue/dequeue round-trip live (E15 evidence)</w:t>
      </w:r>
      <w:r>
        <w:br/>
      </w:r>
      <w:r>
        <w:br/>
      </w:r>
      <w:r>
        <w:rPr>
          <w:rStyle w:val="StringTok"/>
        </w:rPr>
        <w:t xml:space="preserve">Up() now binds digital.vasic.background.TaskQueue to the booted pool.</w:t>
      </w:r>
      <w:r>
        <w:br/>
      </w:r>
      <w:r>
        <w:rPr>
          <w:rStyle w:val="StringTok"/>
        </w:rPr>
        <w:t xml:space="preserve">Integration test enqueues a fake task and asserts dequeue returns the</w:t>
      </w:r>
      <w:r>
        <w:br/>
      </w:r>
      <w:r>
        <w:rPr>
          <w:rStyle w:val="StringTok"/>
        </w:rPr>
        <w:t xml:space="preserve">same ID (not just any task — proves the queue actually persists not just</w:t>
      </w:r>
      <w:r>
        <w:br/>
      </w:r>
      <w:r>
        <w:rPr>
          <w:rStyle w:val="StringTok"/>
        </w:rPr>
        <w:t xml:space="preserve">forwards in-memory).</w:t>
      </w:r>
      <w:r>
        <w:br/>
      </w:r>
      <w:r>
        <w:br/>
      </w:r>
      <w:r>
        <w:rPr>
          <w:rStyle w:val="StringTok"/>
        </w:rPr>
        <w:t xml:space="preserve">Co-Authored-By: Claude Opus 4.7 &lt;noreply@anthropic.com&gt;"</w:t>
      </w:r>
    </w:p>
    <w:p>
      <w:r>
        <w:pict>
          <v:rect style="width:0;height:1.5pt" o:hralign="center" o:hrstd="t" o:hr="t"/>
        </w:pict>
      </w:r>
    </w:p>
    <w:bookmarkEnd w:id="20"/>
    <w:bookmarkStart w:id="21" w:name="task-6-pherald-migrate-cobra-subcommand"/>
    <w:p>
      <w:pPr>
        <w:pStyle w:val="Heading2"/>
      </w:pPr>
      <w:r>
        <w:t xml:space="preserve">Task 6:</w:t>
      </w:r>
      <w:r>
        <w:t xml:space="preserve"> </w:t>
      </w:r>
      <w:r>
        <w:rPr>
          <w:rStyle w:val="VerbatimChar"/>
        </w:rPr>
        <w:t xml:space="preserve">pherald migrate</w:t>
      </w:r>
      <w:r>
        <w:t xml:space="preserve"> </w:t>
      </w:r>
      <w:r>
        <w:t xml:space="preserve">Cobra subcommand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35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pherald/cmd/pherald/migrate.go</w:t>
      </w:r>
    </w:p>
    <w:p>
      <w:pPr>
        <w:pStyle w:val="Compact"/>
        <w:numPr>
          <w:ilvl w:val="0"/>
          <w:numId w:val="1035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pherald/cmd/pherald/migrate_test.go</w:t>
      </w:r>
    </w:p>
    <w:p>
      <w:pPr>
        <w:pStyle w:val="Compact"/>
        <w:numPr>
          <w:ilvl w:val="0"/>
          <w:numId w:val="1035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pherald/cmd/pherald/main.go</w:t>
      </w:r>
      <w:r>
        <w:t xml:space="preserve"> </w:t>
      </w:r>
      <w:r>
        <w:t xml:space="preserve">(register subcommand)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Step 1: Write failing unit test for argument parsing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pherald/cmd/pherald/migrate_test.go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main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"bytes"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"strings"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TestMigrateCommand_StatusRequiresEnv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cmd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newMigrateCmd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SetArgs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buf bytes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Buffer</w:t>
      </w:r>
      <w:r>
        <w:br/>
      </w:r>
      <w:r>
        <w:rPr>
          <w:rStyle w:val="NormalTok"/>
        </w:rPr>
        <w:t xml:space="preserve">    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SetOut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SetErr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Execute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"expected error when HERALD_PG_DSN unset"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"HERALD_PG_DSN"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 should mention HERALD_PG_DSN, got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TestMigrateCommand_RegistersSubcommands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cmd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newMigrateCmd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subs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want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"up"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subs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want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()]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found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want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found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"migrate subcommand %q not registered"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Step 2: Run, expect compile FAIL "newMigrateCmd undefined"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go test ./pherald/cmd/pherald/ -run TestMigrateCommand -count=1</w:t>
      </w:r>
      <w:r>
        <w:t xml:space="preserve"> </w:t>
      </w:r>
      <w:r>
        <w:t xml:space="preserve">Expected: FAIL with undefined symbol.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Step 3: Implement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newMigrateCmd()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pherald/cmd/pherald/migrate.go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main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"github.com/spf13/cobra"</w:t>
      </w:r>
      <w:r>
        <w:br/>
      </w:r>
      <w:r>
        <w:rPr>
          <w:rStyle w:val="NormalTok"/>
        </w:rPr>
        <w:t xml:space="preserve">    storage </w:t>
      </w:r>
      <w:r>
        <w:rPr>
          <w:rStyle w:val="StringTok"/>
        </w:rPr>
        <w:t xml:space="preserve">"github.com/vasic-digital/herald/commons_storage"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newMigrateCmd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cobra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cmd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cobra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Use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"migrate"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Short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"Apply or inspect commons_storage migrations"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Long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Herald's embedded SQL migrations against the configured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"Postgres instance. Requires HERALD_PG_DSN environment variable."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newMigrateUpCmd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newMigrateStatusCmd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cmd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newMigrateUpCmd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cobra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cobra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Use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"up"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Short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"Apply all pending migrations"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RunE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cobra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args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dsn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"HERALD_PG_DSN"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dsn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"HERALD_PG_DSN environment variable must be set"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WithCancel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cancel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cfg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storage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ParseDSN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dsn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"parse DSN: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pool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storage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 pool: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applied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storage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RunMigrations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"apply migrations: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OutOrStdout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"applied %d migration(s)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applied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newMigrateStatusCmd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cobra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cobra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Use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Short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current schema version"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RunE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cobra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args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dsn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"HERALD_PG_DSN"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dsn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"HERALD_PG_DSN environment variable must be set"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WithCancel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cancel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cfg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storage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ParseDSN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dsn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"parse DSN: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pool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storage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 pool: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storage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CurrentVersion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"current version: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OutOrStdout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"schema version: %d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Engineer note:</w:t>
      </w:r>
      <w:r>
        <w:t xml:space="preserve"> </w:t>
      </w:r>
      <w:r>
        <w:t xml:space="preserve">This requires</w:t>
      </w:r>
      <w:r>
        <w:t xml:space="preserve"> </w:t>
      </w:r>
      <w:r>
        <w:rPr>
          <w:rStyle w:val="VerbatimChar"/>
        </w:rPr>
        <w:t xml:space="preserve">storage.ParseDSN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storage.CurrentVersion</w:t>
      </w:r>
      <w:r>
        <w:t xml:space="preserve"> </w:t>
      </w:r>
      <w:r>
        <w:t xml:space="preserve">to exist in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. If they don't, add them as tiny helpers in</w:t>
      </w:r>
      <w:r>
        <w:t xml:space="preserve"> </w:t>
      </w:r>
      <w:r>
        <w:rPr>
          <w:rStyle w:val="VerbatimChar"/>
        </w:rPr>
        <w:t xml:space="preserve">commons_storage/postgres.go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commons_storage/migrator.go</w:t>
      </w:r>
      <w:r>
        <w:t xml:space="preserve"> </w:t>
      </w:r>
      <w:r>
        <w:t xml:space="preserve">respectively.</w:t>
      </w:r>
      <w:r>
        <w:t xml:space="preserve"> </w:t>
      </w:r>
      <w:r>
        <w:rPr>
          <w:rStyle w:val="VerbatimChar"/>
        </w:rPr>
        <w:t xml:space="preserve">ParseDSN</w:t>
      </w:r>
      <w:r>
        <w:t xml:space="preserve"> </w:t>
      </w:r>
      <w:r>
        <w:t xml:space="preserve">converts a</w:t>
      </w:r>
      <w:r>
        <w:t xml:space="preserve"> </w:t>
      </w:r>
      <w:r>
        <w:rPr>
          <w:rStyle w:val="VerbatimChar"/>
        </w:rPr>
        <w:t xml:space="preserve">postgres://user:pass@host:port/db</w:t>
      </w:r>
      <w:r>
        <w:t xml:space="preserve"> </w:t>
      </w:r>
      <w:r>
        <w:t xml:space="preserve">URL into the existing</w:t>
      </w:r>
      <w:r>
        <w:t xml:space="preserve"> </w:t>
      </w:r>
      <w:r>
        <w:rPr>
          <w:rStyle w:val="VerbatimChar"/>
        </w:rPr>
        <w:t xml:space="preserve">*postgres.Config</w:t>
      </w:r>
      <w:r>
        <w:t xml:space="preserve">;</w:t>
      </w:r>
      <w:r>
        <w:t xml:space="preserve"> </w:t>
      </w:r>
      <w:r>
        <w:rPr>
          <w:rStyle w:val="VerbatimChar"/>
        </w:rPr>
        <w:t xml:space="preserve">CurrentVersion</w:t>
      </w:r>
      <w:r>
        <w:t xml:space="preserve"> </w:t>
      </w:r>
      <w:r>
        <w:t xml:space="preserve">returns the max applied migration number (read from the</w:t>
      </w:r>
      <w:r>
        <w:t xml:space="preserve"> </w:t>
      </w:r>
      <w:r>
        <w:rPr>
          <w:rStyle w:val="VerbatimChar"/>
        </w:rPr>
        <w:t xml:space="preserve">schema_migrations</w:t>
      </w:r>
      <w:r>
        <w:t xml:space="preserve"> </w:t>
      </w:r>
      <w:r>
        <w:t xml:space="preserve">table the migration runner already maintains).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Step 4: Register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main.go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pherald/cmd/pherald/main.go</w:t>
      </w:r>
      <w:r>
        <w:t xml:space="preserve">. Find where the existing subcommands (</w:t>
      </w:r>
      <w:r>
        <w:rPr>
          <w:rStyle w:val="VerbatimChar"/>
        </w:rPr>
        <w:t xml:space="preserve">version</w:t>
      </w:r>
      <w:r>
        <w:t xml:space="preserve">, etc.) are registered (look for</w:t>
      </w:r>
      <w:r>
        <w:t xml:space="preserve"> </w:t>
      </w:r>
      <w:r>
        <w:rPr>
          <w:rStyle w:val="VerbatimChar"/>
        </w:rPr>
        <w:t xml:space="preserve">rootCmd.AddCommand</w:t>
      </w:r>
      <w:r>
        <w:t xml:space="preserve">). Add:</w:t>
      </w:r>
    </w:p>
    <w:p>
      <w:pPr>
        <w:pStyle w:val="SourceCode"/>
      </w:pPr>
      <w:r>
        <w:rPr>
          <w:rStyle w:val="NormalTok"/>
        </w:rPr>
        <w:t xml:space="preserve">    rootCmd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newMigrateCmd</w:t>
      </w:r>
      <w:r>
        <w:rPr>
          <w:rStyle w:val="OperatorTok"/>
        </w:rPr>
        <w:t xml:space="preserve">())</w:t>
      </w:r>
    </w:p>
    <w:p>
      <w:pPr>
        <w:pStyle w:val="FirstParagraph"/>
      </w:pPr>
      <w:r>
        <w:t xml:space="preserve">If the existing 501-stub for "migrate" exists (per the current</w:t>
      </w:r>
      <w:r>
        <w:t xml:space="preserve"> </w:t>
      </w:r>
      <w:r>
        <w:rPr>
          <w:rStyle w:val="VerbatimChar"/>
        </w:rPr>
        <w:t xml:space="preserve">stubs.go</w:t>
      </w:r>
      <w:r>
        <w:t xml:space="preserve">), remove that stub entry so it doesn't shadow the new real subcommand.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Step 5: Run unit tests, verify PASS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go test ./pherald/cmd/pherald/ -run TestMigrateCommand -count=1</w:t>
      </w:r>
      <w:r>
        <w:t xml:space="preserve"> </w:t>
      </w:r>
      <w:r>
        <w:t xml:space="preserve">Expected: PASS (2 tests).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Step 6: Build pherald, run migrate status against a live container (manual smoke)</w:t>
      </w:r>
    </w:p>
    <w:p>
      <w:pPr>
        <w:pStyle w:val="FirstParagraph"/>
      </w:pPr>
      <w:r>
        <w:t xml:space="preserve">Run: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/tmp/pherald-dev ./pherald/cmd/pherald</w:t>
      </w:r>
      <w:r>
        <w:br/>
      </w:r>
      <w:r>
        <w:rPr>
          <w:rStyle w:val="VariableTok"/>
        </w:rPr>
        <w:t xml:space="preserve">HERALD_PG_DSN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"postgres://herald:herald_dev@127.0.0.1:70011/herald"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/tmp/pherald-dev</w:t>
      </w:r>
      <w:r>
        <w:rPr>
          <w:rStyle w:val="NormalTok"/>
        </w:rPr>
        <w:t xml:space="preserve"> migrate status</w:t>
      </w:r>
    </w:p>
    <w:p>
      <w:pPr>
        <w:pStyle w:val="FirstParagraph"/>
      </w:pPr>
      <w:r>
        <w:t xml:space="preserve">(Assumes the quickstart compose stack is up. If not, expect a connection refused which proves error handling works.)</w:t>
      </w:r>
    </w:p>
    <w:p>
      <w:pPr>
        <w:pStyle w:val="BodyText"/>
      </w:pPr>
      <w:r>
        <w:t xml:space="preserve">Expected with live stack:</w:t>
      </w:r>
      <w:r>
        <w:t xml:space="preserve"> </w:t>
      </w:r>
      <w:r>
        <w:rPr>
          <w:rStyle w:val="VerbatimChar"/>
        </w:rPr>
        <w:t xml:space="preserve">schema version: 8</w:t>
      </w:r>
      <w:r>
        <w:t xml:space="preserve"> </w:t>
      </w:r>
      <w:r>
        <w:t xml:space="preserve">Expected without: error containing "connection refused" — that's HONEST (matches §107 — no bluff).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Step 7: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pherald/cmd/pherald/migrate.go pherald/cmd/pherald/migrate_test.go pherald/cmd/pherald/main.go pherald/cmd/pherald/stubs.go commons_storage/postgres.go commons_storage/migrator.go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"HRD-010 step 6: pherald migrate up/status subcommands</w:t>
      </w:r>
      <w:r>
        <w:br/>
      </w:r>
      <w:r>
        <w:br/>
      </w:r>
      <w:r>
        <w:rPr>
          <w:rStyle w:val="StringTok"/>
        </w:rPr>
        <w:t xml:space="preserve">Cobra subcommand drives commons_storage.RunMigrations from the CLI.</w:t>
      </w:r>
      <w:r>
        <w:br/>
      </w:r>
      <w:r>
        <w:rPr>
          <w:rStyle w:val="StringTok"/>
        </w:rPr>
        <w:t xml:space="preserve">Requires HERALD_PG_DSN env var (no auto-defaulting — operator must be</w:t>
      </w:r>
      <w:r>
        <w:br/>
      </w:r>
      <w:r>
        <w:rPr>
          <w:rStyle w:val="StringTok"/>
        </w:rPr>
        <w:t xml:space="preserve">explicit per §11.4.6 no-guessing). Stub entry for 'migrate' removed</w:t>
      </w:r>
      <w:r>
        <w:br/>
      </w:r>
      <w:r>
        <w:rPr>
          <w:rStyle w:val="StringTok"/>
        </w:rPr>
        <w:t xml:space="preserve">from stubs.go now that the real implementation lives.</w:t>
      </w:r>
      <w:r>
        <w:br/>
      </w:r>
      <w:r>
        <w:br/>
      </w:r>
      <w:r>
        <w:rPr>
          <w:rStyle w:val="StringTok"/>
        </w:rPr>
        <w:t xml:space="preserve">ParseDSN + CurrentVersion added as small helpers to commons_storage.</w:t>
      </w:r>
      <w:r>
        <w:br/>
      </w:r>
      <w:r>
        <w:br/>
      </w:r>
      <w:r>
        <w:rPr>
          <w:rStyle w:val="StringTok"/>
        </w:rPr>
        <w:t xml:space="preserve">Co-Authored-By: Claude Opus 4.7 &lt;noreply@anthropic.com&gt;"</w:t>
      </w:r>
    </w:p>
    <w:p>
      <w:r>
        <w:pict>
          <v:rect style="width:0;height:1.5pt" o:hralign="center" o:hrstd="t" o:hr="t"/>
        </w:pict>
      </w:r>
    </w:p>
    <w:bookmarkEnd w:id="21"/>
    <w:bookmarkStart w:id="22" w:name="X6f0f84b6612c0abb44938391a60c35bc37d7149"/>
    <w:p>
      <w:pPr>
        <w:pStyle w:val="Heading2"/>
      </w:pPr>
      <w:r>
        <w:t xml:space="preserve">Task 7: Add E14/E15/E16 invariants to</w:t>
      </w:r>
      <w:r>
        <w:t xml:space="preserve"> </w:t>
      </w:r>
      <w:r>
        <w:rPr>
          <w:rStyle w:val="VerbatimChar"/>
        </w:rPr>
        <w:t xml:space="preserve">scripts/e2e_bluff_hunt.sh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43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scripts/e2e_bluff_hunt.sh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Step 1: Find the E13 block (live Postgres M2 integration) and add E14-E16 after it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. Find</w:t>
      </w:r>
      <w:r>
        <w:t xml:space="preserve"> </w:t>
      </w:r>
      <w:r>
        <w:rPr>
          <w:rStyle w:val="VerbatimChar"/>
        </w:rPr>
        <w:t xml:space="preserve">== E13: optional live Postgres M2 integration tests ==</w:t>
      </w:r>
      <w:r>
        <w:t xml:space="preserve">. After its</w:t>
      </w:r>
      <w:r>
        <w:t xml:space="preserve"> </w:t>
      </w:r>
      <w:r>
        <w:rPr>
          <w:rStyle w:val="VerbatimChar"/>
        </w:rPr>
        <w:t xml:space="preserve">check ...</w:t>
      </w:r>
      <w:r>
        <w:t xml:space="preserve"> </w:t>
      </w:r>
      <w:r>
        <w:t xml:space="preserve">block, add:</w:t>
      </w:r>
    </w:p>
    <w:p>
      <w:pPr>
        <w:pStyle w:val="SourceCode"/>
      </w:pPr>
      <w:r>
        <w:rPr>
          <w:rStyle w:val="CommentTok"/>
        </w:rPr>
        <w:t xml:space="preserve"># ----------------------------------------------------------------------</w:t>
      </w:r>
      <w:r>
        <w:br/>
      </w:r>
      <w:r>
        <w:rPr>
          <w:rStyle w:val="CommentTok"/>
        </w:rPr>
        <w:t xml:space="preserve"># E14-E16: HRD-010 commons_storage live wiring (Wave 1 evidence).</w:t>
      </w:r>
      <w:r>
        <w:br/>
      </w:r>
      <w:r>
        <w:rPr>
          <w:rStyle w:val="CommentTok"/>
        </w:rPr>
        <w:t xml:space="preserve"># Requires container runtime; skipped with reason if absent.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 E14-E16: HRD-010 commons_storage live integration =="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docker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podman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check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"E14 commons_storage RLS tenant-isolation round-trip (live PG)"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"go test ./commons_storage/ -tags=integration -run TestRLS_TenantIsolation_RoundTrip -count=1 -timeout=180s"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check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"E15 commons_infra queue enqueue/dequeue round-trip (live PG)"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"go test ./commons_infra/ -tags=integration -run TestUp_PopulatesQueue_EnqueueDequeueRoundTrip -count=1 -timeout=180s"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check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"E16 commons_infra redis TTL round-trip (live Redis)"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"go test ./commons_infra/ -tags=integration -run TestUp_PopulatesRedis_TTLRoundTrip -count=1 -timeout=180s"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"SKIP  E14-E16 (no docker/podman on PATH — explicit SKIP-with-reason per §11.4.3)"</w:t>
      </w:r>
      <w:r>
        <w:br/>
      </w:r>
      <w:r>
        <w:rPr>
          <w:rStyle w:val="ControlFlowTok"/>
        </w:rPr>
        <w:t xml:space="preserve">fi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Step 2: Update the count + description comments at the top of the file</w:t>
      </w:r>
    </w:p>
    <w:p>
      <w:pPr>
        <w:pStyle w:val="FirstParagraph"/>
      </w:pPr>
      <w:r>
        <w:t xml:space="preserve">Search for</w:t>
      </w:r>
      <w:r>
        <w:t xml:space="preserve"> </w:t>
      </w:r>
      <w:r>
        <w:rPr>
          <w:rStyle w:val="VerbatimChar"/>
        </w:rPr>
        <w:t xml:space="preserve">Fifteen invariants</w:t>
      </w:r>
      <w:r>
        <w:t xml:space="preserve"> </w:t>
      </w:r>
      <w:r>
        <w:t xml:space="preserve">(added in commit 2d4e829) and change to</w:t>
      </w:r>
      <w:r>
        <w:t xml:space="preserve"> </w:t>
      </w:r>
      <w:r>
        <w:rPr>
          <w:rStyle w:val="VerbatimChar"/>
        </w:rPr>
        <w:t xml:space="preserve">Eighteen invariants</w:t>
      </w:r>
      <w:r>
        <w:t xml:space="preserve">. Update the descriptive comments to mention E14/E15/E16.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Step 3: Update the totals at the bottom of the file</w:t>
      </w:r>
    </w:p>
    <w:p>
      <w:pPr>
        <w:pStyle w:val="FirstParagraph"/>
      </w:pPr>
      <w:r>
        <w:t xml:space="preserve">Find the final summary block. The current expected total is "15 PASS / 0 FAIL"; after Wave 1 it should be "18 PASS / 0 FAIL" (or "15 PASS / 0 FAIL / 3 SKIP" if no container runtime). Adjust any hardcoded count assertions accordingly.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Step 4: Run e2e_bluff_hunt locally with container runtime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bash scripts/e2e_bluff_hunt.sh 2&gt;&amp;1 | tail -30</w:t>
      </w:r>
      <w:r>
        <w:t xml:space="preserve"> </w:t>
      </w:r>
      <w:r>
        <w:t xml:space="preserve">Expected: 18 PASS / 0 FAIL (or 15 PASS / 0 FAIL with 3 SKIPs on a host without docker/podman — that's STILL §107-acceptable per §11.4.3).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Step 5: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scripts/e2e_bluff_hunt.sh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"HRD-010 step 7: e2e_bluff_hunt E14/E15/E16 — Wave 1 storage evidence</w:t>
      </w:r>
      <w:r>
        <w:br/>
      </w:r>
      <w:r>
        <w:br/>
      </w:r>
      <w:r>
        <w:rPr>
          <w:rStyle w:val="StringTok"/>
        </w:rPr>
        <w:t xml:space="preserve">E14: RLS tenant-isolation round-trip against live Postgres.</w:t>
      </w:r>
      <w:r>
        <w:br/>
      </w:r>
      <w:r>
        <w:rPr>
          <w:rStyle w:val="StringTok"/>
        </w:rPr>
        <w:t xml:space="preserve">E15: queue enqueue/dequeue round-trip.</w:t>
      </w:r>
      <w:r>
        <w:br/>
      </w:r>
      <w:r>
        <w:rPr>
          <w:rStyle w:val="StringTok"/>
        </w:rPr>
        <w:t xml:space="preserve">E16: redis TTL round-trip (Set → Get → wait → Exists=false).</w:t>
      </w:r>
      <w:r>
        <w:br/>
      </w:r>
      <w:r>
        <w:br/>
      </w:r>
      <w:r>
        <w:rPr>
          <w:rStyle w:val="StringTok"/>
        </w:rPr>
        <w:t xml:space="preserve">Per §107, these are the captured-evidence invariants that prove</w:t>
      </w:r>
      <w:r>
        <w:br/>
      </w:r>
      <w:r>
        <w:rPr>
          <w:rStyle w:val="StringTok"/>
        </w:rPr>
        <w:t xml:space="preserve">HRD-010 actually works end-to-end. Without container runtime, they SKIP</w:t>
      </w:r>
      <w:r>
        <w:br/>
      </w:r>
      <w:r>
        <w:rPr>
          <w:rStyle w:val="StringTok"/>
        </w:rPr>
        <w:t xml:space="preserve">with explicit reason per §11.4.3 (never PASS-by-default).</w:t>
      </w:r>
      <w:r>
        <w:br/>
      </w:r>
      <w:r>
        <w:br/>
      </w:r>
      <w:r>
        <w:rPr>
          <w:rStyle w:val="StringTok"/>
        </w:rPr>
        <w:t xml:space="preserve">Total e2e_bluff_hunt: 15 PASS → 18 PASS.</w:t>
      </w:r>
      <w:r>
        <w:br/>
      </w:r>
      <w:r>
        <w:br/>
      </w:r>
      <w:r>
        <w:rPr>
          <w:rStyle w:val="StringTok"/>
        </w:rPr>
        <w:t xml:space="preserve">Co-Authored-By: Claude Opus 4.7 &lt;noreply@anthropic.com&gt;"</w:t>
      </w:r>
    </w:p>
    <w:p>
      <w:r>
        <w:pict>
          <v:rect style="width:0;height:1.5pt" o:hralign="center" o:hrstd="t" o:hr="t"/>
        </w:pict>
      </w:r>
    </w:p>
    <w:bookmarkEnd w:id="22"/>
    <w:bookmarkStart w:id="23" w:name="X7237b8c4dc49e83dfe2d99e743df008ead7683f"/>
    <w:p>
      <w:pPr>
        <w:pStyle w:val="Heading2"/>
      </w:pPr>
      <w:r>
        <w:t xml:space="preserve">Task 8: Update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+ Status.md + Issues.md → Fixed.md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49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quickstart/.env.example</w:t>
      </w:r>
    </w:p>
    <w:p>
      <w:pPr>
        <w:pStyle w:val="Compact"/>
        <w:numPr>
          <w:ilvl w:val="0"/>
          <w:numId w:val="1049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docs/Issues.md</w:t>
      </w:r>
    </w:p>
    <w:p>
      <w:pPr>
        <w:pStyle w:val="Compact"/>
        <w:numPr>
          <w:ilvl w:val="0"/>
          <w:numId w:val="1049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docs/Fixed.md</w:t>
      </w:r>
    </w:p>
    <w:p>
      <w:pPr>
        <w:pStyle w:val="Compact"/>
        <w:numPr>
          <w:ilvl w:val="0"/>
          <w:numId w:val="1049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docs/Status.md</w:t>
      </w:r>
    </w:p>
    <w:p>
      <w:pPr>
        <w:pStyle w:val="Compact"/>
        <w:numPr>
          <w:ilvl w:val="0"/>
          <w:numId w:val="1049"/>
        </w:numPr>
      </w:pPr>
      <w:r>
        <w:t xml:space="preserve">Regenerate:</w:t>
      </w:r>
      <w:r>
        <w:t xml:space="preserve"> </w:t>
      </w:r>
      <w:r>
        <w:rPr>
          <w:rStyle w:val="VerbatimChar"/>
        </w:rPr>
        <w:t xml:space="preserve">docs/Status.{html,docx,pdf}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Step 1: Add new env vars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quickstart/.env.example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quickstart/.env.example</w:t>
      </w:r>
      <w:r>
        <w:t xml:space="preserve"> </w:t>
      </w:r>
      <w:r>
        <w:t xml:space="preserve">and add:</w:t>
      </w:r>
    </w:p>
    <w:p>
      <w:pPr>
        <w:pStyle w:val="SourceCode"/>
      </w:pPr>
      <w:r>
        <w:rPr>
          <w:rStyle w:val="CommentTok"/>
        </w:rPr>
        <w:t xml:space="preserve"># HRD-010 commons_storage live wiring (added 2026-05-XX)</w:t>
      </w:r>
      <w:r>
        <w:br/>
      </w:r>
      <w:r>
        <w:rPr>
          <w:rStyle w:val="VariableTok"/>
        </w:rPr>
        <w:t xml:space="preserve">HERALD_PG_HOST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127.0.0.1</w:t>
      </w:r>
      <w:r>
        <w:br/>
      </w:r>
      <w:r>
        <w:rPr>
          <w:rStyle w:val="VariableTok"/>
        </w:rPr>
        <w:t xml:space="preserve">HERALD_PG_PORT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70011</w:t>
      </w:r>
      <w:r>
        <w:br/>
      </w:r>
      <w:r>
        <w:rPr>
          <w:rStyle w:val="VariableTok"/>
        </w:rPr>
        <w:t xml:space="preserve">HERALD_PG_USER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herald</w:t>
      </w:r>
      <w:r>
        <w:br/>
      </w:r>
      <w:r>
        <w:rPr>
          <w:rStyle w:val="VariableTok"/>
        </w:rPr>
        <w:t xml:space="preserve">HERALD_PG_PASSWORD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herald_dev</w:t>
      </w:r>
      <w:r>
        <w:br/>
      </w:r>
      <w:r>
        <w:rPr>
          <w:rStyle w:val="VariableTok"/>
        </w:rPr>
        <w:t xml:space="preserve">HERALD_PG_DBNAME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herald</w:t>
      </w:r>
      <w:r>
        <w:br/>
      </w:r>
      <w:r>
        <w:rPr>
          <w:rStyle w:val="VariableTok"/>
        </w:rPr>
        <w:t xml:space="preserve">HERALD_PG_DSN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postgres://herald:herald_dev@127.0.0.1:70011/herald</w:t>
      </w:r>
      <w:r>
        <w:br/>
      </w:r>
      <w:r>
        <w:br/>
      </w:r>
      <w:r>
        <w:rPr>
          <w:rStyle w:val="VariableTok"/>
        </w:rPr>
        <w:t xml:space="preserve">HERALD_REDIS_ADDR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127.0.0.1:70012</w:t>
      </w:r>
      <w:r>
        <w:br/>
      </w:r>
      <w:r>
        <w:rPr>
          <w:rStyle w:val="VariableTok"/>
        </w:rPr>
        <w:t xml:space="preserve">HERALD_REDIS_PASSWORD</w:t>
      </w:r>
      <w:r>
        <w:rPr>
          <w:rStyle w:val="OperatorTok"/>
        </w:rPr>
        <w:t xml:space="preserve">=</w:t>
      </w:r>
      <w:r>
        <w:br/>
      </w:r>
      <w:r>
        <w:rPr>
          <w:rStyle w:val="VariableTok"/>
        </w:rPr>
        <w:t xml:space="preserve">HERALD_REDIS_DB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</w:p>
    <w:p>
      <w:pPr>
        <w:pStyle w:val="FirstParagraph"/>
      </w:pPr>
      <w:r>
        <w:t xml:space="preserve">The literal</w:t>
      </w:r>
      <w:r>
        <w:t xml:space="preserve"> </w:t>
      </w:r>
      <w:r>
        <w:rPr>
          <w:rStyle w:val="VerbatimChar"/>
        </w:rPr>
        <w:t xml:space="preserve">HERALD_PG_PASSWORD=herald_dev</w:t>
      </w:r>
      <w:r>
        <w:t xml:space="preserve"> </w:t>
      </w:r>
      <w:r>
        <w:t xml:space="preserve">is documentation of the</w:t>
      </w:r>
      <w:r>
        <w:t xml:space="preserve"> </w:t>
      </w:r>
      <w:r>
        <w:rPr>
          <w:b/>
          <w:bCs/>
        </w:rPr>
        <w:t xml:space="preserve">default dev value embedded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quickstart/docker-compose.quickstart.yml</w:t>
      </w:r>
      <w:r>
        <w:t xml:space="preserve"> </w:t>
      </w:r>
      <w:r>
        <w:t xml:space="preserve">— it is NEVER a real production secret per §11.4.10. Keep the value visible in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only because operators need to know what to override.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Step 2: Atomic migrate HRD-010 row Issues → Fixed</w:t>
      </w:r>
    </w:p>
    <w:p>
      <w:pPr>
        <w:pStyle w:val="FirstParagraph"/>
      </w:pPr>
      <w:r>
        <w:t xml:space="preserve">This is the §11.4.19 atomic move — the row must NOT exist in both files at any instant.</w:t>
      </w:r>
    </w:p>
    <w:p>
      <w:pPr>
        <w:pStyle w:val="BodyText"/>
      </w:pPr>
      <w:r>
        <w:t xml:space="preserve">Use a single</w:t>
      </w:r>
      <w:r>
        <w:t xml:space="preserve"> </w:t>
      </w:r>
      <w:r>
        <w:rPr>
          <w:rStyle w:val="VerbatimChar"/>
        </w:rPr>
        <w:t xml:space="preserve">git mv</w:t>
      </w:r>
      <w:r>
        <w:t xml:space="preserve">-style sequence:</w:t>
      </w:r>
    </w:p>
    <w:p>
      <w:pPr>
        <w:pStyle w:val="BodyText"/>
      </w:pPr>
      <w:r>
        <w:t xml:space="preserve">a. Open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. Locate the line beginning</w:t>
      </w:r>
      <w:r>
        <w:t xml:space="preserve"> </w:t>
      </w:r>
      <w:r>
        <w:rPr>
          <w:rStyle w:val="VerbatimChar"/>
        </w:rPr>
        <w:t xml:space="preserve">| HRD-010 |</w:t>
      </w:r>
      <w:r>
        <w:t xml:space="preserve">. Cut it (remember the full row).</w:t>
      </w:r>
      <w:r>
        <w:t xml:space="preserve"> </w:t>
      </w:r>
      <w:r>
        <w:t xml:space="preserve">b. Open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. Insert the row at the top of the "Recently fixed" table, with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= today's date,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(this commit)</w:t>
      </w:r>
      <w:r>
        <w:t xml:space="preserve">.</w:t>
      </w:r>
      <w:r>
        <w:t xml:space="preserve"> </w:t>
      </w:r>
      <w:r>
        <w:t xml:space="preserve">c. Update the Issues field count in both files' header tables — Issues.md drops HRD-010 from its open list; Fixed.md adds it to its closed list.</w:t>
      </w:r>
    </w:p>
    <w:p>
      <w:pPr>
        <w:pStyle w:val="BodyText"/>
      </w:pPr>
      <w:r>
        <w:t xml:space="preserve">The Fixed.md row template:</w:t>
      </w:r>
    </w:p>
    <w:p>
      <w:pPr>
        <w:pStyle w:val="SourceCode"/>
      </w:pPr>
      <w:r>
        <w:rPr>
          <w:rStyle w:val="VerbatimChar"/>
        </w:rPr>
        <w:t xml:space="preserve">| HRD-010 | task | middle | commons_storage live wiring — pgx pool + RLS + migrations + background queue (digital.vasic.background) + redis (digital.vasic.cache) + pherald migrate up/status subcommand + E14/E15/E16 e2e invariants | 2026-05-XX | (this commit) | spec V3 §9.6 + §16; Catalogue-Check: extend digital.vasic.database@&lt;pinned&gt; + digital.vasic.background@&lt;pinned&gt; + digital.vasic.cache@&lt;pinned&gt; |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Step 3: 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docs/Status.md</w:t>
      </w:r>
      <w:r>
        <w:rPr>
          <w:b/>
          <w:bCs/>
        </w:rPr>
        <w:t xml:space="preserve"> </w:t>
      </w:r>
      <w:r>
        <w:rPr>
          <w:b/>
          <w:bCs/>
        </w:rPr>
        <w:t xml:space="preserve">r6 → r7</w:t>
      </w:r>
    </w:p>
    <w:p>
      <w:pPr>
        <w:pStyle w:val="FirstParagraph"/>
      </w:pPr>
      <w:r>
        <w:t xml:space="preserve">Bump revision; update Implementation table row for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| `commons_storage` (L1) | ✅ landed (M2 + HRD-010) | 9 SQL migrations + pgx pool live; RLS tenant-isolation proven (E14); background queue + Redis adapters live via commons_infra (E15/E16); pherald migrate up/status subcommand. |</w:t>
      </w:r>
    </w:p>
    <w:p>
      <w:pPr>
        <w:pStyle w:val="FirstParagraph"/>
      </w:pPr>
      <w:r>
        <w:t xml:space="preserve">Update Operations block: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e2e_bluff_hunt</w:t>
      </w:r>
      <w:r>
        <w:t xml:space="preserve">:</w:t>
      </w:r>
      <w:r>
        <w:t xml:space="preserve"> </w:t>
      </w:r>
      <w:r>
        <w:rPr>
          <w:b/>
          <w:bCs/>
        </w:rPr>
        <w:t xml:space="preserve">18 PASS / 0 FAIL</w:t>
      </w:r>
      <w:r>
        <w:t xml:space="preserve"> </w:t>
      </w:r>
      <w:r>
        <w:t xml:space="preserve">(was 15).</w:t>
      </w:r>
    </w:p>
    <w:p>
      <w:pPr>
        <w:pStyle w:val="Compact"/>
        <w:numPr>
          <w:ilvl w:val="0"/>
          <w:numId w:val="1053"/>
        </w:numPr>
      </w:pPr>
      <w:r>
        <w:t xml:space="preserve">Status summary updated to mention HRD-010 closure.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Step 4: Regenerate Status.md + Issues.md + Fixed.md sibling formats</w:t>
      </w:r>
    </w:p>
    <w:p>
      <w:pPr>
        <w:pStyle w:val="FirstParagraph"/>
      </w:pPr>
      <w:r>
        <w:t xml:space="preserve">Run: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docs/Issues.md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docs/Issues.html </w:t>
      </w:r>
      <w:r>
        <w:rPr>
          <w:rStyle w:val="AttributeTok"/>
        </w:rPr>
        <w:t xml:space="preserve">--standalone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"Herald — Issues"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docs/Issues.md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docs/Issues.docx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"Herald — Issues"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docs/Issues.md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docs/Issues.pdf </w:t>
      </w:r>
      <w:r>
        <w:rPr>
          <w:rStyle w:val="AttributeTok"/>
        </w:rPr>
        <w:t xml:space="preserve">--pdf-engine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weasyprint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"Herald — Issues"</w:t>
      </w:r>
      <w:r>
        <w:br/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docs/Fixed.md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docs/Fixed.html </w:t>
      </w:r>
      <w:r>
        <w:rPr>
          <w:rStyle w:val="AttributeTok"/>
        </w:rPr>
        <w:t xml:space="preserve">--standalone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"Herald — Fixed"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docs/Fixed.md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docs/Fixed.docx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"Herald — Fixed"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docs/Fixed.md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docs/Fixed.pdf </w:t>
      </w:r>
      <w:r>
        <w:rPr>
          <w:rStyle w:val="AttributeTok"/>
        </w:rPr>
        <w:t xml:space="preserve">--pdf-engine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weasyprint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"Herald — Fixed"</w:t>
      </w:r>
      <w:r>
        <w:br/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docs/Status.md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docs/Status.html </w:t>
      </w:r>
      <w:r>
        <w:rPr>
          <w:rStyle w:val="AttributeTok"/>
        </w:rPr>
        <w:t xml:space="preserve">--standalone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"Herald — Status"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docs/Status.md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docs/Status.docx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"Herald — Status"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docs/Status.md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docs/Status.pdf </w:t>
      </w:r>
      <w:r>
        <w:rPr>
          <w:rStyle w:val="AttributeTok"/>
        </w:rPr>
        <w:t xml:space="preserve">--pdf-engine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weasyprint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"Herald — Status"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Step 5: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quickstart/.env.example docs/Issues.md docs/Issues.html docs/Issues.docx docs/Issues.pdf docs/Fixed.md docs/Fixed.html docs/Fixed.docx docs/Fixed.pdf docs/Status.md docs/Status.html docs/Status.docx docs/Status.pdf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"HRD-010 step 8: atomic Issues→Fixed migration + Status.md r7 + .env.example</w:t>
      </w:r>
      <w:r>
        <w:br/>
      </w:r>
      <w:r>
        <w:br/>
      </w:r>
      <w:r>
        <w:rPr>
          <w:rStyle w:val="StringTok"/>
        </w:rPr>
        <w:t xml:space="preserve">HRD-010 row moved Issues.md → Fixed.md atomically per §11.4.19.</w:t>
      </w:r>
      <w:r>
        <w:br/>
      </w:r>
      <w:r>
        <w:rPr>
          <w:rStyle w:val="StringTok"/>
        </w:rPr>
        <w:t xml:space="preserve">Status.md r6→r7: commons_storage now ✅ landed; e2e_bluff_hunt</w:t>
      </w:r>
      <w:r>
        <w:br/>
      </w:r>
      <w:r>
        <w:rPr>
          <w:rStyle w:val="StringTok"/>
        </w:rPr>
        <w:t xml:space="preserve">18 PASS / 0 FAIL. .env.example documents the new HERALD_PG_* and</w:t>
      </w:r>
      <w:r>
        <w:br/>
      </w:r>
      <w:r>
        <w:rPr>
          <w:rStyle w:val="StringTok"/>
        </w:rPr>
        <w:t xml:space="preserve">HERALD_REDIS_* variables.</w:t>
      </w:r>
      <w:r>
        <w:br/>
      </w:r>
      <w:r>
        <w:br/>
      </w:r>
      <w:r>
        <w:rPr>
          <w:rStyle w:val="StringTok"/>
        </w:rPr>
        <w:t xml:space="preserve">All siblings (.html/.docx/.pdf) regenerated per §11.4.65.</w:t>
      </w:r>
      <w:r>
        <w:br/>
      </w:r>
      <w:r>
        <w:br/>
      </w:r>
      <w:r>
        <w:rPr>
          <w:rStyle w:val="StringTok"/>
        </w:rPr>
        <w:t xml:space="preserve">Co-Authored-By: Claude Opus 4.7 &lt;noreply@anthropic.com&gt;"</w:t>
      </w:r>
    </w:p>
    <w:p>
      <w:r>
        <w:pict>
          <v:rect style="width:0;height:1.5pt" o:hralign="center" o:hrstd="t" o:hr="t"/>
        </w:pict>
      </w:r>
    </w:p>
    <w:bookmarkEnd w:id="23"/>
    <w:bookmarkStart w:id="24" w:name="Xf4b800f93064cfa9dfa7dd12050505c464c6c3f"/>
    <w:p>
      <w:pPr>
        <w:pStyle w:val="Heading2"/>
      </w:pPr>
      <w:r>
        <w:t xml:space="preserve">Task 9: Final anti-bluff verification + multi-mirror push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none modified — this task validates and ships.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Step 1: Run the complete anti-bluff battery</w:t>
      </w:r>
    </w:p>
    <w:p>
      <w:pPr>
        <w:pStyle w:val="FirstParagraph"/>
      </w:pPr>
      <w:r>
        <w:t xml:space="preserve">Run, in order, and confirm all green: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tests/test_constitution_inheritance.sh         </w:t>
      </w:r>
      <w:r>
        <w:rPr>
          <w:rStyle w:val="CommentTok"/>
        </w:rPr>
        <w:t xml:space="preserve"># expect 15 PASS / 0 FAIL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tests/test_constitution_inheritance_meta.sh    </w:t>
      </w:r>
      <w:r>
        <w:rPr>
          <w:rStyle w:val="CommentTok"/>
        </w:rPr>
        <w:t xml:space="preserve"># expect META-</w:t>
      </w:r>
      <w:r>
        <w:rPr>
          <w:rStyle w:val="AlertTok"/>
        </w:rPr>
        <w:t xml:space="preserve">TEST</w:t>
      </w:r>
      <w:r>
        <w:rPr>
          <w:rStyle w:val="CommentTok"/>
        </w:rPr>
        <w:t xml:space="preserve"> PASS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tests/test_i6_refinement_meta.sh               </w:t>
      </w:r>
      <w:r>
        <w:rPr>
          <w:rStyle w:val="CommentTok"/>
        </w:rPr>
        <w:t xml:space="preserve"># expect 3 PASS / 0 FAIL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tests/test_i8_usability_meta.sh                </w:t>
      </w:r>
      <w:r>
        <w:rPr>
          <w:rStyle w:val="CommentTok"/>
        </w:rPr>
        <w:t xml:space="preserve"># expect 5 PASS / 0 FAIL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scripts/audit_antibluff.sh                     </w:t>
      </w:r>
      <w:r>
        <w:rPr>
          <w:rStyle w:val="CommentTok"/>
        </w:rPr>
        <w:t xml:space="preserve"># expect 14 PASS / 0 FAIL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scripts/codegraph_validate.sh                  </w:t>
      </w:r>
      <w:r>
        <w:rPr>
          <w:rStyle w:val="CommentTok"/>
        </w:rPr>
        <w:t xml:space="preserve"># expect 7 PASS / 0 FAIL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scripts/e2e_bluff_hunt.sh                      </w:t>
      </w:r>
      <w:r>
        <w:rPr>
          <w:rStyle w:val="CommentTok"/>
        </w:rPr>
        <w:t xml:space="preserve"># expect 18 PASS / 0 FAIL</w:t>
      </w:r>
    </w:p>
    <w:p>
      <w:pPr>
        <w:pStyle w:val="FirstParagraph"/>
      </w:pPr>
      <w:r>
        <w:t xml:space="preserve">ALL must be green. A FAIL anywhere blocks the push.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Step 2: Re-index CodeGraph for new symbols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bash scripts/codegraph_setup.sh</w:t>
      </w:r>
      <w:r>
        <w:t xml:space="preserve"> </w:t>
      </w:r>
      <w:r>
        <w:t xml:space="preserve">(regenerates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against the new files).</w:t>
      </w:r>
    </w:p>
    <w:p>
      <w:pPr>
        <w:pStyle w:val="BodyText"/>
      </w:pPr>
      <w:r>
        <w:t xml:space="preserve">Re-run:</w:t>
      </w:r>
      <w:r>
        <w:t xml:space="preserve"> </w:t>
      </w: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Expected: 7+ PASS / 0 FAIL (may grow if codegraph_validate probes are updated to include</w:t>
      </w:r>
      <w:r>
        <w:t xml:space="preserve"> </w:t>
      </w:r>
      <w:r>
        <w:rPr>
          <w:rStyle w:val="VerbatimChar"/>
        </w:rPr>
        <w:t xml:space="preserve">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Queue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Redis</w:t>
      </w:r>
      <w:r>
        <w:t xml:space="preserve"> </w:t>
      </w:r>
      <w:r>
        <w:t xml:space="preserve">symbols — optional improvement).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Step 3: Multi-mirror fan-out push (per Constitution §103)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git push origin main</w:t>
      </w:r>
      <w:r>
        <w:t xml:space="preserve"> </w:t>
      </w:r>
      <w:r>
        <w:t xml:space="preserve">Expected: 4 lines showing GitHub + GitLab + GitFlic + GitVerse all received the new commits.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Step 4: Wave 1 partial-close verification</w:t>
      </w:r>
    </w:p>
    <w:p>
      <w:pPr>
        <w:pStyle w:val="FirstParagraph"/>
      </w:pPr>
      <w:r>
        <w:t xml:space="preserve">Confirm: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-10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--oneline</w:t>
      </w:r>
    </w:p>
    <w:p>
      <w:pPr>
        <w:pStyle w:val="FirstParagraph"/>
      </w:pPr>
      <w:r>
        <w:t xml:space="preserve">Should show 8 new commits (one per Task 1-8) on top of the previous HEAD.</w:t>
      </w:r>
    </w:p>
    <w:p>
      <w:pPr>
        <w:pStyle w:val="BodyTex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no longer contains HRD-010 in its open table.</w:t>
      </w:r>
      <w:r>
        <w:t xml:space="preserve"> </w:t>
      </w:r>
      <w:r>
        <w:t xml:space="preserve">Confirm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contains HRD-010 in its closed table.</w:t>
      </w:r>
      <w:r>
        <w:t xml:space="preserve"> </w:t>
      </w:r>
      <w:r>
        <w:t xml:space="preserve">Confirm</w:t>
      </w:r>
      <w:r>
        <w:t xml:space="preserve"> </w:t>
      </w:r>
      <w:r>
        <w:rPr>
          <w:rStyle w:val="VerbatimChar"/>
        </w:rPr>
        <w:t xml:space="preserve">docs/Status.md</w:t>
      </w:r>
      <w:r>
        <w:t xml:space="preserve"> </w:t>
      </w:r>
      <w:r>
        <w:t xml:space="preserve">r7 reports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 </w:t>
      </w:r>
      <w:r>
        <w:t xml:space="preserve">✅ landed and e2e_bluff_hunt 18 PASS.</w:t>
      </w:r>
    </w:p>
    <w:p>
      <w:r>
        <w:pict>
          <v:rect style="width:0;height:1.5pt" o:hralign="center" o:hrstd="t" o:hr="t"/>
        </w:pict>
      </w:r>
    </w:p>
    <w:bookmarkEnd w:id="24"/>
    <w:bookmarkStart w:id="25" w:name="self-review"/>
    <w:p>
      <w:pPr>
        <w:pStyle w:val="Heading2"/>
      </w:pPr>
      <w:r>
        <w:t xml:space="preserve">Self-Review</w:t>
      </w:r>
    </w:p>
    <w:p>
      <w:pPr>
        <w:pStyle w:val="FirstParagraph"/>
      </w:pPr>
      <w:r>
        <w:t xml:space="preserve">After completing all tasks, run this checklist:</w:t>
      </w:r>
    </w:p>
    <w:p>
      <w:pPr>
        <w:pStyle w:val="BodyText"/>
      </w:pPr>
      <w:r>
        <w:rPr>
          <w:b/>
          <w:bCs/>
        </w:rPr>
        <w:t xml:space="preserve">1. Spec coverage check.</w:t>
      </w:r>
      <w:r>
        <w:t xml:space="preserve"> </w:t>
      </w:r>
      <w:r>
        <w:t xml:space="preserve">Master roadmap declares HRD-010 covers: pgx pool, RLS, migrations, River queue (= digital.vasic.background), Redis ACL, pherald migrate. Map: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Roadmap requirement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pgx pool wired through QuickstartBoot</w:t>
            </w:r>
          </w:p>
        </w:tc>
        <w:tc>
          <w:tcPr/>
          <w:p>
            <w:pPr>
              <w:pStyle w:val="Compact"/>
            </w:pPr>
            <w:r>
              <w:t xml:space="preserve">Task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RLS context propagation</w:t>
            </w:r>
          </w:p>
        </w:tc>
        <w:tc>
          <w:tcPr/>
          <w:p>
            <w:pPr>
              <w:pStyle w:val="Compact"/>
            </w:pPr>
            <w:r>
              <w:t xml:space="preserve">Task 3 (E14)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Migrations applied at boot</w:t>
            </w:r>
          </w:p>
        </w:tc>
        <w:tc>
          <w:tcPr/>
          <w:p>
            <w:pPr>
              <w:pStyle w:val="Compact"/>
            </w:pPr>
            <w:r>
              <w:t xml:space="preserve">Task 2 (Up() runs RunMigrations)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queue extended via digital.vasic.background</w:t>
            </w:r>
          </w:p>
        </w:tc>
        <w:tc>
          <w:tcPr/>
          <w:p>
            <w:pPr>
              <w:pStyle w:val="Compact"/>
            </w:pPr>
            <w:r>
              <w:t xml:space="preserve">Task 5 (E15)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ACL'd via digital.vasic.cache</w:t>
            </w:r>
          </w:p>
        </w:tc>
        <w:tc>
          <w:tcPr/>
          <w:p>
            <w:pPr>
              <w:pStyle w:val="Compact"/>
            </w:pPr>
            <w:r>
              <w:t xml:space="preserve">Task 4 (E16)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 migrate</w:t>
            </w:r>
            <w:r>
              <w:t xml:space="preserve"> </w:t>
            </w:r>
            <w:r>
              <w:t xml:space="preserve">subcommand</w:t>
            </w:r>
          </w:p>
        </w:tc>
        <w:tc>
          <w:tcPr/>
          <w:p>
            <w:pPr>
              <w:pStyle w:val="Compact"/>
            </w:pPr>
            <w:r>
              <w:t xml:space="preserve">Task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e2e_bluff_hunt.sh</w:t>
            </w:r>
            <w:r>
              <w:t xml:space="preserve"> </w:t>
            </w:r>
            <w:r>
              <w:t xml:space="preserve">+E14/E15/E16</w:t>
            </w:r>
          </w:p>
        </w:tc>
        <w:tc>
          <w:tcPr/>
          <w:p>
            <w:pPr>
              <w:pStyle w:val="Compact"/>
            </w:pPr>
            <w:r>
              <w:t xml:space="preserve">Task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 row Issues → Fixed</w:t>
            </w:r>
          </w:p>
        </w:tc>
        <w:tc>
          <w:tcPr/>
          <w:p>
            <w:pPr>
              <w:pStyle w:val="Compact"/>
            </w:pPr>
            <w:r>
              <w:t xml:space="preserve">Task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Status.md update</w:t>
            </w:r>
          </w:p>
        </w:tc>
        <w:tc>
          <w:tcPr/>
          <w:p>
            <w:pPr>
              <w:pStyle w:val="Compact"/>
            </w:pPr>
            <w:r>
              <w:t xml:space="preserve">Task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Multi-mirror push</w:t>
            </w:r>
          </w:p>
        </w:tc>
        <w:tc>
          <w:tcPr/>
          <w:p>
            <w:pPr>
              <w:pStyle w:val="Compact"/>
            </w:pPr>
            <w:r>
              <w:t xml:space="preserve">Task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§107 evidence (E14 captured: tenant-A reads only tenant-A's row)</w:t>
            </w:r>
          </w:p>
        </w:tc>
        <w:tc>
          <w:tcPr/>
          <w:p>
            <w:pPr>
              <w:pStyle w:val="Compact"/>
            </w:pPr>
            <w:r>
              <w:t xml:space="preserve">Task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§107 evidence (E15 captured: dequeued task ID == enqueued task ID)</w:t>
            </w:r>
          </w:p>
        </w:tc>
        <w:tc>
          <w:tcPr/>
          <w:p>
            <w:pPr>
              <w:pStyle w:val="Compact"/>
            </w:pPr>
            <w:r>
              <w:t xml:space="preserve">Task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§107 evidence (E16 captured: key absent after TTL)</w:t>
            </w:r>
          </w:p>
        </w:tc>
        <w:tc>
          <w:tcPr/>
          <w:p>
            <w:pPr>
              <w:pStyle w:val="Compact"/>
            </w:pPr>
            <w:r>
              <w:t xml:space="preserve">Task 4</w:t>
            </w:r>
          </w:p>
        </w:tc>
      </w:tr>
    </w:tbl>
    <w:p>
      <w:pPr>
        <w:pStyle w:val="BodyText"/>
      </w:pPr>
      <w:r>
        <w:rPr>
          <w:b/>
          <w:bCs/>
        </w:rPr>
        <w:t xml:space="preserve">No coverage gaps.</w:t>
      </w:r>
    </w:p>
    <w:p>
      <w:pPr>
        <w:pStyle w:val="BodyText"/>
      </w:pPr>
      <w:r>
        <w:rPr>
          <w:b/>
          <w:bCs/>
        </w:rPr>
        <w:t xml:space="preserve">2. Placeholder scan.</w:t>
      </w:r>
    </w:p>
    <w:p>
      <w:pPr>
        <w:pStyle w:val="Compact"/>
        <w:numPr>
          <w:ilvl w:val="0"/>
          <w:numId w:val="1060"/>
        </w:numPr>
      </w:pPr>
      <w:r>
        <w:t xml:space="preserve">"HRD-NNN" — appears in honest-stub 501 references; legitimate</w:t>
      </w:r>
    </w:p>
    <w:p>
      <w:pPr>
        <w:pStyle w:val="Compact"/>
        <w:numPr>
          <w:ilvl w:val="0"/>
          <w:numId w:val="1060"/>
        </w:numPr>
      </w:pPr>
      <w:r>
        <w:t xml:space="preserve">"TBD" — appears only in references to the upstream Catalogue-Check field that must be resolved before the HRD closes; legitimate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&lt;flavor&gt;</w:t>
      </w:r>
      <w:r>
        <w:t xml:space="preserve"> </w:t>
      </w:r>
      <w:r>
        <w:t xml:space="preserve">— appears in shell command templates; legitimate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2026-05-XX</w:t>
      </w:r>
      <w:r>
        <w:t xml:space="preserve"> </w:t>
      </w:r>
      <w:r>
        <w:t xml:space="preserve">— appears in the Fixed.md row template;</w:t>
      </w:r>
      <w:r>
        <w:t xml:space="preserve"> </w:t>
      </w:r>
      <w:r>
        <w:rPr>
          <w:b/>
          <w:bCs/>
        </w:rPr>
        <w:t xml:space="preserve">engineer MUST replace with actual close date during Task 8</w:t>
      </w:r>
      <w:r>
        <w:t xml:space="preserve">. Not a planning bluff; a deliberate parametric placeholder.</w:t>
      </w:r>
    </w:p>
    <w:p>
      <w:pPr>
        <w:pStyle w:val="FirstParagraph"/>
      </w:pPr>
      <w:r>
        <w:rPr>
          <w:b/>
          <w:bCs/>
        </w:rPr>
        <w:t xml:space="preserve">3. Type consistency.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TaskQueue</w:t>
      </w:r>
      <w:r>
        <w:t xml:space="preserve"> </w:t>
      </w:r>
      <w:r>
        <w:t xml:space="preserve">declared as alias in Task 1; used in Tasks 5; matches upstream</w:t>
      </w:r>
      <w:r>
        <w:t xml:space="preserve"> </w:t>
      </w:r>
      <w:r>
        <w:rPr>
          <w:rStyle w:val="VerbatimChar"/>
        </w:rPr>
        <w:t xml:space="preserve">digital.vasic.background.TaskQueue</w:t>
      </w:r>
      <w:r>
        <w:t xml:space="preserve"> </w:t>
      </w:r>
      <w:r>
        <w:t xml:space="preserve">✓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ErrNotBooted</w:t>
      </w:r>
      <w:r>
        <w:t xml:space="preserve"> </w:t>
      </w:r>
      <w:r>
        <w:t xml:space="preserve">declared in Task 1; referenced in Tasks 2/4/5 tests ✓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Pool() / Queue() / Redis()</w:t>
      </w:r>
      <w:r>
        <w:t xml:space="preserve"> </w:t>
      </w:r>
      <w:r>
        <w:t xml:space="preserve">accessor names consistent across Tasks 1-5 ✓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Task</w:t>
      </w:r>
      <w:r>
        <w:t xml:space="preserve"> </w:t>
      </w:r>
      <w:r>
        <w:t xml:space="preserve">alias for</w:t>
      </w:r>
      <w:r>
        <w:t xml:space="preserve"> </w:t>
      </w:r>
      <w:r>
        <w:rPr>
          <w:rStyle w:val="VerbatimChar"/>
        </w:rPr>
        <w:t xml:space="preserve">BackgroundTask</w:t>
      </w:r>
      <w:r>
        <w:t xml:space="preserve"> </w:t>
      </w:r>
      <w:r>
        <w:t xml:space="preserve">declared in Task 1; used in Task 5 ✓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ParseDSN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CurrentVersion</w:t>
      </w:r>
      <w:r>
        <w:t xml:space="preserve"> </w:t>
      </w:r>
      <w:r>
        <w:t xml:space="preserve">are added in Task 6's "Engineer note" if they don't exist — flagged for the engineer</w:t>
      </w:r>
    </w:p>
    <w:p>
      <w:pPr>
        <w:pStyle w:val="FirstParagraph"/>
      </w:pPr>
      <w:r>
        <w:rPr>
          <w:b/>
          <w:bCs/>
        </w:rPr>
        <w:t xml:space="preserve">4. Anti-bluff trap coverage.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Trap from master roadmap C-tables</w:t>
            </w:r>
          </w:p>
        </w:tc>
        <w:tc>
          <w:tcPr/>
          <w:p>
            <w:pPr>
              <w:pStyle w:val="Compact"/>
            </w:pPr>
            <w:r>
              <w:t xml:space="preserve">Mitigation in this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Mock-driven PASS</w:t>
            </w:r>
          </w:p>
        </w:tc>
        <w:tc>
          <w:tcPr/>
          <w:p>
            <w:pPr>
              <w:pStyle w:val="Compact"/>
            </w:pPr>
            <w:r>
              <w:t xml:space="preserve">Every integration test uses live containers; no mocks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Compile-only PASS</w:t>
            </w:r>
          </w:p>
        </w:tc>
        <w:tc>
          <w:tcPr/>
          <w:p>
            <w:pPr>
              <w:pStyle w:val="Compact"/>
            </w:pPr>
            <w:r>
              <w:t xml:space="preserve">Every integration test invokes the resulting API and asserts on its return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Connection-only PASS</w:t>
            </w:r>
          </w:p>
        </w:tc>
        <w:tc>
          <w:tcPr/>
          <w:p>
            <w:pPr>
              <w:pStyle w:val="Compact"/>
            </w:pPr>
            <w:r>
              <w:t xml:space="preserve">E14/E15/E16 each observe a state mutation (insert row, dequeue exact-ID, TTL-expire)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Empty-field PASS</w:t>
            </w:r>
          </w:p>
        </w:tc>
        <w:tc>
          <w:tcPr/>
          <w:p>
            <w:pPr>
              <w:pStyle w:val="Compact"/>
            </w:pPr>
            <w:r>
              <w:t xml:space="preserve">E14 asserts exact UUID match; E15 asserts exact task-ID 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Catch-all 200 PASS</w:t>
            </w:r>
          </w:p>
        </w:tc>
        <w:tc>
          <w:tcPr/>
          <w:p>
            <w:pPr>
              <w:pStyle w:val="Compact"/>
            </w:pPr>
            <w:r>
              <w:t xml:space="preserve">n/a (no new HTTP routes in this plan)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Gate-bluff PASS</w:t>
            </w:r>
          </w:p>
        </w:tc>
        <w:tc>
          <w:tcPr/>
          <w:p>
            <w:pPr>
              <w:pStyle w:val="Compact"/>
            </w:pPr>
            <w:r>
              <w:t xml:space="preserve">n/a (no new gate invariants — just new e2e probes)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Skipped-silently PASS</w:t>
            </w:r>
          </w:p>
        </w:tc>
        <w:tc>
          <w:tcPr/>
          <w:p>
            <w:pPr>
              <w:pStyle w:val="Compact"/>
            </w:pPr>
            <w:r>
              <w:t xml:space="preserve">E14-E16 SKIP-with-reason if no container runtime; never PASS-by-default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Sandbox-leakage PASS</w:t>
            </w:r>
          </w:p>
        </w:tc>
        <w:tc>
          <w:tcPr/>
          <w:p>
            <w:pPr>
              <w:pStyle w:val="Compact"/>
            </w:pPr>
            <w:r>
              <w:t xml:space="preserve">All tests run inside</w:t>
            </w:r>
            <w:r>
              <w:t xml:space="preserve"> </w:t>
            </w:r>
            <w:r>
              <w:rPr>
                <w:rStyle w:val="VerbatimChar"/>
              </w:rPr>
              <w:t xml:space="preserve">t.Cleanup(boot.Down)</w:t>
            </w:r>
            <w:r>
              <w:t xml:space="preserve"> </w:t>
            </w:r>
            <w:r>
              <w:t xml:space="preserve">— containers torn down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execution-handoff"/>
    <w:p>
      <w:pPr>
        <w:pStyle w:val="Heading2"/>
      </w:pPr>
      <w:r>
        <w:t xml:space="preserve">Execution Handoff</w:t>
      </w:r>
    </w:p>
    <w:p>
      <w:pPr>
        <w:pStyle w:val="FirstParagraph"/>
      </w:pPr>
      <w:r>
        <w:t xml:space="preserve">Plan complete and saved to</w:t>
      </w:r>
      <w:r>
        <w:t xml:space="preserve"> </w:t>
      </w:r>
      <w:r>
        <w:rPr>
          <w:rStyle w:val="VerbatimChar"/>
        </w:rPr>
        <w:t xml:space="preserve">docs/superpowers/plans/2026-05-20-hrd-010-commons-storage-live-wiring.md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Two execution options: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Subagent-Driven (recommended)</w:t>
      </w:r>
      <w:r>
        <w:t xml:space="preserve"> </w:t>
      </w:r>
      <w:r>
        <w:t xml:space="preserve">— I dispatch a fresh subagent per task, review between tasks, fast iteration. Each subagent gets a clean context window and only the relevant files.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Inline Execution</w:t>
      </w:r>
      <w:r>
        <w:t xml:space="preserve"> </w:t>
      </w:r>
      <w:r>
        <w:t xml:space="preserve">— Execute tasks in this session using</w:t>
      </w:r>
      <w:r>
        <w:t xml:space="preserve"> </w:t>
      </w:r>
      <w:r>
        <w:rPr>
          <w:rStyle w:val="VerbatimChar"/>
        </w:rPr>
        <w:t xml:space="preserve">superpowers:executing-plans</w:t>
      </w:r>
      <w:r>
        <w:t xml:space="preserve">, batch execution with checkpoints for review.</w:t>
      </w:r>
    </w:p>
    <w:p>
      <w:pPr>
        <w:pStyle w:val="FirstParagraph"/>
      </w:pPr>
      <w:r>
        <w:rPr>
          <w:b/>
          <w:bCs/>
        </w:rPr>
        <w:t xml:space="preserve">Which approach?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1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1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1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1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1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1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1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1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2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2026-05-21T12:23:23Z</dcterms:created>
  <dcterms:modified xsi:type="dcterms:W3CDTF">2026-05-21T12:23:23Z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