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Herald</w:t>
      </w:r>
    </w:p>
    <w:p>
      <w:pPr>
        <w:pStyle w:val="FirstParagraph"/>
      </w:pPr>
      <w:r>
        <w:drawing>
          <wp:inline>
            <wp:extent cx="1625600" cy="1625600"/>
            <wp:effectExtent b="0" l="0" r="0" t="0"/>
            <wp:docPr descr="Herald" title="" id="10" name="Picture"/>
            <a:graphic>
              <a:graphicData uri="http://schemas.openxmlformats.org/drawingml/2006/picture">
                <pic:pic>
                  <pic:nvPicPr>
                    <pic:cNvPr descr="../../../assets/logo/herald_logo_square_128.png" id="11" name="Picture"/>
                    <pic:cNvPicPr>
                      <a:picLocks noChangeArrowheads="1" noChangeAspect="1"/>
                    </pic:cNvPicPr>
                  </pic:nvPicPr>
                  <pic:blipFill>
                    <a:blip r:embed="rId9"/>
                    <a:stretch>
                      <a:fillRect/>
                    </a:stretch>
                  </pic:blipFill>
                  <pic:spPr bwMode="auto">
                    <a:xfrm>
                      <a:off x="0" y="0"/>
                      <a:ext cx="1625600" cy="1625600"/>
                    </a:xfrm>
                    <a:prstGeom prst="rect">
                      <a:avLst/>
                    </a:prstGeom>
                    <a:noFill/>
                    <a:ln w="9525">
                      <a:noFill/>
                      <a:headEnd/>
                      <a:tailEnd/>
                    </a:ln>
                  </pic:spPr>
                </pic:pic>
              </a:graphicData>
            </a:graphic>
          </wp:inline>
        </w:drawing>
      </w:r>
      <w:r>
        <w:t xml:space="preserve">{width=96px height=96px}</w:t>
      </w:r>
    </w:p>
    <w:bookmarkStart w:id="59" w:name="X129688030d4aafe9bc26cb791988e42cbdf8a75"/>
    <w:p>
      <w:pPr>
        <w:pStyle w:val="Heading1"/>
      </w:pPr>
      <w:r>
        <w:t xml:space="preserve">Spec V3 → fully-implemented Roadmap (Master Design)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1</w:t>
            </w:r>
          </w:p>
        </w:tc>
      </w:tr>
      <w:tr>
        <w:tc>
          <w:tcPr/>
          <w:p>
            <w:pPr>
              <w:pStyle w:val="Compact"/>
            </w:pPr>
            <w:r>
              <w:t xml:space="preserve">Created</w:t>
            </w:r>
          </w:p>
        </w:tc>
        <w:tc>
          <w:tcPr/>
          <w:p>
            <w:pPr>
              <w:pStyle w:val="Compact"/>
            </w:pPr>
            <w:r>
              <w:t xml:space="preserve">2026-05-20</w:t>
            </w:r>
          </w:p>
        </w:tc>
      </w:tr>
      <w:tr>
        <w:tc>
          <w:tcPr/>
          <w:p>
            <w:pPr>
              <w:pStyle w:val="Compact"/>
            </w:pPr>
            <w:r>
              <w:t xml:space="preserve">Last modified</w:t>
            </w:r>
          </w:p>
        </w:tc>
        <w:tc>
          <w:tcPr/>
          <w:p>
            <w:pPr>
              <w:pStyle w:val="Compact"/>
            </w:pPr>
            <w:r>
              <w:t xml:space="preserve">2026-05-20</w:t>
            </w:r>
          </w:p>
        </w:tc>
      </w:tr>
      <w:tr>
        <w:tc>
          <w:tcPr/>
          <w:p>
            <w:pPr>
              <w:pStyle w:val="Compact"/>
            </w:pPr>
            <w:r>
              <w:t xml:space="preserve">Status</w:t>
            </w:r>
          </w:p>
        </w:tc>
        <w:tc>
          <w:tcPr/>
          <w:p>
            <w:pPr>
              <w:pStyle w:val="Compact"/>
            </w:pPr>
            <w:r>
              <w:t xml:space="preserve">active</w:t>
            </w:r>
          </w:p>
        </w:tc>
      </w:tr>
      <w:tr>
        <w:tc>
          <w:tcPr/>
          <w:p>
            <w:pPr>
              <w:pStyle w:val="Compact"/>
            </w:pPr>
            <w:r>
              <w:t xml:space="preserve">Status summary</w:t>
            </w:r>
          </w:p>
        </w:tc>
        <w:tc>
          <w:tcPr/>
          <w:p>
            <w:pPr>
              <w:pStyle w:val="Compact"/>
            </w:pPr>
            <w:r>
              <w:t xml:space="preserve">Master roadmap that sequences the 45 currently-open HRDs into 4 waves (Storage+Channels+Dispatcher → Flavor scaffolds → §42 Constitution bindings → §43 command catalogue), each gated by per-wave §107 end-user-evidence captured in</w:t>
            </w:r>
            <w:r>
              <w:t xml:space="preserve"> </w:t>
            </w:r>
            <w:r>
              <w:rPr>
                <w:rStyle w:val="VerbatimChar"/>
              </w:rPr>
              <w:t xml:space="preserve">scripts/e2e_bluff_hunt.sh</w:t>
            </w:r>
            <w:r>
              <w:t xml:space="preserve">. Drives Herald from ~35–45% implemented (today) to spec V3 r7 fully implemented. Each wave gets its own implementation plan via</w:t>
            </w:r>
            <w:r>
              <w:t xml:space="preserve"> </w:t>
            </w:r>
            <w:r>
              <w:rPr>
                <w:rStyle w:val="VerbatimChar"/>
              </w:rPr>
              <w:t xml:space="preserve">writing-plans</w:t>
            </w:r>
            <w:r>
              <w:t xml:space="preserve"> </w:t>
            </w:r>
            <w:r>
              <w:t xml:space="preserve">after this master is approved.</w:t>
            </w:r>
          </w:p>
        </w:tc>
      </w:tr>
      <w:tr>
        <w:tc>
          <w:tcPr/>
          <w:p>
            <w:pPr>
              <w:pStyle w:val="Compact"/>
            </w:pPr>
            <w:r>
              <w:t xml:space="preserve">Issues</w:t>
            </w:r>
          </w:p>
        </w:tc>
        <w:tc>
          <w:tcPr/>
          <w:p>
            <w:pPr>
              <w:pStyle w:val="Compact"/>
            </w:pPr>
            <w:r>
              <w:t xml:space="preserve">none</w:t>
            </w:r>
          </w:p>
        </w:tc>
      </w:tr>
      <w:tr>
        <w:tc>
          <w:tcPr/>
          <w:p>
            <w:pPr>
              <w:pStyle w:val="Compact"/>
            </w:pPr>
            <w:r>
              <w:t xml:space="preserve">Issues summary</w:t>
            </w:r>
          </w:p>
        </w:tc>
        <w:tc>
          <w:tcPr/>
          <w:p>
            <w:pPr>
              <w:pStyle w:val="Compact"/>
            </w:pPr>
            <w:r>
              <w:t xml:space="preserve">—</w:t>
            </w:r>
          </w:p>
        </w:tc>
      </w:tr>
      <w:tr>
        <w:tc>
          <w:tcPr/>
          <w:p>
            <w:pPr>
              <w:pStyle w:val="Compact"/>
            </w:pPr>
            <w:r>
              <w:t xml:space="preserve">Fixed</w:t>
            </w:r>
          </w:p>
        </w:tc>
        <w:tc>
          <w:tcPr/>
          <w:p>
            <w:pPr>
              <w:pStyle w:val="Compact"/>
            </w:pPr>
            <w:r>
              <w:t xml:space="preserve">(n/a — design doc)</w:t>
            </w:r>
          </w:p>
        </w:tc>
      </w:tr>
      <w:tr>
        <w:tc>
          <w:tcPr/>
          <w:p>
            <w:pPr>
              <w:pStyle w:val="Compact"/>
            </w:pPr>
            <w:r>
              <w:t xml:space="preserve">Fixed summary</w:t>
            </w:r>
          </w:p>
        </w:tc>
        <w:tc>
          <w:tcPr/>
          <w:p>
            <w:pPr>
              <w:pStyle w:val="Compact"/>
            </w:pPr>
            <w:r>
              <w:t xml:space="preserve">—</w:t>
            </w:r>
          </w:p>
        </w:tc>
      </w:tr>
      <w:tr>
        <w:tc>
          <w:tcPr/>
          <w:p>
            <w:pPr>
              <w:pStyle w:val="Compact"/>
            </w:pPr>
            <w:r>
              <w:t xml:space="preserve">Continuation</w:t>
            </w:r>
          </w:p>
        </w:tc>
        <w:tc>
          <w:tcPr/>
          <w:p>
            <w:pPr>
              <w:pStyle w:val="Compact"/>
            </w:pPr>
            <w:r>
              <w:t xml:space="preserve">After approval, invoke</w:t>
            </w:r>
            <w:r>
              <w:t xml:space="preserve"> </w:t>
            </w:r>
            <w:r>
              <w:rPr>
                <w:rStyle w:val="VerbatimChar"/>
              </w:rPr>
              <w:t xml:space="preserve">superpowers:writing-plans</w:t>
            </w:r>
            <w:r>
              <w:t xml:space="preserve"> </w:t>
            </w:r>
            <w:r>
              <w:t xml:space="preserve">to author the Wave 1 implementation plan. Subsequent waves get their own brainstorm + plan cycles.</w:t>
            </w:r>
          </w:p>
        </w:tc>
      </w:tr>
    </w:tbl>
    <w:bookmarkStart w:id="12" w:name="constitutional-anchors"/>
    <w:p>
      <w:pPr>
        <w:pStyle w:val="Heading2"/>
      </w:pPr>
      <w:r>
        <w:t xml:space="preserve">Constitutional anchors</w:t>
      </w:r>
    </w:p>
    <w:p>
      <w:pPr>
        <w:pStyle w:val="FirstParagraph"/>
      </w:pPr>
      <w:r>
        <w:t xml:space="preserve">This design treats the</w:t>
      </w:r>
      <w:r>
        <w:t xml:space="preserve"> </w:t>
      </w:r>
      <w:r>
        <w:rPr>
          <w:b/>
          <w:bCs/>
        </w:rPr>
        <w:t xml:space="preserve">Herald §107 End-user-usability covenant</w:t>
      </w:r>
      <w:r>
        <w:t xml:space="preserve"> </w:t>
      </w:r>
      <w:r>
        <w:t xml:space="preserve">(commit</w:t>
      </w:r>
      <w:r>
        <w:t xml:space="preserve"> </w:t>
      </w:r>
      <w:r>
        <w:rPr>
          <w:rStyle w:val="VerbatimChar"/>
        </w:rPr>
        <w:t xml:space="preserve">2d4e829</w:t>
      </w:r>
      <w:r>
        <w:t xml:space="preserve">, 2026-05-20) as a structural constraint, not a checklist item. Per §107 (which extends Helix Universal Constitution §11.4 + §11.4.1..§11.4.16), every wave's "done" gate is captured runtime evidence that an end user of the relevant</w:t>
      </w:r>
      <w:r>
        <w:t xml:space="preserve"> </w:t>
      </w:r>
      <w:r>
        <w:rPr>
          <w:rStyle w:val="VerbatimChar"/>
        </w:rPr>
        <w:t xml:space="preserve">&lt;flavor&gt;herald</w:t>
      </w:r>
      <w:r>
        <w:t xml:space="preserve"> </w:t>
      </w:r>
      <w:r>
        <w:t xml:space="preserve">binary can actually use the feature.</w:t>
      </w:r>
    </w:p>
    <w:p>
      <w:pPr>
        <w:pStyle w:val="BodyText"/>
      </w:pPr>
      <w:r>
        <w:t xml:space="preserve">Verbatim operator mandate this design must honor (first declared 2026-04-28, reasserted multiple times across 2026-05):</w:t>
      </w:r>
    </w:p>
    <w:p>
      <w:pPr>
        <w:pStyle w:val="BlockText"/>
      </w:pPr>
      <w:r>
        <w:t xml:space="preserve">"all existing tests and Challenges do work in anti-bluff manner - they MUST confirm that all tested codebase really works as expected! We had been in position that all tests do execute with success and all Challenges as well, but in reality the most of the features does not work and can't be used! This MUST NOT be the case and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 (if not there already)!"</w:t>
      </w:r>
    </w:p>
    <w:p>
      <w:pPr>
        <w:pStyle w:val="FirstParagraph"/>
      </w:pPr>
      <w:r>
        <w:t xml:space="preserve">The mandate is fully propagated as of commit</w:t>
      </w:r>
      <w:r>
        <w:t xml:space="preserve"> </w:t>
      </w:r>
      <w:r>
        <w:rPr>
          <w:rStyle w:val="VerbatimChar"/>
        </w:rPr>
        <w:t xml:space="preserve">2d4e829</w:t>
      </w:r>
      <w:r>
        <w:t xml:space="preserve">:</w:t>
      </w:r>
    </w:p>
    <w:p>
      <w:pPr>
        <w:pStyle w:val="Compact"/>
        <w:numPr>
          <w:ilvl w:val="0"/>
          <w:numId w:val="1001"/>
        </w:numPr>
      </w:pPr>
      <w:r>
        <w:t xml:space="preserve">Helix Constitution root (read-only from Herald per §104): ✅ verbatim quote present</w:t>
      </w:r>
    </w:p>
    <w:p>
      <w:pPr>
        <w:pStyle w:val="Compact"/>
        <w:numPr>
          <w:ilvl w:val="0"/>
          <w:numId w:val="1001"/>
        </w:numPr>
      </w:pPr>
      <w:r>
        <w:t xml:space="preserve">All 10 vendored submodules (</w:t>
      </w:r>
      <w:r>
        <w:rPr>
          <w:rStyle w:val="VerbatimChar"/>
        </w:rPr>
        <w:t xml:space="preserve">submodules/*</w:t>
      </w:r>
      <w:r>
        <w:t xml:space="preserve"> </w:t>
      </w:r>
      <w:r>
        <w:t xml:space="preserve">+</w:t>
      </w:r>
      <w:r>
        <w:t xml:space="preserve"> </w:t>
      </w:r>
      <w:r>
        <w:rPr>
          <w:rStyle w:val="VerbatimChar"/>
        </w:rPr>
        <w:t xml:space="preserve">containers/</w:t>
      </w:r>
      <w:r>
        <w:t xml:space="preserve">): ✅ verbatim quote present (multiple times each)</w:t>
      </w:r>
    </w:p>
    <w:p>
      <w:pPr>
        <w:pStyle w:val="Compact"/>
        <w:numPr>
          <w:ilvl w:val="0"/>
          <w:numId w:val="1001"/>
        </w:numPr>
      </w:pPr>
      <w:r>
        <w:t xml:space="preserve">Herald root (CLAUDE.md, AGENTS.md, HERALD_CONSTITUTION.md §107): ✅ verbatim quote present (added 2026-05-20)</w:t>
      </w:r>
    </w:p>
    <w:p>
      <w:pPr>
        <w:pStyle w:val="Compact"/>
        <w:numPr>
          <w:ilvl w:val="0"/>
          <w:numId w:val="1001"/>
        </w:numPr>
      </w:pPr>
      <w:r>
        <w:t xml:space="preserve">Inheritance gate I8a/b/c: ✅ asserts the verbatim anchor in all three Herald root docs</w:t>
      </w:r>
    </w:p>
    <w:p>
      <w:pPr>
        <w:pStyle w:val="Compact"/>
        <w:numPr>
          <w:ilvl w:val="0"/>
          <w:numId w:val="1001"/>
        </w:numPr>
      </w:pPr>
      <w:r>
        <w:t xml:space="preserve">Paired §1.1 mutation meta-test (</w:t>
      </w:r>
      <w:r>
        <w:rPr>
          <w:rStyle w:val="VerbatimChar"/>
        </w:rPr>
        <w:t xml:space="preserve">tests/test_i8_usability_meta.sh</w:t>
      </w:r>
      <w:r>
        <w:t xml:space="preserve">): ✅ 5/5 PASS — proves I8 is not itself a bluff</w:t>
      </w:r>
    </w:p>
    <w:p>
      <w:pPr>
        <w:pStyle w:val="FirstParagraph"/>
      </w:pPr>
      <w:r>
        <w:t xml:space="preserve">A future regression that silently weakens the mandate WILL turn the inheritance gate red. The roadmap inherits this guarantee.</w:t>
      </w:r>
    </w:p>
    <w:bookmarkEnd w:id="12"/>
    <w:bookmarkStart w:id="13" w:name="table-of-contents"/>
    <w:p>
      <w:pPr>
        <w:pStyle w:val="Heading2"/>
      </w:pPr>
      <w:r>
        <w:t xml:space="preserve">Table of contents</w:t>
      </w:r>
    </w:p>
    <w:p>
      <w:pPr>
        <w:pStyle w:val="Compact"/>
        <w:numPr>
          <w:ilvl w:val="0"/>
          <w:numId w:val="1002"/>
        </w:numPr>
      </w:pPr>
      <w:hyperlink w:anchor="constitutional-anchors">
        <w:r>
          <w:rPr>
            <w:rStyle w:val="Hyperlink"/>
          </w:rPr>
          <w:t xml:space="preserve">Constitutional anchors</w:t>
        </w:r>
      </w:hyperlink>
    </w:p>
    <w:p>
      <w:pPr>
        <w:pStyle w:val="Compact"/>
        <w:numPr>
          <w:ilvl w:val="0"/>
          <w:numId w:val="1002"/>
        </w:numPr>
      </w:pPr>
      <w:hyperlink w:anchor="starting-state-2026-05-20">
        <w:r>
          <w:rPr>
            <w:rStyle w:val="Hyperlink"/>
          </w:rPr>
          <w:t xml:space="preserve">Starting state (2026-05-20)</w:t>
        </w:r>
      </w:hyperlink>
    </w:p>
    <w:p>
      <w:pPr>
        <w:pStyle w:val="Compact"/>
        <w:numPr>
          <w:ilvl w:val="0"/>
          <w:numId w:val="1002"/>
        </w:numPr>
      </w:pPr>
      <w:hyperlink w:anchor="wave-overview">
        <w:r>
          <w:rPr>
            <w:rStyle w:val="Hyperlink"/>
          </w:rPr>
          <w:t xml:space="preserve">Wave overview</w:t>
        </w:r>
      </w:hyperlink>
    </w:p>
    <w:p>
      <w:pPr>
        <w:pStyle w:val="Compact"/>
        <w:numPr>
          <w:ilvl w:val="0"/>
          <w:numId w:val="1002"/>
        </w:numPr>
      </w:pPr>
      <w:hyperlink w:anchor="Xd7394620633593e15f92f74f53c31c5f06ace96">
        <w:r>
          <w:rPr>
            <w:rStyle w:val="Hyperlink"/>
          </w:rPr>
          <w:t xml:space="preserve">Wave 1 — Storage + first user-visible feature</w:t>
        </w:r>
      </w:hyperlink>
    </w:p>
    <w:p>
      <w:pPr>
        <w:pStyle w:val="Compact"/>
        <w:numPr>
          <w:ilvl w:val="0"/>
          <w:numId w:val="1002"/>
        </w:numPr>
      </w:pPr>
      <w:hyperlink w:anchor="X1fadb46c33cff0e5677ef35c289b39ce4d4f774">
        <w:r>
          <w:rPr>
            <w:rStyle w:val="Hyperlink"/>
          </w:rPr>
          <w:t xml:space="preserve">Wave 2 — Flavor scaffolds (6 honest-stub binaries)</w:t>
        </w:r>
      </w:hyperlink>
    </w:p>
    <w:p>
      <w:pPr>
        <w:pStyle w:val="Compact"/>
        <w:numPr>
          <w:ilvl w:val="0"/>
          <w:numId w:val="1002"/>
        </w:numPr>
      </w:pPr>
      <w:hyperlink w:anchor="X0b94e7a2a81d99f45784ea5ca2b7a428f3b45f7">
        <w:r>
          <w:rPr>
            <w:rStyle w:val="Hyperlink"/>
          </w:rPr>
          <w:t xml:space="preserve">Wave 3 — §42 Constitution binding rollout (HRD-018..028)</w:t>
        </w:r>
      </w:hyperlink>
    </w:p>
    <w:p>
      <w:pPr>
        <w:pStyle w:val="Compact"/>
        <w:numPr>
          <w:ilvl w:val="0"/>
          <w:numId w:val="1002"/>
        </w:numPr>
      </w:pPr>
      <w:hyperlink w:anchor="X40cafc8ea091ba3d77543505f822da1d5dab927">
        <w:r>
          <w:rPr>
            <w:rStyle w:val="Hyperlink"/>
          </w:rPr>
          <w:t xml:space="preserve">Wave 4 — §43 Constitution-derived command catalogue (HRD-029..056)</w:t>
        </w:r>
      </w:hyperlink>
    </w:p>
    <w:p>
      <w:pPr>
        <w:pStyle w:val="Compact"/>
        <w:numPr>
          <w:ilvl w:val="0"/>
          <w:numId w:val="1002"/>
        </w:numPr>
      </w:pPr>
      <w:hyperlink w:anchor="cross-cutting-design-constraints">
        <w:r>
          <w:rPr>
            <w:rStyle w:val="Hyperlink"/>
          </w:rPr>
          <w:t xml:space="preserve">Cross-cutting design constraints</w:t>
        </w:r>
      </w:hyperlink>
    </w:p>
    <w:p>
      <w:pPr>
        <w:pStyle w:val="Compact"/>
        <w:numPr>
          <w:ilvl w:val="0"/>
          <w:numId w:val="1002"/>
        </w:numPr>
      </w:pPr>
      <w:hyperlink w:anchor="Xfb99e95dc6b7f8364fd5e846fdba5fd9afadb6c">
        <w:r>
          <w:rPr>
            <w:rStyle w:val="Hyperlink"/>
          </w:rPr>
          <w:t xml:space="preserve">Anti-bluff trap matrix (summary across all waves)</w:t>
        </w:r>
      </w:hyperlink>
    </w:p>
    <w:p>
      <w:pPr>
        <w:pStyle w:val="Compact"/>
        <w:numPr>
          <w:ilvl w:val="0"/>
          <w:numId w:val="1002"/>
        </w:numPr>
      </w:pPr>
      <w:hyperlink w:anchor="roadmap-totals">
        <w:r>
          <w:rPr>
            <w:rStyle w:val="Hyperlink"/>
          </w:rPr>
          <w:t xml:space="preserve">Roadmap totals</w:t>
        </w:r>
      </w:hyperlink>
    </w:p>
    <w:p>
      <w:pPr>
        <w:pStyle w:val="Compact"/>
        <w:numPr>
          <w:ilvl w:val="0"/>
          <w:numId w:val="1002"/>
        </w:numPr>
      </w:pPr>
      <w:hyperlink w:anchor="Xe40393806c65e5917c121adc5122da7b0273470">
        <w:r>
          <w:rPr>
            <w:rStyle w:val="Hyperlink"/>
          </w:rPr>
          <w:t xml:space="preserve">Open questions / decisions deferred to per-wave designs</w:t>
        </w:r>
      </w:hyperlink>
    </w:p>
    <w:p>
      <w:pPr>
        <w:pStyle w:val="Compact"/>
        <w:numPr>
          <w:ilvl w:val="0"/>
          <w:numId w:val="1002"/>
        </w:numPr>
      </w:pPr>
      <w:hyperlink w:anchor="next-steps-after-approval">
        <w:r>
          <w:rPr>
            <w:rStyle w:val="Hyperlink"/>
          </w:rPr>
          <w:t xml:space="preserve">Next steps after approval</w:t>
        </w:r>
      </w:hyperlink>
    </w:p>
    <w:bookmarkEnd w:id="13"/>
    <w:bookmarkStart w:id="14" w:name="starting-state-2026-05-20"/>
    <w:p>
      <w:pPr>
        <w:pStyle w:val="Heading2"/>
      </w:pPr>
      <w:r>
        <w:t xml:space="preserve">Starting state (2026-05-20)</w:t>
      </w:r>
    </w:p>
    <w:p>
      <w:pPr>
        <w:pStyle w:val="FirstParagraph"/>
      </w:pPr>
      <w:r>
        <w:t xml:space="preserve">Per</w:t>
      </w:r>
      <w:r>
        <w:t xml:space="preserve"> </w:t>
      </w:r>
      <w:r>
        <w:rPr>
          <w:rStyle w:val="VerbatimChar"/>
        </w:rPr>
        <w:t xml:space="preserve">docs/Status.md</w:t>
      </w:r>
      <w:r>
        <w:t xml:space="preserve"> </w:t>
      </w:r>
      <w:r>
        <w:t xml:space="preserve">r6 +</w:t>
      </w:r>
      <w:r>
        <w:t xml:space="preserve"> </w:t>
      </w:r>
      <w:r>
        <w:rPr>
          <w:rStyle w:val="VerbatimChar"/>
        </w:rPr>
        <w:t xml:space="preserve">docs/Issues.md</w:t>
      </w:r>
      <w:r>
        <w:t xml:space="preserve"> </w:t>
      </w:r>
      <w:r>
        <w:t xml:space="preserve">r4: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Spec lines</w:t>
            </w:r>
          </w:p>
        </w:tc>
        <w:tc>
          <w:tcPr/>
          <w:p>
            <w:pPr>
              <w:pStyle w:val="Compact"/>
            </w:pPr>
            <w:r>
              <w:t xml:space="preserve">4,758 (V3 r7)</w:t>
            </w:r>
          </w:p>
        </w:tc>
      </w:tr>
      <w:tr>
        <w:tc>
          <w:tcPr/>
          <w:p>
            <w:pPr>
              <w:pStyle w:val="Compact"/>
            </w:pPr>
            <w:r>
              <w:t xml:space="preserve">Spec sections</w:t>
            </w:r>
          </w:p>
        </w:tc>
        <w:tc>
          <w:tcPr/>
          <w:p>
            <w:pPr>
              <w:pStyle w:val="Compact"/>
            </w:pPr>
            <w:r>
              <w:t xml:space="preserve">39 (§1..§44 with archive renumbering)</w:t>
            </w:r>
          </w:p>
        </w:tc>
      </w:tr>
      <w:tr>
        <w:tc>
          <w:tcPr/>
          <w:p>
            <w:pPr>
              <w:pStyle w:val="Compact"/>
            </w:pPr>
            <w:r>
              <w:t xml:space="preserve">Open HRDs</w:t>
            </w:r>
          </w:p>
        </w:tc>
        <w:tc>
          <w:tcPr/>
          <w:p>
            <w:pPr>
              <w:pStyle w:val="Compact"/>
            </w:pPr>
            <w:r>
              <w:t xml:space="preserve">45</w:t>
            </w:r>
          </w:p>
        </w:tc>
      </w:tr>
      <w:tr>
        <w:tc>
          <w:tcPr/>
          <w:p>
            <w:pPr>
              <w:pStyle w:val="Compact"/>
            </w:pPr>
            <w:r>
              <w:t xml:space="preserve">Closed HRDs</w:t>
            </w:r>
          </w:p>
        </w:tc>
        <w:tc>
          <w:tcPr/>
          <w:p>
            <w:pPr>
              <w:pStyle w:val="Compact"/>
            </w:pPr>
            <w:r>
              <w:t xml:space="preserve">13</w:t>
            </w:r>
          </w:p>
        </w:tc>
      </w:tr>
      <w:tr>
        <w:tc>
          <w:tcPr/>
          <w:p>
            <w:pPr>
              <w:pStyle w:val="Compact"/>
            </w:pPr>
            <w:r>
              <w:t xml:space="preserve">Estimated weighted completion</w:t>
            </w:r>
          </w:p>
        </w:tc>
        <w:tc>
          <w:tcPr/>
          <w:p>
            <w:pPr>
              <w:pStyle w:val="Compact"/>
            </w:pPr>
            <w:r>
              <w:t xml:space="preserve">~35–45%</w:t>
            </w:r>
          </w:p>
        </w:tc>
      </w:tr>
      <w:tr>
        <w:tc>
          <w:tcPr/>
          <w:p>
            <w:pPr>
              <w:pStyle w:val="Compact"/>
            </w:pPr>
            <w:r>
              <w:rPr>
                <w:rStyle w:val="VerbatimChar"/>
              </w:rPr>
              <w:t xml:space="preserve">e2e_bluff_hunt.sh</w:t>
            </w:r>
            <w:r>
              <w:t xml:space="preserve"> </w:t>
            </w:r>
            <w:r>
              <w:t xml:space="preserve">invariants</w:t>
            </w:r>
          </w:p>
        </w:tc>
        <w:tc>
          <w:tcPr/>
          <w:p>
            <w:pPr>
              <w:pStyle w:val="Compact"/>
            </w:pPr>
            <w:r>
              <w:t xml:space="preserve">15 PASS / 0 FAIL</w:t>
            </w:r>
          </w:p>
        </w:tc>
      </w:tr>
      <w:tr>
        <w:tc>
          <w:tcPr/>
          <w:p>
            <w:pPr>
              <w:pStyle w:val="Compact"/>
            </w:pPr>
            <w:r>
              <w:t xml:space="preserve">Inheritance gate invariants</w:t>
            </w:r>
          </w:p>
        </w:tc>
        <w:tc>
          <w:tcPr/>
          <w:p>
            <w:pPr>
              <w:pStyle w:val="Compact"/>
            </w:pPr>
            <w:r>
              <w:t xml:space="preserve">15 PASS / 0 FAIL</w:t>
            </w:r>
          </w:p>
        </w:tc>
      </w:tr>
      <w:tr>
        <w:tc>
          <w:tcPr/>
          <w:p>
            <w:pPr>
              <w:pStyle w:val="Compact"/>
            </w:pPr>
            <w:r>
              <w:t xml:space="preserve">Anti-bluff audit</w:t>
            </w:r>
          </w:p>
        </w:tc>
        <w:tc>
          <w:tcPr/>
          <w:p>
            <w:pPr>
              <w:pStyle w:val="Compact"/>
            </w:pPr>
            <w:r>
              <w:t xml:space="preserve">14 PASS / 0 FAIL</w:t>
            </w:r>
          </w:p>
        </w:tc>
      </w:tr>
      <w:tr>
        <w:tc>
          <w:tcPr/>
          <w:p>
            <w:pPr>
              <w:pStyle w:val="Compact"/>
            </w:pPr>
            <w:r>
              <w:t xml:space="preserve">Flavor binaries built</w:t>
            </w:r>
          </w:p>
        </w:tc>
        <w:tc>
          <w:tcPr/>
          <w:p>
            <w:pPr>
              <w:pStyle w:val="Compact"/>
            </w:pPr>
            <w:r>
              <w:t xml:space="preserve">1 (</w:t>
            </w:r>
            <w:r>
              <w:rPr>
                <w:rStyle w:val="VerbatimChar"/>
              </w:rPr>
              <w:t xml:space="preserve">pherald</w:t>
            </w:r>
            <w:r>
              <w:t xml:space="preserve">)</w:t>
            </w:r>
          </w:p>
        </w:tc>
      </w:tr>
      <w:tr>
        <w:tc>
          <w:tcPr/>
          <w:p>
            <w:pPr>
              <w:pStyle w:val="Compact"/>
            </w:pPr>
            <w:r>
              <w:t xml:space="preserve">Foundation milestones landed</w:t>
            </w:r>
          </w:p>
        </w:tc>
        <w:tc>
          <w:tcPr/>
          <w:p>
            <w:pPr>
              <w:pStyle w:val="Compact"/>
            </w:pPr>
            <w:r>
              <w:t xml:space="preserve">M1 + M2 + M3</w:t>
            </w:r>
          </w:p>
        </w:tc>
      </w:tr>
      <w:tr>
        <w:tc>
          <w:tcPr/>
          <w:p>
            <w:pPr>
              <w:pStyle w:val="Compact"/>
            </w:pPr>
            <w:r>
              <w:t xml:space="preserve">Live user-visible features</w:t>
            </w:r>
          </w:p>
        </w:tc>
        <w:tc>
          <w:tcPr/>
          <w:p>
            <w:pPr>
              <w:pStyle w:val="Compact"/>
            </w:pPr>
            <w:r>
              <w:t xml:space="preserve">7 (per E1..E13 in</w:t>
            </w:r>
            <w:r>
              <w:t xml:space="preserve"> </w:t>
            </w:r>
            <w:r>
              <w:rPr>
                <w:rStyle w:val="VerbatimChar"/>
              </w:rPr>
              <w:t xml:space="preserve">e2e_bluff_hunt.sh</w:t>
            </w:r>
            <w:r>
              <w:t xml:space="preserve">)</w:t>
            </w:r>
          </w:p>
        </w:tc>
      </w:tr>
    </w:tbl>
    <w:bookmarkEnd w:id="14"/>
    <w:bookmarkStart w:id="16" w:name="wave-overview"/>
    <w:p>
      <w:pPr>
        <w:pStyle w:val="Heading2"/>
      </w:pPr>
      <w:r>
        <w:t xml:space="preserve">Wave overview</w:t>
      </w:r>
    </w:p>
    <w:p>
      <w:pPr>
        <w:pStyle w:val="SourceCode"/>
      </w:pPr>
      <w:r>
        <w:rPr>
          <w:rStyle w:val="VerbatimChar"/>
        </w:rPr>
        <w:t xml:space="preserve">   ┌─────────────────────────────────────────────────────────────────┐</w:t>
      </w:r>
      <w:r>
        <w:br/>
      </w:r>
      <w:r>
        <w:rPr>
          <w:rStyle w:val="VerbatimChar"/>
        </w:rPr>
        <w:t xml:space="preserve">   │ DONE  Foundation M1 + M2 + M3  (commit history through 2d4e829) │</w:t>
      </w:r>
      <w:r>
        <w:br/>
      </w:r>
      <w:r>
        <w:rPr>
          <w:rStyle w:val="VerbatimChar"/>
        </w:rPr>
        <w:t xml:space="preserve">   │       commons_constitution + Postgres+RLS + Gin REST surface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WAVE 1: Live persistence + first user feature ───────────────────────────────────┐</w:t>
      </w:r>
      <w:r>
        <w:br/>
      </w:r>
      <w:r>
        <w:rPr>
          <w:rStyle w:val="VerbatimChar"/>
        </w:rPr>
        <w:t xml:space="preserve">   │  HRD-010 commons_storage live (pgx + River + Redis ACL)                          │</w:t>
      </w:r>
      <w:r>
        <w:br/>
      </w:r>
      <w:r>
        <w:rPr>
          <w:rStyle w:val="VerbatimChar"/>
        </w:rPr>
        <w:t xml:space="preserve">   │  HRD-011 Telegram channel live (telebot SDK + webhook secret_token)              │</w:t>
      </w:r>
      <w:r>
        <w:br/>
      </w:r>
      <w:r>
        <w:rPr>
          <w:rStyle w:val="VerbatimChar"/>
        </w:rPr>
        <w:t xml:space="preserve">   │  HRD-012 Claude Code dispatcher live (claude --resume + &lt;&lt;&lt;HERALD-REPLY&gt;&gt;&gt;)      │</w:t>
      </w:r>
      <w:r>
        <w:br/>
      </w:r>
      <w:r>
        <w:rPr>
          <w:rStyle w:val="VerbatimChar"/>
        </w:rPr>
        <w:t xml:space="preserve">   │  HRD-008 Operator quickstart e2e validation (already in_progress)                │</w:t>
      </w:r>
      <w:r>
        <w:br/>
      </w:r>
      <w:r>
        <w:rPr>
          <w:rStyle w:val="VerbatimChar"/>
        </w:rPr>
        <w:t xml:space="preserve">   │  §107: real Telegram msg in → Claude Code reply out → DB-persisted evidence      │</w:t>
      </w:r>
      <w:r>
        <w:br/>
      </w:r>
      <w:r>
        <w:rPr>
          <w:rStyle w:val="VerbatimChar"/>
        </w:rPr>
        <w:t xml:space="preserve">   │  e2e_bluff_hunt: +5 invariants (E14-E18). Total 20.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WAVE 2: Flavor scaffolds (6 honest-stub binaries) ───────────────────────────────┐</w:t>
      </w:r>
      <w:r>
        <w:br/>
      </w:r>
      <w:r>
        <w:rPr>
          <w:rStyle w:val="VerbatimChar"/>
        </w:rPr>
        <w:t xml:space="preserve">   │  sherald / cherald / bherald / rherald / iherald / scherald                       │</w:t>
      </w:r>
      <w:r>
        <w:br/>
      </w:r>
      <w:r>
        <w:rPr>
          <w:rStyle w:val="VerbatimChar"/>
        </w:rPr>
        <w:t xml:space="preserve">   │  §107: each version --json works; cherald + iherald serve healthz                 │</w:t>
      </w:r>
      <w:r>
        <w:br/>
      </w:r>
      <w:r>
        <w:rPr>
          <w:rStyle w:val="VerbatimChar"/>
        </w:rPr>
        <w:t xml:space="preserve">   │  e2e_bluff_hunt: +10 invariants (E19-E28). Total 30.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WAVE 3: §42 Constitution bindings (HRD-018..028, 11 HRDs) ───────────────────────┐</w:t>
      </w:r>
      <w:r>
        <w:br/>
      </w:r>
      <w:r>
        <w:rPr>
          <w:rStyle w:val="VerbatimChar"/>
        </w:rPr>
        <w:t xml:space="preserve">   │  3a HIGH    HRD-018, 019, 020                                                     │</w:t>
      </w:r>
      <w:r>
        <w:br/>
      </w:r>
      <w:r>
        <w:rPr>
          <w:rStyle w:val="VerbatimChar"/>
        </w:rPr>
        <w:t xml:space="preserve">   │  3b MIDDLE  HRD-021, 022, 023, 024, 026, 027                                      │</w:t>
      </w:r>
      <w:r>
        <w:br/>
      </w:r>
      <w:r>
        <w:rPr>
          <w:rStyle w:val="VerbatimChar"/>
        </w:rPr>
        <w:t xml:space="preserve">   │  3c LOW     HRD-025, 028                                                          │</w:t>
      </w:r>
      <w:r>
        <w:br/>
      </w:r>
      <w:r>
        <w:rPr>
          <w:rStyle w:val="VerbatimChar"/>
        </w:rPr>
        <w:t xml:space="preserve">   │  §107: each binding's trigger condition fires → CloudEvent emitted → DB row       │</w:t>
      </w:r>
      <w:r>
        <w:br/>
      </w:r>
      <w:r>
        <w:rPr>
          <w:rStyle w:val="VerbatimChar"/>
        </w:rPr>
        <w:t xml:space="preserve">   │  e2e_bluff_hunt: +13 invariants (E29-E41). Total 43.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WAVE 4: §43 Constitution-derived commands (HRD-029..056, 28 HRDs) ───────────────┐</w:t>
      </w:r>
      <w:r>
        <w:br/>
      </w:r>
      <w:r>
        <w:rPr>
          <w:rStyle w:val="VerbatimChar"/>
        </w:rPr>
        <w:t xml:space="preserve">   │  4a HIGH    9 commands  (destructive guard, creds scan, constitution pull,        │</w:t>
      </w:r>
      <w:r>
        <w:br/>
      </w:r>
      <w:r>
        <w:rPr>
          <w:rStyle w:val="VerbatimChar"/>
        </w:rPr>
        <w:t xml:space="preserve">   │             install-upstreams, gate retest, force-push gate, composite-gate,      │</w:t>
      </w:r>
      <w:r>
        <w:br/>
      </w:r>
      <w:r>
        <w:rPr>
          <w:rStyle w:val="VerbatimChar"/>
        </w:rPr>
        <w:t xml:space="preserve">   │             pre-push, mem-budget watch)                                           │</w:t>
      </w:r>
      <w:r>
        <w:br/>
      </w:r>
      <w:r>
        <w:rPr>
          <w:rStyle w:val="VerbatimChar"/>
        </w:rPr>
        <w:t xml:space="preserve">   │  4b MIDDLE  13 commands                                                           │</w:t>
      </w:r>
      <w:r>
        <w:br/>
      </w:r>
      <w:r>
        <w:rPr>
          <w:rStyle w:val="VerbatimChar"/>
        </w:rPr>
        <w:t xml:space="preserve">   │  4c LOW     6 commands                                                            │</w:t>
      </w:r>
      <w:r>
        <w:br/>
      </w:r>
      <w:r>
        <w:rPr>
          <w:rStyle w:val="VerbatimChar"/>
        </w:rPr>
        <w:t xml:space="preserve">   │  §107: each command's golden-path produces correct output + side-effect           │</w:t>
      </w:r>
      <w:r>
        <w:br/>
      </w:r>
      <w:r>
        <w:rPr>
          <w:rStyle w:val="VerbatimChar"/>
        </w:rPr>
        <w:t xml:space="preserve">   │  e2e_bluff_hunt: +28 invariants (E42-E69). Total 71.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DONE: Spec V3 r7 fully implemented ───────────────────────────────┐</w:t>
      </w:r>
      <w:r>
        <w:br/>
      </w:r>
      <w:r>
        <w:rPr>
          <w:rStyle w:val="VerbatimChar"/>
        </w:rPr>
        <w:t xml:space="preserve">   │  All 45 currently-open HRDs closed. e2e_bluff_hunt grew from 15 to 71 invariants. │</w:t>
      </w:r>
      <w:r>
        <w:br/>
      </w:r>
      <w:r>
        <w:rPr>
          <w:rStyle w:val="VerbatimChar"/>
        </w:rPr>
        <w:t xml:space="preserve">   │  Every user-visible feature has positive runtime evidence per §107.               │</w:t>
      </w:r>
      <w:r>
        <w:br/>
      </w:r>
      <w:r>
        <w:rPr>
          <w:rStyle w:val="VerbatimChar"/>
        </w:rPr>
        <w:t xml:space="preserve">   └────────────────────────────────────────────────────────────────────────────────────┘</w:t>
      </w:r>
    </w:p>
    <w:bookmarkStart w:id="15" w:name="hard-dependency-rules"/>
    <w:p>
      <w:pPr>
        <w:pStyle w:val="Heading3"/>
      </w:pPr>
      <w:r>
        <w:t xml:space="preserve">Hard dependency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Why</w:t>
            </w:r>
          </w:p>
        </w:tc>
      </w:tr>
      <w:tr>
        <w:tc>
          <w:tcPr/>
          <w:p>
            <w:pPr>
              <w:pStyle w:val="Compact"/>
            </w:pPr>
            <w:r>
              <w:t xml:space="preserve">Wave N must complete before Wave N+1 starts</w:t>
            </w:r>
          </w:p>
        </w:tc>
        <w:tc>
          <w:tcPr/>
          <w:p>
            <w:pPr>
              <w:pStyle w:val="Compact"/>
            </w:pPr>
            <w:r>
              <w:t xml:space="preserve">Each subsequent wave uses primitives the previous wave introduces</w:t>
            </w:r>
          </w:p>
        </w:tc>
      </w:tr>
      <w:tr>
        <w:tc>
          <w:tcPr/>
          <w:p>
            <w:pPr>
              <w:pStyle w:val="Compact"/>
            </w:pPr>
            <w:r>
              <w:t xml:space="preserve">Within Wave 3/4, sub-wave Na must complete before Nb starts</w:t>
            </w:r>
          </w:p>
        </w:tc>
        <w:tc>
          <w:tcPr/>
          <w:p>
            <w:pPr>
              <w:pStyle w:val="Compact"/>
            </w:pPr>
            <w:r>
              <w:t xml:space="preserve">Criticality ordering — high-impact safety/policy lands first</w:t>
            </w:r>
          </w:p>
        </w:tc>
      </w:tr>
      <w:tr>
        <w:tc>
          <w:tcPr/>
          <w:p>
            <w:pPr>
              <w:pStyle w:val="Compact"/>
            </w:pPr>
            <w:r>
              <w:t xml:space="preserve">Within a sub-wave, HRDs may run in parallel</w:t>
            </w:r>
          </w:p>
        </w:tc>
        <w:tc>
          <w:tcPr/>
          <w:p>
            <w:pPr>
              <w:pStyle w:val="Compact"/>
            </w:pPr>
            <w:r>
              <w:t xml:space="preserve">They touch different flavors / different bindings</w:t>
            </w:r>
          </w:p>
        </w:tc>
      </w:tr>
      <w:tr>
        <w:tc>
          <w:tcPr/>
          <w:p>
            <w:pPr>
              <w:pStyle w:val="Compact"/>
            </w:pPr>
            <w:r>
              <w:t xml:space="preserve">Every wave grows</w:t>
            </w:r>
            <w:r>
              <w:t xml:space="preserve"> </w:t>
            </w:r>
            <w:r>
              <w:rPr>
                <w:rStyle w:val="VerbatimChar"/>
              </w:rPr>
              <w:t xml:space="preserve">scripts/e2e_bluff_hunt.sh</w:t>
            </w:r>
            <w:r>
              <w:t xml:space="preserve"> </w:t>
            </w:r>
            <w:r>
              <w:t xml:space="preserve">BEFORE the wave can be declared "done"</w:t>
            </w:r>
          </w:p>
        </w:tc>
        <w:tc>
          <w:tcPr/>
          <w:p>
            <w:pPr>
              <w:pStyle w:val="Compact"/>
            </w:pPr>
            <w:r>
              <w:t xml:space="preserve">§107 covenant — no PASS without positive runtime evidence</w:t>
            </w:r>
          </w:p>
        </w:tc>
      </w:tr>
      <w:tr>
        <w:tc>
          <w:tcPr/>
          <w:p>
            <w:pPr>
              <w:pStyle w:val="Compact"/>
            </w:pPr>
            <w:r>
              <w:t xml:space="preserve">No wave may "land" with a §107 PASS-bluff present</w:t>
            </w:r>
          </w:p>
        </w:tc>
        <w:tc>
          <w:tcPr/>
          <w:p>
            <w:pPr>
              <w:pStyle w:val="Compact"/>
            </w:pPr>
            <w:r>
              <w:t xml:space="preserve">Bluff = test green without captured runtime evidence. Per §11.4 and §107, this is a release blocker.</w:t>
            </w:r>
          </w:p>
        </w:tc>
      </w:tr>
    </w:tbl>
    <w:bookmarkEnd w:id="15"/>
    <w:bookmarkEnd w:id="16"/>
    <w:bookmarkStart w:id="23" w:name="Xd7394620633593e15f92f74f53c31c5f06ace96"/>
    <w:p>
      <w:pPr>
        <w:pStyle w:val="Heading2"/>
      </w:pPr>
      <w:r>
        <w:t xml:space="preserve">Wave 1 — Storage + first user-visible feature</w:t>
      </w:r>
    </w:p>
    <w:bookmarkStart w:id="17" w:name="hrd-010--commons_storage-live-wiring"/>
    <w:p>
      <w:pPr>
        <w:pStyle w:val="Heading3"/>
      </w:pPr>
      <w:r>
        <w:t xml:space="preserve">HRD-010 —</w:t>
      </w:r>
      <w:r>
        <w:t xml:space="preserve"> </w:t>
      </w:r>
      <w:r>
        <w:rPr>
          <w:rStyle w:val="VerbatimChar"/>
        </w:rPr>
        <w:t xml:space="preserve">commons_storage</w:t>
      </w:r>
      <w:r>
        <w:t xml:space="preserve"> </w:t>
      </w:r>
      <w:r>
        <w:t xml:space="preserve">live wiring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Spec</w:t>
            </w:r>
          </w:p>
        </w:tc>
      </w:tr>
      <w:tr>
        <w:tc>
          <w:tcPr/>
          <w:p>
            <w:pPr>
              <w:pStyle w:val="Compact"/>
            </w:pPr>
            <w:r>
              <w:rPr>
                <w:b/>
                <w:bCs/>
              </w:rPr>
              <w:t xml:space="preserve">Scope</w:t>
            </w:r>
          </w:p>
        </w:tc>
        <w:tc>
          <w:tcPr/>
          <w:p>
            <w:pPr>
              <w:pStyle w:val="Compact"/>
            </w:pPr>
            <w:r>
              <w:t xml:space="preserve">Replace embedded-migration-only</w:t>
            </w:r>
            <w:r>
              <w:t xml:space="preserve"> </w:t>
            </w:r>
            <w:r>
              <w:rPr>
                <w:rStyle w:val="VerbatimChar"/>
              </w:rPr>
              <w:t xml:space="preserve">commons_storage/</w:t>
            </w:r>
            <w:r>
              <w:t xml:space="preserve"> </w:t>
            </w:r>
            <w:r>
              <w:t xml:space="preserve">with: pgx pool wired through</w:t>
            </w:r>
            <w:r>
              <w:t xml:space="preserve"> </w:t>
            </w:r>
            <w:r>
              <w:rPr>
                <w:rStyle w:val="VerbatimChar"/>
              </w:rPr>
              <w:t xml:space="preserve">commons_infra.QuickstartBoot</w:t>
            </w:r>
            <w:r>
              <w:t xml:space="preserve"> </w:t>
            </w:r>
            <w:r>
              <w:t xml:space="preserve">+ RLS context propagation; River queue (</w:t>
            </w:r>
            <w:r>
              <w:rPr>
                <w:rStyle w:val="VerbatimChar"/>
              </w:rPr>
              <w:t xml:space="preserve">digital.vasic.background</w:t>
            </w:r>
            <w:r>
              <w:t xml:space="preserve">) bound to a real</w:t>
            </w:r>
            <w:r>
              <w:t xml:space="preserve"> </w:t>
            </w:r>
            <w:r>
              <w:rPr>
                <w:rStyle w:val="VerbatimChar"/>
              </w:rPr>
              <w:t xml:space="preserve">river_queue</w:t>
            </w:r>
            <w:r>
              <w:t xml:space="preserve"> </w:t>
            </w:r>
            <w:r>
              <w:t xml:space="preserve">table; Redis ACL'd via</w:t>
            </w:r>
            <w:r>
              <w:t xml:space="preserve"> </w:t>
            </w:r>
            <w:r>
              <w:rPr>
                <w:rStyle w:val="VerbatimChar"/>
              </w:rPr>
              <w:t xml:space="preserve">digital.vasic.cache</w:t>
            </w:r>
            <w:r>
              <w:t xml:space="preserve"> </w:t>
            </w:r>
            <w:r>
              <w:t xml:space="preserve">with per-tenant key prefix. Migrations 000001..000005 (already embedded) become live.</w:t>
            </w:r>
          </w:p>
        </w:tc>
      </w:tr>
      <w:tr>
        <w:tc>
          <w:tcPr/>
          <w:p>
            <w:pPr>
              <w:pStyle w:val="Compact"/>
            </w:pPr>
            <w:r>
              <w:rPr>
                <w:b/>
                <w:bCs/>
              </w:rPr>
              <w:t xml:space="preserve">§107 evidence</w:t>
            </w:r>
          </w:p>
        </w:tc>
        <w:tc>
          <w:tcPr/>
          <w:p>
            <w:pPr>
              <w:pStyle w:val="Compact"/>
            </w:pPr>
            <w:r>
              <w:t xml:space="preserve">(a)</w:t>
            </w:r>
            <w:r>
              <w:t xml:space="preserve"> </w:t>
            </w:r>
            <w:r>
              <w:rPr>
                <w:rStyle w:val="VerbatimChar"/>
              </w:rPr>
              <w:t xml:space="preserve">commons_storage.Pool.Exec</w:t>
            </w:r>
            <w:r>
              <w:t xml:space="preserve"> </w:t>
            </w:r>
            <w:r>
              <w:t xml:space="preserve">round-trip against live Postgres returns ≥1 row from</w:t>
            </w:r>
            <w:r>
              <w:t xml:space="preserve"> </w:t>
            </w:r>
            <w:r>
              <w:rPr>
                <w:rStyle w:val="VerbatimChar"/>
              </w:rPr>
              <w:t xml:space="preserve">herald_subscribers</w:t>
            </w:r>
            <w:r>
              <w:t xml:space="preserve"> </w:t>
            </w:r>
            <w:r>
              <w:t xml:space="preserve">after a write+read cycle. (b) River enqueue+dequeue round-trip — a fake</w:t>
            </w:r>
            <w:r>
              <w:t xml:space="preserve"> </w:t>
            </w:r>
            <w:r>
              <w:rPr>
                <w:rStyle w:val="VerbatimChar"/>
              </w:rPr>
              <w:t xml:space="preserve">outbound_delivery</w:t>
            </w:r>
            <w:r>
              <w:t xml:space="preserve"> </w:t>
            </w:r>
            <w:r>
              <w:t xml:space="preserve">job is processed by a registered worker, with persisted</w:t>
            </w:r>
            <w:r>
              <w:t xml:space="preserve"> </w:t>
            </w:r>
            <w:r>
              <w:rPr>
                <w:rStyle w:val="VerbatimChar"/>
              </w:rPr>
              <w:t xml:space="preserve">attempts</w:t>
            </w:r>
            <w:r>
              <w:t xml:space="preserve">,</w:t>
            </w:r>
            <w:r>
              <w:t xml:space="preserve"> </w:t>
            </w:r>
            <w:r>
              <w:rPr>
                <w:rStyle w:val="VerbatimChar"/>
              </w:rPr>
              <w:t xml:space="preserve">state</w:t>
            </w:r>
            <w:r>
              <w:t xml:space="preserve">,</w:t>
            </w:r>
            <w:r>
              <w:t xml:space="preserve"> </w:t>
            </w:r>
            <w:r>
              <w:rPr>
                <w:rStyle w:val="VerbatimChar"/>
              </w:rPr>
              <w:t xml:space="preserve">errored_at</w:t>
            </w:r>
            <w:r>
              <w:t xml:space="preserve">. (c) Redis SET + GET round-trip with TTL expiry verified. ALL three captured as</w:t>
            </w:r>
            <w:r>
              <w:t xml:space="preserve"> </w:t>
            </w:r>
            <w:r>
              <w:rPr>
                <w:rStyle w:val="VerbatimChar"/>
              </w:rPr>
              <w:t xml:space="preserve">e2e_bluff_hunt.sh</w:t>
            </w:r>
            <w:r>
              <w:t xml:space="preserve"> </w:t>
            </w:r>
            <w:r>
              <w:t xml:space="preserve">invariants.</w:t>
            </w:r>
          </w:p>
        </w:tc>
      </w:tr>
      <w:tr>
        <w:tc>
          <w:tcPr/>
          <w:p>
            <w:pPr>
              <w:pStyle w:val="Compact"/>
            </w:pPr>
            <w:r>
              <w:rPr>
                <w:b/>
                <w:bCs/>
              </w:rPr>
              <w:t xml:space="preserve">New e2e invariants</w:t>
            </w:r>
          </w:p>
        </w:tc>
        <w:tc>
          <w:tcPr/>
          <w:p>
            <w:pPr>
              <w:pStyle w:val="Compact"/>
            </w:pPr>
            <w:r>
              <w:rPr>
                <w:b/>
                <w:bCs/>
              </w:rPr>
              <w:t xml:space="preserve">E14</w:t>
            </w:r>
            <w:r>
              <w:t xml:space="preserve"> </w:t>
            </w:r>
            <w:r>
              <w:t xml:space="preserve">pgx pool against live PG (RLS context propagates).</w:t>
            </w:r>
            <w:r>
              <w:t xml:space="preserve"> </w:t>
            </w:r>
            <w:r>
              <w:rPr>
                <w:b/>
                <w:bCs/>
              </w:rPr>
              <w:t xml:space="preserve">E15</w:t>
            </w:r>
            <w:r>
              <w:t xml:space="preserve"> </w:t>
            </w:r>
            <w:r>
              <w:t xml:space="preserve">River worker actually runs (not just enqueue).</w:t>
            </w:r>
            <w:r>
              <w:t xml:space="preserve"> </w:t>
            </w:r>
            <w:r>
              <w:rPr>
                <w:b/>
                <w:bCs/>
              </w:rPr>
              <w:t xml:space="preserve">E16</w:t>
            </w:r>
            <w:r>
              <w:t xml:space="preserve"> </w:t>
            </w:r>
            <w:r>
              <w:t xml:space="preserve">Redis TTL respected.</w:t>
            </w:r>
          </w:p>
        </w:tc>
      </w:tr>
      <w:tr>
        <w:tc>
          <w:tcPr/>
          <w:p>
            <w:pPr>
              <w:pStyle w:val="Compact"/>
            </w:pPr>
            <w:r>
              <w:rPr>
                <w:b/>
                <w:bCs/>
              </w:rPr>
              <w:t xml:space="preserve">Anti-bluff trap</w:t>
            </w:r>
          </w:p>
        </w:tc>
        <w:tc>
          <w:tcPr/>
          <w:p>
            <w:pPr>
              <w:pStyle w:val="Compact"/>
            </w:pPr>
            <w:r>
              <w:t xml:space="preserve">A "PASS on connection-only" without round-trip data is forbidden. Each invariant MUST observe a state mutation, not just an OK from the driver.</w:t>
            </w:r>
          </w:p>
        </w:tc>
      </w:tr>
    </w:tbl>
    <w:bookmarkEnd w:id="17"/>
    <w:bookmarkStart w:id="18" w:name="X295bb90ee5a7db48a1271b6c02045d585ba5cbd"/>
    <w:p>
      <w:pPr>
        <w:pStyle w:val="Heading3"/>
      </w:pPr>
      <w:r>
        <w:t xml:space="preserve">HRD-011 — Telegram channel live integration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Spec</w:t>
            </w:r>
          </w:p>
        </w:tc>
      </w:tr>
      <w:tr>
        <w:tc>
          <w:tcPr/>
          <w:p>
            <w:pPr>
              <w:pStyle w:val="Compact"/>
            </w:pPr>
            <w:r>
              <w:rPr>
                <w:b/>
                <w:bCs/>
              </w:rPr>
              <w:t xml:space="preserve">Scope</w:t>
            </w:r>
          </w:p>
        </w:tc>
        <w:tc>
          <w:tcPr/>
          <w:p>
            <w:pPr>
              <w:pStyle w:val="Compact"/>
            </w:pPr>
            <w:r>
              <w:t xml:space="preserve">Implement</w:t>
            </w:r>
            <w:r>
              <w:t xml:space="preserve"> </w:t>
            </w:r>
            <w:r>
              <w:rPr>
                <w:rStyle w:val="VerbatimChar"/>
              </w:rPr>
              <w:t xml:space="preserve">commons_messaging/channels/tgram/</w:t>
            </w:r>
            <w:r>
              <w:t xml:space="preserve"> </w:t>
            </w:r>
            <w:r>
              <w:t xml:space="preserve">per spec §11.1. Two modes: long-poll (</w:t>
            </w:r>
            <w:r>
              <w:rPr>
                <w:rStyle w:val="VerbatimChar"/>
              </w:rPr>
              <w:t xml:space="preserve">getUpdates</w:t>
            </w:r>
            <w:r>
              <w:t xml:space="preserve">) for dev and webhook (with</w:t>
            </w:r>
            <w:r>
              <w:t xml:space="preserve"> </w:t>
            </w:r>
            <w:r>
              <w:rPr>
                <w:rStyle w:val="VerbatimChar"/>
              </w:rPr>
              <w:t xml:space="preserve">secret_token</w:t>
            </w:r>
            <w:r>
              <w:t xml:space="preserve">) for prod. Outbound via</w:t>
            </w:r>
            <w:r>
              <w:t xml:space="preserve"> </w:t>
            </w:r>
            <w:r>
              <w:rPr>
                <w:rStyle w:val="VerbatimChar"/>
              </w:rPr>
              <w:t xml:space="preserve">sendMessage</w:t>
            </w:r>
            <w:r>
              <w:t xml:space="preserve"> </w:t>
            </w:r>
            <w:r>
              <w:t xml:space="preserve">+ attachments via</w:t>
            </w:r>
            <w:r>
              <w:t xml:space="preserve"> </w:t>
            </w:r>
            <w:r>
              <w:rPr>
                <w:rStyle w:val="VerbatimChar"/>
              </w:rPr>
              <w:t xml:space="preserve">sendDocument</w:t>
            </w:r>
            <w:r>
              <w:t xml:space="preserve">. Subscriber resolution per §7. Persist</w:t>
            </w:r>
            <w:r>
              <w:t xml:space="preserve"> </w:t>
            </w:r>
            <w:r>
              <w:rPr>
                <w:rStyle w:val="VerbatimChar"/>
              </w:rPr>
              <w:t xml:space="preserve">outbound_delivery_evidence</w:t>
            </w:r>
            <w:r>
              <w:t xml:space="preserve"> </w:t>
            </w:r>
            <w:r>
              <w:t xml:space="preserve">rows to</w:t>
            </w:r>
            <w:r>
              <w:t xml:space="preserve"> </w:t>
            </w:r>
            <w:r>
              <w:rPr>
                <w:rStyle w:val="VerbatimChar"/>
              </w:rPr>
              <w:t xml:space="preserve">commons_storage</w:t>
            </w:r>
            <w:r>
              <w:t xml:space="preserve">.</w:t>
            </w:r>
          </w:p>
        </w:tc>
      </w:tr>
      <w:tr>
        <w:tc>
          <w:tcPr/>
          <w:p>
            <w:pPr>
              <w:pStyle w:val="Compact"/>
            </w:pPr>
            <w:r>
              <w:rPr>
                <w:b/>
                <w:bCs/>
              </w:rPr>
              <w:t xml:space="preserve">§107 evidence</w:t>
            </w:r>
          </w:p>
        </w:tc>
        <w:tc>
          <w:tcPr/>
          <w:p>
            <w:pPr>
              <w:pStyle w:val="Compact"/>
            </w:pPr>
            <w:r>
              <w:t xml:space="preserve">A real Telegram bot (operator-supplied token in</w:t>
            </w:r>
            <w:r>
              <w:t xml:space="preserve"> </w:t>
            </w:r>
            <w:r>
              <w:rPr>
                <w:rStyle w:val="VerbatimChar"/>
              </w:rPr>
              <w:t xml:space="preserve">.env</w:t>
            </w:r>
            <w:r>
              <w:t xml:space="preserve">, never committed) receives an inbound message → Herald processes it → a known outbound message is dispatched back → the bot's chat shows it. The full round-trip is captured: chat ID, message text in, message text out,</w:t>
            </w:r>
            <w:r>
              <w:t xml:space="preserve"> </w:t>
            </w:r>
            <w:r>
              <w:rPr>
                <w:rStyle w:val="VerbatimChar"/>
              </w:rPr>
              <w:t xml:space="preserve">delivery_evidence.delivered_at</w:t>
            </w:r>
            <w:r>
              <w:t xml:space="preserve"> </w:t>
            </w:r>
            <w:r>
              <w:t xml:space="preserve">row in PG.</w:t>
            </w:r>
          </w:p>
        </w:tc>
      </w:tr>
      <w:tr>
        <w:tc>
          <w:tcPr/>
          <w:p>
            <w:pPr>
              <w:pStyle w:val="Compact"/>
            </w:pPr>
            <w:r>
              <w:rPr>
                <w:b/>
                <w:bCs/>
              </w:rPr>
              <w:t xml:space="preserve">New e2e invariants</w:t>
            </w:r>
          </w:p>
        </w:tc>
        <w:tc>
          <w:tcPr/>
          <w:p>
            <w:pPr>
              <w:pStyle w:val="Compact"/>
            </w:pPr>
            <w:r>
              <w:rPr>
                <w:b/>
                <w:bCs/>
              </w:rPr>
              <w:t xml:space="preserve">E17</w:t>
            </w:r>
            <w:r>
              <w:t xml:space="preserve"> </w:t>
            </w:r>
            <w:r>
              <w:t xml:space="preserve">Live Telegram round-trip (skipped with reason if</w:t>
            </w:r>
            <w:r>
              <w:t xml:space="preserve"> </w:t>
            </w:r>
            <w:r>
              <w:rPr>
                <w:rStyle w:val="VerbatimChar"/>
              </w:rPr>
              <w:t xml:space="preserve">HERALD_TGRAM_BOT_TOKEN</w:t>
            </w:r>
            <w:r>
              <w:t xml:space="preserve"> </w:t>
            </w:r>
            <w:r>
              <w:t xml:space="preserve">absent — explicit SKIP-with-reason, NEVER PASS-by-default per §11.4.3 + §107).</w:t>
            </w:r>
          </w:p>
        </w:tc>
      </w:tr>
      <w:tr>
        <w:tc>
          <w:tcPr/>
          <w:p>
            <w:pPr>
              <w:pStyle w:val="Compact"/>
            </w:pPr>
            <w:r>
              <w:rPr>
                <w:b/>
                <w:bCs/>
              </w:rPr>
              <w:t xml:space="preserve">Anti-bluff trap</w:t>
            </w:r>
          </w:p>
        </w:tc>
        <w:tc>
          <w:tcPr/>
          <w:p>
            <w:pPr>
              <w:pStyle w:val="Compact"/>
            </w:pPr>
            <w:r>
              <w:t xml:space="preserve">If credentials absent → SKIP with reason. If credentials present → PASS requires captured Telegram API response body + DB row. A "PASS because we mocked the API" is forbidden.</w:t>
            </w:r>
          </w:p>
        </w:tc>
      </w:tr>
    </w:tbl>
    <w:bookmarkEnd w:id="18"/>
    <w:bookmarkStart w:id="19" w:name="X3f26da468e4c29ce8b47f5fdc7c431632edbd4a"/>
    <w:p>
      <w:pPr>
        <w:pStyle w:val="Heading3"/>
      </w:pPr>
      <w:r>
        <w:t xml:space="preserve">HRD-012 — Claude Code dispatcher live integration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Spec</w:t>
            </w:r>
          </w:p>
        </w:tc>
      </w:tr>
      <w:tr>
        <w:tc>
          <w:tcPr/>
          <w:p>
            <w:pPr>
              <w:pStyle w:val="Compact"/>
            </w:pPr>
            <w:r>
              <w:rPr>
                <w:b/>
                <w:bCs/>
              </w:rPr>
              <w:t xml:space="preserve">Scope</w:t>
            </w:r>
          </w:p>
        </w:tc>
        <w:tc>
          <w:tcPr/>
          <w:p>
            <w:pPr>
              <w:pStyle w:val="Compact"/>
            </w:pPr>
            <w:r>
              <w:t xml:space="preserve">Implement</w:t>
            </w:r>
            <w:r>
              <w:t xml:space="preserve"> </w:t>
            </w:r>
            <w:r>
              <w:rPr>
                <w:rStyle w:val="VerbatimChar"/>
              </w:rPr>
              <w:t xml:space="preserve">commons_messaging/dispatch/claude_code/</w:t>
            </w:r>
            <w:r>
              <w:t xml:space="preserve"> </w:t>
            </w:r>
            <w:r>
              <w:t xml:space="preserve">per spec §33. Resolve a session via the anchor-file pattern (§33.2), invoke</w:t>
            </w:r>
            <w:r>
              <w:t xml:space="preserve"> </w:t>
            </w:r>
            <w:r>
              <w:rPr>
                <w:rStyle w:val="VerbatimChar"/>
              </w:rPr>
              <w:t xml:space="preserve">claude --resume &lt;session-id&gt;</w:t>
            </w:r>
            <w:r>
              <w:t xml:space="preserve"> </w:t>
            </w:r>
            <w:r>
              <w:t xml:space="preserve">with the formatted envelope, capture stdout, parse</w:t>
            </w:r>
            <w:r>
              <w:t xml:space="preserve"> </w:t>
            </w:r>
            <w:r>
              <w:rPr>
                <w:rStyle w:val="VerbatimChar"/>
              </w:rPr>
              <w:t xml:space="preserve">&lt;&lt;&lt;HERALD-REPLY&gt;&gt;&gt;...&lt;&lt;&lt;END&gt;&gt;&gt;</w:t>
            </w:r>
            <w:r>
              <w:t xml:space="preserve"> </w:t>
            </w:r>
            <w:r>
              <w:t xml:space="preserve">markers, emit the reply as an outbound message on the originating channel.</w:t>
            </w:r>
          </w:p>
        </w:tc>
      </w:tr>
      <w:tr>
        <w:tc>
          <w:tcPr/>
          <w:p>
            <w:pPr>
              <w:pStyle w:val="Compact"/>
            </w:pPr>
            <w:r>
              <w:rPr>
                <w:b/>
                <w:bCs/>
              </w:rPr>
              <w:t xml:space="preserve">§107 evidence</w:t>
            </w:r>
          </w:p>
        </w:tc>
        <w:tc>
          <w:tcPr/>
          <w:p>
            <w:pPr>
              <w:pStyle w:val="Compact"/>
            </w:pPr>
            <w:r>
              <w:t xml:space="preserve">A test inbound message routed to the Claude Code dispatcher produces a real</w:t>
            </w:r>
            <w:r>
              <w:t xml:space="preserve"> </w:t>
            </w:r>
            <w:r>
              <w:rPr>
                <w:rStyle w:val="VerbatimChar"/>
              </w:rPr>
              <w:t xml:space="preserve">claude</w:t>
            </w:r>
            <w:r>
              <w:t xml:space="preserve"> </w:t>
            </w:r>
            <w:r>
              <w:t xml:space="preserve">CLI invocation, the reply text contains the marker-delimited payload, and the parsed reply is dispatched back on the source channel (Telegram in this wave's vertical slice). Captured:</w:t>
            </w:r>
            <w:r>
              <w:t xml:space="preserve"> </w:t>
            </w:r>
            <w:r>
              <w:rPr>
                <w:rStyle w:val="VerbatimChar"/>
              </w:rPr>
              <w:t xml:space="preserve">claude</w:t>
            </w:r>
            <w:r>
              <w:t xml:space="preserve"> </w:t>
            </w:r>
            <w:r>
              <w:t xml:space="preserve">exit code, stdout transcript (sanitized), parsed reply body, outbound</w:t>
            </w:r>
            <w:r>
              <w:t xml:space="preserve"> </w:t>
            </w:r>
            <w:r>
              <w:rPr>
                <w:rStyle w:val="VerbatimChar"/>
              </w:rPr>
              <w:t xml:space="preserve">delivery_evidence</w:t>
            </w:r>
            <w:r>
              <w:t xml:space="preserve"> </w:t>
            </w:r>
            <w:r>
              <w:t xml:space="preserve">row.</w:t>
            </w:r>
          </w:p>
        </w:tc>
      </w:tr>
      <w:tr>
        <w:tc>
          <w:tcPr/>
          <w:p>
            <w:pPr>
              <w:pStyle w:val="Compact"/>
            </w:pPr>
            <w:r>
              <w:rPr>
                <w:b/>
                <w:bCs/>
              </w:rPr>
              <w:t xml:space="preserve">New e2e invariants</w:t>
            </w:r>
          </w:p>
        </w:tc>
        <w:tc>
          <w:tcPr/>
          <w:p>
            <w:pPr>
              <w:pStyle w:val="Compact"/>
            </w:pPr>
            <w:r>
              <w:rPr>
                <w:b/>
                <w:bCs/>
              </w:rPr>
              <w:t xml:space="preserve">E18</w:t>
            </w:r>
            <w:r>
              <w:t xml:space="preserve"> </w:t>
            </w:r>
            <w:r>
              <w:t xml:space="preserve">Claude Code round-trip (skipped with reason if</w:t>
            </w:r>
            <w:r>
              <w:t xml:space="preserve"> </w:t>
            </w:r>
            <w:r>
              <w:rPr>
                <w:rStyle w:val="VerbatimChar"/>
              </w:rPr>
              <w:t xml:space="preserve">HERALD_CLAUDE_SESSION_ID</w:t>
            </w:r>
            <w:r>
              <w:t xml:space="preserve"> </w:t>
            </w:r>
            <w:r>
              <w:t xml:space="preserve">absent).</w:t>
            </w:r>
          </w:p>
        </w:tc>
      </w:tr>
      <w:tr>
        <w:tc>
          <w:tcPr/>
          <w:p>
            <w:pPr>
              <w:pStyle w:val="Compact"/>
            </w:pPr>
            <w:r>
              <w:rPr>
                <w:b/>
                <w:bCs/>
              </w:rPr>
              <w:t xml:space="preserve">Anti-bluff trap</w:t>
            </w:r>
          </w:p>
        </w:tc>
        <w:tc>
          <w:tcPr/>
          <w:p>
            <w:pPr>
              <w:pStyle w:val="Compact"/>
            </w:pPr>
            <w:r>
              <w:t xml:space="preserve">A "PASS because we exec'd</w:t>
            </w:r>
            <w:r>
              <w:t xml:space="preserve"> </w:t>
            </w:r>
            <w:r>
              <w:rPr>
                <w:rStyle w:val="VerbatimChar"/>
              </w:rPr>
              <w:t xml:space="preserve">echo</w:t>
            </w:r>
            <w:r>
              <w:t xml:space="preserve"> </w:t>
            </w:r>
            <w:r>
              <w:t xml:space="preserve">instead of</w:t>
            </w:r>
            <w:r>
              <w:t xml:space="preserve"> </w:t>
            </w:r>
            <w:r>
              <w:rPr>
                <w:rStyle w:val="VerbatimChar"/>
              </w:rPr>
              <w:t xml:space="preserve">claude</w:t>
            </w:r>
            <w:r>
              <w:t xml:space="preserve">" is forbidden. The real</w:t>
            </w:r>
            <w:r>
              <w:t xml:space="preserve"> </w:t>
            </w:r>
            <w:r>
              <w:rPr>
                <w:rStyle w:val="VerbatimChar"/>
              </w:rPr>
              <w:t xml:space="preserve">claude</w:t>
            </w:r>
            <w:r>
              <w:t xml:space="preserve"> </w:t>
            </w:r>
            <w:r>
              <w:t xml:space="preserve">binary or explicit SKIP.</w:t>
            </w:r>
          </w:p>
        </w:tc>
      </w:tr>
    </w:tbl>
    <w:bookmarkEnd w:id="19"/>
    <w:bookmarkStart w:id="20" w:name="Xdcbb7bd56dc2afab67fc766498aba6df3cece00"/>
    <w:p>
      <w:pPr>
        <w:pStyle w:val="Heading3"/>
      </w:pPr>
      <w:r>
        <w:t xml:space="preserve">HRD-008 — Operator-side quickstart e2e validation (already in_progress)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Spec</w:t>
            </w:r>
          </w:p>
        </w:tc>
      </w:tr>
      <w:tr>
        <w:tc>
          <w:tcPr/>
          <w:p>
            <w:pPr>
              <w:pStyle w:val="Compact"/>
            </w:pPr>
            <w:r>
              <w:rPr>
                <w:b/>
                <w:bCs/>
              </w:rPr>
              <w:t xml:space="preserve">Scope</w:t>
            </w:r>
          </w:p>
        </w:tc>
        <w:tc>
          <w:tcPr/>
          <w:p>
            <w:pPr>
              <w:pStyle w:val="Compact"/>
            </w:pPr>
            <w:r>
              <w:t xml:space="preserve">Operator runs</w:t>
            </w:r>
            <w:r>
              <w:t xml:space="preserve"> </w:t>
            </w:r>
            <w:r>
              <w:rPr>
                <w:rStyle w:val="VerbatimChar"/>
              </w:rPr>
              <w:t xml:space="preserve">docker compose -f quickstart/compose.yaml up</w:t>
            </w:r>
            <w:r>
              <w:t xml:space="preserve"> </w:t>
            </w:r>
            <w:r>
              <w:t xml:space="preserve">on a fresh laptop. Postgres+Redis+OTel+pherald all boot. Validation walks the same e2e_bluff_hunt path against the composed stack rather than ad-hoc containers.</w:t>
            </w:r>
          </w:p>
        </w:tc>
      </w:tr>
      <w:tr>
        <w:tc>
          <w:tcPr/>
          <w:p>
            <w:pPr>
              <w:pStyle w:val="Compact"/>
            </w:pPr>
            <w:r>
              <w:rPr>
                <w:b/>
                <w:bCs/>
              </w:rPr>
              <w:t xml:space="preserve">§107 evidence</w:t>
            </w:r>
          </w:p>
        </w:tc>
        <w:tc>
          <w:tcPr/>
          <w:p>
            <w:pPr>
              <w:pStyle w:val="Compact"/>
            </w:pPr>
            <w:r>
              <w:t xml:space="preserve">Captured terminal transcript +</w:t>
            </w:r>
            <w:r>
              <w:t xml:space="preserve"> </w:t>
            </w:r>
            <w:r>
              <w:rPr>
                <w:rStyle w:val="VerbatimChar"/>
              </w:rPr>
              <w:t xml:space="preserve">compose ps</w:t>
            </w:r>
            <w:r>
              <w:t xml:space="preserve"> </w:t>
            </w:r>
            <w:r>
              <w:t xml:space="preserve">output + first 50 lines of pherald log + healthz/readyz response bodies, signed off by operator in</w:t>
            </w:r>
            <w:r>
              <w:t xml:space="preserve"> </w:t>
            </w:r>
            <w:r>
              <w:rPr>
                <w:rStyle w:val="VerbatimChar"/>
              </w:rPr>
              <w:t xml:space="preserve">docs/Fixed.md</w:t>
            </w:r>
            <w:r>
              <w:t xml:space="preserve"> </w:t>
            </w:r>
            <w:r>
              <w:t xml:space="preserve">HRD-008 row.</w:t>
            </w:r>
          </w:p>
        </w:tc>
      </w:tr>
      <w:tr>
        <w:tc>
          <w:tcPr/>
          <w:p>
            <w:pPr>
              <w:pStyle w:val="Compact"/>
            </w:pPr>
            <w:r>
              <w:rPr>
                <w:b/>
                <w:bCs/>
              </w:rPr>
              <w:t xml:space="preserve">New e2e invariants</w:t>
            </w:r>
          </w:p>
        </w:tc>
        <w:tc>
          <w:tcPr/>
          <w:p>
            <w:pPr>
              <w:pStyle w:val="Compact"/>
            </w:pPr>
            <w:r>
              <w:rPr>
                <w:b/>
                <w:bCs/>
              </w:rPr>
              <w:t xml:space="preserve">E_OPS</w:t>
            </w:r>
            <w:r>
              <w:t xml:space="preserve"> </w:t>
            </w:r>
            <w:r>
              <w:t xml:space="preserve">Quickstart-mode invocation of e2e_bluff_hunt against the composed stack (parameterized variant of the existing one).</w:t>
            </w:r>
          </w:p>
        </w:tc>
      </w:tr>
    </w:tbl>
    <w:bookmarkEnd w:id="20"/>
    <w:bookmarkStart w:id="21" w:name="wave-1-dependency-graph"/>
    <w:p>
      <w:pPr>
        <w:pStyle w:val="Heading3"/>
      </w:pPr>
      <w:r>
        <w:t xml:space="preserve">Wave 1 dependency graph</w:t>
      </w:r>
    </w:p>
    <w:p>
      <w:pPr>
        <w:pStyle w:val="SourceCode"/>
      </w:pPr>
      <w:r>
        <w:rPr>
          <w:rStyle w:val="VerbatimChar"/>
        </w:rPr>
        <w:t xml:space="preserve">   HRD-010 storage live ───┐</w:t>
      </w:r>
      <w:r>
        <w:br/>
      </w:r>
      <w:r>
        <w:rPr>
          <w:rStyle w:val="VerbatimChar"/>
        </w:rPr>
        <w:t xml:space="preserve">                           ├──&gt; Wave 1 done (E14-E18 + E_OPS green)</w:t>
      </w:r>
      <w:r>
        <w:br/>
      </w:r>
      <w:r>
        <w:rPr>
          <w:rStyle w:val="VerbatimChar"/>
        </w:rPr>
        <w:t xml:space="preserve">   HRD-011 Telegram live ──┤    + HRD-008 closed with operator evidence</w:t>
      </w:r>
      <w:r>
        <w:br/>
      </w:r>
      <w:r>
        <w:rPr>
          <w:rStyle w:val="VerbatimChar"/>
        </w:rPr>
        <w:t xml:space="preserve">                           │</w:t>
      </w:r>
      <w:r>
        <w:br/>
      </w:r>
      <w:r>
        <w:rPr>
          <w:rStyle w:val="VerbatimChar"/>
        </w:rPr>
        <w:t xml:space="preserve">   HRD-012 Claude Code ────┘</w:t>
      </w:r>
    </w:p>
    <w:p>
      <w:pPr>
        <w:pStyle w:val="FirstParagraph"/>
      </w:pPr>
      <w:r>
        <w:t xml:space="preserve">HRD-010 is a hard prereq for HRD-011/012 (they persist delivery evidence). HRD-011 and HRD-012 can proceed in parallel once HRD-010 lands. HRD-008 validates the full stack and runs LAST.</w:t>
      </w:r>
    </w:p>
    <w:bookmarkEnd w:id="21"/>
    <w:bookmarkStart w:id="22" w:name="wave-1-gate"/>
    <w:p>
      <w:pPr>
        <w:pStyle w:val="Heading3"/>
      </w:pPr>
      <w:r>
        <w:t xml:space="preserve">Wave 1 gate</w:t>
      </w:r>
    </w:p>
    <w:p>
      <w:pPr>
        <w:pStyle w:val="Compact"/>
        <w:numPr>
          <w:ilvl w:val="0"/>
          <w:numId w:val="1003"/>
        </w:numPr>
      </w:pPr>
      <w:r>
        <w:rPr>
          <w:rStyle w:val="VerbatimChar"/>
        </w:rPr>
        <w:t xml:space="preserve">e2e_bluff_hunt.sh</w:t>
      </w:r>
      <w:r>
        <w:t xml:space="preserve"> </w:t>
      </w:r>
      <w:r>
        <w:t xml:space="preserve">reports</w:t>
      </w:r>
      <w:r>
        <w:t xml:space="preserve"> </w:t>
      </w:r>
      <w:r>
        <w:rPr>
          <w:b/>
          <w:bCs/>
        </w:rPr>
        <w:t xml:space="preserve">20 PASS / 0 FAIL</w:t>
      </w:r>
      <w:r>
        <w:t xml:space="preserve"> </w:t>
      </w:r>
      <w:r>
        <w:t xml:space="preserve">(was 15 — added E14, E15, E16, E17, E18; E17/E18 explicit SKIP-with-reason if credentials absent counts as PASS for the gate, not as bluff).</w:t>
      </w:r>
    </w:p>
    <w:p>
      <w:pPr>
        <w:pStyle w:val="Compact"/>
        <w:numPr>
          <w:ilvl w:val="0"/>
          <w:numId w:val="1003"/>
        </w:numPr>
      </w:pPr>
      <w:r>
        <w:t xml:space="preserve">Inheritance gate still 15/15 PASS.</w:t>
      </w:r>
    </w:p>
    <w:p>
      <w:pPr>
        <w:pStyle w:val="Compact"/>
        <w:numPr>
          <w:ilvl w:val="0"/>
          <w:numId w:val="1003"/>
        </w:numPr>
      </w:pPr>
      <w:r>
        <w:t xml:space="preserve">Anti-bluff audit still 14/14 PASS.</w:t>
      </w:r>
    </w:p>
    <w:p>
      <w:pPr>
        <w:pStyle w:val="Compact"/>
        <w:numPr>
          <w:ilvl w:val="0"/>
          <w:numId w:val="1003"/>
        </w:numPr>
      </w:pPr>
      <w:r>
        <w:rPr>
          <w:rStyle w:val="VerbatimChar"/>
        </w:rPr>
        <w:t xml:space="preserve">docs/Issues.md</w:t>
      </w:r>
      <w:r>
        <w:t xml:space="preserve"> </w:t>
      </w:r>
      <w:r>
        <w:t xml:space="preserve">HRD-010/011/012 rows migrate to</w:t>
      </w:r>
      <w:r>
        <w:t xml:space="preserve"> </w:t>
      </w:r>
      <w:r>
        <w:rPr>
          <w:rStyle w:val="VerbatimChar"/>
        </w:rPr>
        <w:t xml:space="preserve">docs/Fixed.md</w:t>
      </w:r>
      <w:r>
        <w:t xml:space="preserve"> </w:t>
      </w:r>
      <w:r>
        <w:t xml:space="preserve">per §11.4.19 atomic-migration.</w:t>
      </w:r>
    </w:p>
    <w:p>
      <w:pPr>
        <w:pStyle w:val="Compact"/>
        <w:numPr>
          <w:ilvl w:val="0"/>
          <w:numId w:val="1003"/>
        </w:numPr>
      </w:pPr>
      <w:r>
        <w:t xml:space="preserve">Operator signs off HRD-008 with captured transcript.</w:t>
      </w:r>
    </w:p>
    <w:bookmarkEnd w:id="22"/>
    <w:bookmarkEnd w:id="23"/>
    <w:bookmarkStart w:id="30" w:name="X1fadb46c33cff0e5677ef35c289b39ce4d4f774"/>
    <w:p>
      <w:pPr>
        <w:pStyle w:val="Heading2"/>
      </w:pPr>
      <w:r>
        <w:t xml:space="preserve">Wave 2 — Flavor scaffolds (6 honest-stub binaries)</w:t>
      </w:r>
    </w:p>
    <w:bookmarkStart w:id="24" w:name="per-flavor-scope--107-evidence"/>
    <w:p>
      <w:pPr>
        <w:pStyle w:val="Heading3"/>
      </w:pPr>
      <w:r>
        <w:t xml:space="preserve">Per-flavor scope + §107 evidence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Flavor</w:t>
            </w:r>
          </w:p>
        </w:tc>
        <w:tc>
          <w:tcPr/>
          <w:p>
            <w:pPr>
              <w:pStyle w:val="Compact"/>
            </w:pPr>
            <w:r>
              <w:t xml:space="preserve">Mission (per spec §18)</w:t>
            </w:r>
          </w:p>
        </w:tc>
        <w:tc>
          <w:tcPr/>
          <w:p>
            <w:pPr>
              <w:pStyle w:val="Compact"/>
            </w:pPr>
            <w:r>
              <w:t xml:space="preserve">Serves HTTP?</w:t>
            </w:r>
          </w:p>
        </w:tc>
        <w:tc>
          <w:tcPr/>
          <w:p>
            <w:pPr>
              <w:pStyle w:val="Compact"/>
            </w:pPr>
            <w:r>
              <w:t xml:space="preserve">Subcommands scaffolded</w:t>
            </w:r>
          </w:p>
        </w:tc>
        <w:tc>
          <w:tcPr/>
          <w:p>
            <w:pPr>
              <w:pStyle w:val="Compact"/>
            </w:pPr>
            <w:r>
              <w:t xml:space="preserve">§107 evidence</w:t>
            </w:r>
          </w:p>
        </w:tc>
      </w:tr>
      <w:tr>
        <w:tc>
          <w:tcPr/>
          <w:p>
            <w:pPr>
              <w:pStyle w:val="Compact"/>
            </w:pPr>
            <w:r>
              <w:rPr>
                <w:b/>
                <w:bCs/>
              </w:rPr>
              <w:t xml:space="preserve">sherald</w:t>
            </w:r>
          </w:p>
        </w:tc>
        <w:tc>
          <w:tcPr/>
          <w:p>
            <w:pPr>
              <w:pStyle w:val="Compact"/>
            </w:pPr>
            <w:r>
              <w:t xml:space="preserve">System Herald — host safety, destructive-op guard, force-push interceptor, mem-budget watcher</w:t>
            </w:r>
          </w:p>
        </w:tc>
        <w:tc>
          <w:tcPr/>
          <w:p>
            <w:pPr>
              <w:pStyle w:val="Compact"/>
            </w:pPr>
            <w:r>
              <w:rPr>
                <w:b/>
                <w:bCs/>
              </w:rPr>
              <w:t xml:space="preserve">No</w:t>
            </w:r>
            <w:r>
              <w:t xml:space="preserve"> </w:t>
            </w:r>
            <w:r>
              <w:t xml:space="preserve">(CLI + daemon)</w:t>
            </w:r>
          </w:p>
        </w:tc>
        <w:tc>
          <w:tcPr/>
          <w:p>
            <w:pPr>
              <w:pStyle w:val="Compact"/>
            </w:pPr>
            <w:r>
              <w:rPr>
                <w:rStyle w:val="VerbatimChar"/>
              </w:rPr>
              <w:t xml:space="preserve">version</w:t>
            </w:r>
            <w:r>
              <w:t xml:space="preserve">,</w:t>
            </w:r>
            <w:r>
              <w:t xml:space="preserve"> </w:t>
            </w:r>
            <w:r>
              <w:rPr>
                <w:rStyle w:val="VerbatimChar"/>
              </w:rPr>
              <w:t xml:space="preserve">daemon</w:t>
            </w:r>
            <w:r>
              <w:t xml:space="preserve"> </w:t>
            </w:r>
            <w:r>
              <w:t xml:space="preserve">(501→HRD-056),</w:t>
            </w:r>
            <w:r>
              <w:t xml:space="preserve"> </w:t>
            </w:r>
            <w:r>
              <w:rPr>
                <w:rStyle w:val="VerbatimChar"/>
              </w:rPr>
              <w:t xml:space="preserve">destructive-guard</w:t>
            </w:r>
            <w:r>
              <w:t xml:space="preserve"> </w:t>
            </w:r>
            <w:r>
              <w:t xml:space="preserve">(501→HRD-033),</w:t>
            </w:r>
            <w:r>
              <w:t xml:space="preserve"> </w:t>
            </w:r>
            <w:r>
              <w:rPr>
                <w:rStyle w:val="VerbatimChar"/>
              </w:rPr>
              <w:t xml:space="preserve">force-push-gate</w:t>
            </w:r>
            <w:r>
              <w:t xml:space="preserve"> </w:t>
            </w:r>
            <w:r>
              <w:t xml:space="preserve">(501→HRD-046),</w:t>
            </w:r>
            <w:r>
              <w:t xml:space="preserve"> </w:t>
            </w:r>
            <w:r>
              <w:rPr>
                <w:rStyle w:val="VerbatimChar"/>
              </w:rPr>
              <w:t xml:space="preserve">mem-budget-watch</w:t>
            </w:r>
            <w:r>
              <w:t xml:space="preserve"> </w:t>
            </w:r>
            <w:r>
              <w:t xml:space="preserve">(501→HRD-056),</w:t>
            </w:r>
            <w:r>
              <w:t xml:space="preserve"> </w:t>
            </w:r>
            <w:r>
              <w:rPr>
                <w:rStyle w:val="VerbatimChar"/>
              </w:rPr>
              <w:t xml:space="preserve">backup-snapshot</w:t>
            </w:r>
            <w:r>
              <w:t xml:space="preserve"> </w:t>
            </w:r>
            <w:r>
              <w:t xml:space="preserve">(501→HRD-034)</w:t>
            </w:r>
          </w:p>
        </w:tc>
        <w:tc>
          <w:tcPr/>
          <w:p>
            <w:pPr>
              <w:pStyle w:val="Compact"/>
            </w:pPr>
            <w:r>
              <w:rPr>
                <w:rStyle w:val="VerbatimChar"/>
              </w:rPr>
              <w:t xml:space="preserve">sherald version --json</w:t>
            </w:r>
            <w:r>
              <w:t xml:space="preserve"> </w:t>
            </w:r>
            <w:r>
              <w:t xml:space="preserve">returns valid JSON with</w:t>
            </w:r>
            <w:r>
              <w:t xml:space="preserve"> </w:t>
            </w:r>
            <w:r>
              <w:rPr>
                <w:rStyle w:val="VerbatimChar"/>
              </w:rPr>
              <w:t xml:space="preserve">flavor:"sherald"</w:t>
            </w:r>
          </w:p>
        </w:tc>
      </w:tr>
      <w:tr>
        <w:tc>
          <w:tcPr/>
          <w:p>
            <w:pPr>
              <w:pStyle w:val="Compact"/>
            </w:pPr>
            <w:r>
              <w:rPr>
                <w:b/>
                <w:bCs/>
              </w:rPr>
              <w:t xml:space="preserve">cherald</w:t>
            </w:r>
          </w:p>
        </w:tc>
        <w:tc>
          <w:tcPr/>
          <w:p>
            <w:pPr>
              <w:pStyle w:val="Compact"/>
            </w:pPr>
            <w:r>
              <w:t xml:space="preserve">Constitution Herald — policy evaluator, creds scan, docs sync, composite-gate</w:t>
            </w:r>
          </w:p>
        </w:tc>
        <w:tc>
          <w:tcPr/>
          <w:p>
            <w:pPr>
              <w:pStyle w:val="Compact"/>
            </w:pPr>
            <w:r>
              <w:rPr>
                <w:b/>
                <w:bCs/>
              </w:rPr>
              <w:t xml:space="preserve">Yes</w:t>
            </w:r>
            <w:r>
              <w:t xml:space="preserve"> </w:t>
            </w:r>
            <w:r>
              <w:t xml:space="preserve">(</w:t>
            </w:r>
            <w:r>
              <w:rPr>
                <w:rStyle w:val="VerbatimChar"/>
              </w:rPr>
              <w:t xml:space="preserve">/v1/compliance</w:t>
            </w:r>
            <w:r>
              <w:t xml:space="preserve"> </w:t>
            </w:r>
            <w:r>
              <w:t xml:space="preserve">per §42.1.5)</w:t>
            </w:r>
          </w:p>
        </w:tc>
        <w:tc>
          <w:tcPr/>
          <w:p>
            <w:pPr>
              <w:pStyle w:val="Compact"/>
            </w:pPr>
            <w:r>
              <w:rPr>
                <w:rStyle w:val="VerbatimChar"/>
              </w:rPr>
              <w:t xml:space="preserve">version</w:t>
            </w:r>
            <w:r>
              <w:t xml:space="preserve">,</w:t>
            </w:r>
            <w:r>
              <w:t xml:space="preserve"> </w:t>
            </w:r>
            <w:r>
              <w:rPr>
                <w:rStyle w:val="VerbatimChar"/>
              </w:rPr>
              <w:t xml:space="preserve">serve</w:t>
            </w:r>
            <w:r>
              <w:t xml:space="preserve">,</w:t>
            </w:r>
            <w:r>
              <w:t xml:space="preserve"> </w:t>
            </w:r>
            <w:r>
              <w:rPr>
                <w:rStyle w:val="VerbatimChar"/>
              </w:rPr>
              <w:t xml:space="preserve">policy</w:t>
            </w:r>
            <w:r>
              <w:t xml:space="preserve"> </w:t>
            </w:r>
            <w:r>
              <w:t xml:space="preserve">(501→HRD-019),</w:t>
            </w:r>
            <w:r>
              <w:t xml:space="preserve"> </w:t>
            </w:r>
            <w:r>
              <w:rPr>
                <w:rStyle w:val="VerbatimChar"/>
              </w:rPr>
              <w:t xml:space="preserve">creds-scan</w:t>
            </w:r>
            <w:r>
              <w:t xml:space="preserve"> </w:t>
            </w:r>
            <w:r>
              <w:t xml:space="preserve">(501→HRD-036),</w:t>
            </w:r>
            <w:r>
              <w:t xml:space="preserve"> </w:t>
            </w:r>
            <w:r>
              <w:rPr>
                <w:rStyle w:val="VerbatimChar"/>
              </w:rPr>
              <w:t xml:space="preserve">docs-sync</w:t>
            </w:r>
            <w:r>
              <w:t xml:space="preserve"> </w:t>
            </w:r>
            <w:r>
              <w:t xml:space="preserve">(501→HRD-037),</w:t>
            </w:r>
            <w:r>
              <w:t xml:space="preserve"> </w:t>
            </w:r>
            <w:r>
              <w:rPr>
                <w:rStyle w:val="VerbatimChar"/>
              </w:rPr>
              <w:t xml:space="preserve">composite-gate</w:t>
            </w:r>
            <w:r>
              <w:t xml:space="preserve"> </w:t>
            </w:r>
            <w:r>
              <w:t xml:space="preserve">(501→HRD-051),</w:t>
            </w:r>
            <w:r>
              <w:t xml:space="preserve"> </w:t>
            </w:r>
            <w:r>
              <w:rPr>
                <w:rStyle w:val="VerbatimChar"/>
              </w:rPr>
              <w:t xml:space="preserve">export</w:t>
            </w:r>
            <w:r>
              <w:t xml:space="preserve"> </w:t>
            </w:r>
            <w:r>
              <w:t xml:space="preserve">(501→HRD-052)</w:t>
            </w:r>
          </w:p>
        </w:tc>
        <w:tc>
          <w:tcPr/>
          <w:p>
            <w:pPr>
              <w:pStyle w:val="Compact"/>
            </w:pPr>
            <w:r>
              <w:rPr>
                <w:rStyle w:val="VerbatimChar"/>
              </w:rPr>
              <w:t xml:space="preserve">cherald version --json</w:t>
            </w:r>
            <w:r>
              <w:t xml:space="preserve"> </w:t>
            </w:r>
            <w:r>
              <w:t xml:space="preserve">✓ +</w:t>
            </w:r>
            <w:r>
              <w:t xml:space="preserve"> </w:t>
            </w:r>
            <w:r>
              <w:rPr>
                <w:rStyle w:val="VerbatimChar"/>
              </w:rPr>
              <w:t xml:space="preserve">cherald serve</w:t>
            </w:r>
            <w:r>
              <w:t xml:space="preserve"> </w:t>
            </w:r>
            <w:r>
              <w:t xml:space="preserve">binds +</w:t>
            </w:r>
            <w:r>
              <w:t xml:space="preserve"> </w:t>
            </w:r>
            <w:r>
              <w:rPr>
                <w:rStyle w:val="VerbatimChar"/>
              </w:rPr>
              <w:t xml:space="preserve">/v1/healthz</w:t>
            </w:r>
            <w:r>
              <w:t xml:space="preserve"> </w:t>
            </w:r>
            <w:r>
              <w:t xml:space="preserve">200 +</w:t>
            </w:r>
            <w:r>
              <w:t xml:space="preserve"> </w:t>
            </w:r>
            <w:r>
              <w:rPr>
                <w:rStyle w:val="VerbatimChar"/>
              </w:rPr>
              <w:t xml:space="preserve">/v1/compliance</w:t>
            </w:r>
            <w:r>
              <w:t xml:space="preserve"> </w:t>
            </w:r>
            <w:r>
              <w:t xml:space="preserve">returns 501 with HRD-028 pointer (honest stub)</w:t>
            </w:r>
          </w:p>
        </w:tc>
      </w:tr>
      <w:tr>
        <w:tc>
          <w:tcPr/>
          <w:p>
            <w:pPr>
              <w:pStyle w:val="Compact"/>
            </w:pPr>
            <w:r>
              <w:rPr>
                <w:b/>
                <w:bCs/>
              </w:rPr>
              <w:t xml:space="preserve">bherald</w:t>
            </w:r>
          </w:p>
        </w:tc>
        <w:tc>
          <w:tcPr/>
          <w:p>
            <w:pPr>
              <w:pStyle w:val="Compact"/>
            </w:pPr>
            <w:r>
              <w:t xml:space="preserve">Build Herald — CI/test bindings, gate-result emitter, test-tier verifier</w:t>
            </w:r>
          </w:p>
        </w:tc>
        <w:tc>
          <w:tcPr/>
          <w:p>
            <w:pPr>
              <w:pStyle w:val="Compact"/>
            </w:pPr>
            <w:r>
              <w:rPr>
                <w:b/>
                <w:bCs/>
              </w:rPr>
              <w:t xml:space="preserve">No</w:t>
            </w:r>
            <w:r>
              <w:t xml:space="preserve"> </w:t>
            </w:r>
            <w:r>
              <w:t xml:space="preserve">(CLI invoked from CI)</w:t>
            </w:r>
          </w:p>
        </w:tc>
        <w:tc>
          <w:tcPr/>
          <w:p>
            <w:pPr>
              <w:pStyle w:val="Compact"/>
            </w:pPr>
            <w:r>
              <w:rPr>
                <w:rStyle w:val="VerbatimChar"/>
              </w:rPr>
              <w:t xml:space="preserve">version</w:t>
            </w:r>
            <w:r>
              <w:t xml:space="preserve">,</w:t>
            </w:r>
            <w:r>
              <w:t xml:space="preserve"> </w:t>
            </w:r>
            <w:r>
              <w:rPr>
                <w:rStyle w:val="VerbatimChar"/>
              </w:rPr>
              <w:t xml:space="preserve">evidence-capture</w:t>
            </w:r>
            <w:r>
              <w:t xml:space="preserve"> </w:t>
            </w:r>
            <w:r>
              <w:t xml:space="preserve">(501→HRD-035),</w:t>
            </w:r>
            <w:r>
              <w:t xml:space="preserve"> </w:t>
            </w:r>
            <w:r>
              <w:rPr>
                <w:rStyle w:val="VerbatimChar"/>
              </w:rPr>
              <w:t xml:space="preserve">test-tier-verify</w:t>
            </w:r>
            <w:r>
              <w:t xml:space="preserve"> </w:t>
            </w:r>
            <w:r>
              <w:t xml:space="preserve">(501→HRD-041),</w:t>
            </w:r>
            <w:r>
              <w:t xml:space="preserve"> </w:t>
            </w:r>
            <w:r>
              <w:rPr>
                <w:rStyle w:val="VerbatimChar"/>
              </w:rPr>
              <w:t xml:space="preserve">gate-retest</w:t>
            </w:r>
            <w:r>
              <w:t xml:space="preserve"> </w:t>
            </w:r>
            <w:r>
              <w:t xml:space="preserve">(501→HRD-045)</w:t>
            </w:r>
          </w:p>
        </w:tc>
        <w:tc>
          <w:tcPr/>
          <w:p>
            <w:pPr>
              <w:pStyle w:val="Compact"/>
            </w:pPr>
            <w:r>
              <w:rPr>
                <w:rStyle w:val="VerbatimChar"/>
              </w:rPr>
              <w:t xml:space="preserve">bherald version --json</w:t>
            </w:r>
            <w:r>
              <w:t xml:space="preserve"> </w:t>
            </w:r>
            <w:r>
              <w:t xml:space="preserve">✓</w:t>
            </w:r>
          </w:p>
        </w:tc>
      </w:tr>
      <w:tr>
        <w:tc>
          <w:tcPr/>
          <w:p>
            <w:pPr>
              <w:pStyle w:val="Compact"/>
            </w:pPr>
            <w:r>
              <w:rPr>
                <w:b/>
                <w:bCs/>
              </w:rPr>
              <w:t xml:space="preserve">rherald</w:t>
            </w:r>
          </w:p>
        </w:tc>
        <w:tc>
          <w:tcPr/>
          <w:p>
            <w:pPr>
              <w:pStyle w:val="Compact"/>
            </w:pPr>
            <w:r>
              <w:t xml:space="preserve">Release Herald — tag mirroring, changelog, installable-asset evidence</w:t>
            </w:r>
          </w:p>
        </w:tc>
        <w:tc>
          <w:tcPr/>
          <w:p>
            <w:pPr>
              <w:pStyle w:val="Compact"/>
            </w:pPr>
            <w:r>
              <w:rPr>
                <w:b/>
                <w:bCs/>
              </w:rPr>
              <w:t xml:space="preserve">No</w:t>
            </w:r>
            <w:r>
              <w:t xml:space="preserve"> </w:t>
            </w:r>
            <w:r>
              <w:t xml:space="preserve">(CLI invoked from release pipeline)</w:t>
            </w:r>
          </w:p>
        </w:tc>
        <w:tc>
          <w:tcPr/>
          <w:p>
            <w:pPr>
              <w:pStyle w:val="Compact"/>
            </w:pPr>
            <w:r>
              <w:rPr>
                <w:rStyle w:val="VerbatimChar"/>
              </w:rPr>
              <w:t xml:space="preserve">version</w:t>
            </w:r>
            <w:r>
              <w:t xml:space="preserve">,</w:t>
            </w:r>
            <w:r>
              <w:t xml:space="preserve"> </w:t>
            </w:r>
            <w:r>
              <w:rPr>
                <w:rStyle w:val="VerbatimChar"/>
              </w:rPr>
              <w:t xml:space="preserve">tag-mirror</w:t>
            </w:r>
            <w:r>
              <w:t xml:space="preserve"> </w:t>
            </w:r>
            <w:r>
              <w:t xml:space="preserve">(501→HRD-031),</w:t>
            </w:r>
            <w:r>
              <w:t xml:space="preserve"> </w:t>
            </w:r>
            <w:r>
              <w:rPr>
                <w:rStyle w:val="VerbatimChar"/>
              </w:rPr>
              <w:t xml:space="preserve">changelog-generate</w:t>
            </w:r>
            <w:r>
              <w:t xml:space="preserve"> </w:t>
            </w:r>
            <w:r>
              <w:t xml:space="preserve">(501→HRD-032),</w:t>
            </w:r>
            <w:r>
              <w:t xml:space="preserve"> </w:t>
            </w:r>
            <w:r>
              <w:rPr>
                <w:rStyle w:val="VerbatimChar"/>
              </w:rPr>
              <w:t xml:space="preserve">gate-retest</w:t>
            </w:r>
            <w:r>
              <w:t xml:space="preserve"> </w:t>
            </w:r>
            <w:r>
              <w:t xml:space="preserve">(501→HRD-045)</w:t>
            </w:r>
          </w:p>
        </w:tc>
        <w:tc>
          <w:tcPr/>
          <w:p>
            <w:pPr>
              <w:pStyle w:val="Compact"/>
            </w:pPr>
            <w:r>
              <w:rPr>
                <w:rStyle w:val="VerbatimChar"/>
              </w:rPr>
              <w:t xml:space="preserve">rherald version --json</w:t>
            </w:r>
            <w:r>
              <w:t xml:space="preserve"> </w:t>
            </w:r>
            <w:r>
              <w:t xml:space="preserve">✓</w:t>
            </w:r>
          </w:p>
        </w:tc>
      </w:tr>
      <w:tr>
        <w:tc>
          <w:tcPr/>
          <w:p>
            <w:pPr>
              <w:pStyle w:val="Compact"/>
            </w:pPr>
            <w:r>
              <w:rPr>
                <w:b/>
                <w:bCs/>
              </w:rPr>
              <w:t xml:space="preserve">iherald</w:t>
            </w:r>
          </w:p>
        </w:tc>
        <w:tc>
          <w:tcPr/>
          <w:p>
            <w:pPr>
              <w:pStyle w:val="Compact"/>
            </w:pPr>
            <w:r>
              <w:t xml:space="preserve">Incident Herald — credential-leak page-out, operator-blocked escalation</w:t>
            </w:r>
          </w:p>
        </w:tc>
        <w:tc>
          <w:tcPr/>
          <w:p>
            <w:pPr>
              <w:pStyle w:val="Compact"/>
            </w:pPr>
            <w:r>
              <w:rPr>
                <w:b/>
                <w:bCs/>
              </w:rPr>
              <w:t xml:space="preserve">Yes</w:t>
            </w:r>
            <w:r>
              <w:t xml:space="preserve"> </w:t>
            </w:r>
            <w:r>
              <w:t xml:space="preserve">(webhook receiver for paging systems)</w:t>
            </w:r>
          </w:p>
        </w:tc>
        <w:tc>
          <w:tcPr/>
          <w:p>
            <w:pPr>
              <w:pStyle w:val="Compact"/>
            </w:pPr>
            <w:r>
              <w:rPr>
                <w:rStyle w:val="VerbatimChar"/>
              </w:rPr>
              <w:t xml:space="preserve">version</w:t>
            </w:r>
            <w:r>
              <w:t xml:space="preserve">,</w:t>
            </w:r>
            <w:r>
              <w:t xml:space="preserve"> </w:t>
            </w:r>
            <w:r>
              <w:rPr>
                <w:rStyle w:val="VerbatimChar"/>
              </w:rPr>
              <w:t xml:space="preserve">serve</w:t>
            </w:r>
            <w:r>
              <w:t xml:space="preserve">,</w:t>
            </w:r>
            <w:r>
              <w:t xml:space="preserve"> </w:t>
            </w:r>
            <w:r>
              <w:rPr>
                <w:rStyle w:val="VerbatimChar"/>
              </w:rPr>
              <w:t xml:space="preserve">escalate</w:t>
            </w:r>
            <w:r>
              <w:t xml:space="preserve"> </w:t>
            </w:r>
            <w:r>
              <w:t xml:space="preserve">(501→HRD-024)</w:t>
            </w:r>
          </w:p>
        </w:tc>
        <w:tc>
          <w:tcPr/>
          <w:p>
            <w:pPr>
              <w:pStyle w:val="Compact"/>
            </w:pPr>
            <w:r>
              <w:rPr>
                <w:rStyle w:val="VerbatimChar"/>
              </w:rPr>
              <w:t xml:space="preserve">iherald version --json</w:t>
            </w:r>
            <w:r>
              <w:t xml:space="preserve"> </w:t>
            </w:r>
            <w:r>
              <w:t xml:space="preserve">✓ +</w:t>
            </w:r>
            <w:r>
              <w:t xml:space="preserve"> </w:t>
            </w:r>
            <w:r>
              <w:rPr>
                <w:rStyle w:val="VerbatimChar"/>
              </w:rPr>
              <w:t xml:space="preserve">iherald serve</w:t>
            </w:r>
            <w:r>
              <w:t xml:space="preserve"> </w:t>
            </w:r>
            <w:r>
              <w:t xml:space="preserve">binds +</w:t>
            </w:r>
            <w:r>
              <w:t xml:space="preserve"> </w:t>
            </w:r>
            <w:r>
              <w:rPr>
                <w:rStyle w:val="VerbatimChar"/>
              </w:rPr>
              <w:t xml:space="preserve">/v1/healthz</w:t>
            </w:r>
            <w:r>
              <w:t xml:space="preserve"> </w:t>
            </w:r>
            <w:r>
              <w:t xml:space="preserve">200</w:t>
            </w:r>
          </w:p>
        </w:tc>
      </w:tr>
      <w:tr>
        <w:tc>
          <w:tcPr/>
          <w:p>
            <w:pPr>
              <w:pStyle w:val="Compact"/>
            </w:pPr>
            <w:r>
              <w:rPr>
                <w:b/>
                <w:bCs/>
              </w:rPr>
              <w:t xml:space="preserve">scherald</w:t>
            </w:r>
          </w:p>
        </w:tc>
        <w:tc>
          <w:tcPr/>
          <w:p>
            <w:pPr>
              <w:pStyle w:val="Compact"/>
            </w:pPr>
            <w:r>
              <w:t xml:space="preserve">Scheduled-audit Herald — periodic Status.md sweep, daily/weekly/monthly compliance digest</w:t>
            </w:r>
          </w:p>
        </w:tc>
        <w:tc>
          <w:tcPr/>
          <w:p>
            <w:pPr>
              <w:pStyle w:val="Compact"/>
            </w:pPr>
            <w:r>
              <w:rPr>
                <w:b/>
                <w:bCs/>
              </w:rPr>
              <w:t xml:space="preserve">No</w:t>
            </w:r>
            <w:r>
              <w:t xml:space="preserve"> </w:t>
            </w:r>
            <w:r>
              <w:t xml:space="preserve">(cron-driven)</w:t>
            </w:r>
          </w:p>
        </w:tc>
        <w:tc>
          <w:tcPr/>
          <w:p>
            <w:pPr>
              <w:pStyle w:val="Compact"/>
            </w:pPr>
            <w:r>
              <w:rPr>
                <w:rStyle w:val="VerbatimChar"/>
              </w:rPr>
              <w:t xml:space="preserve">version</w:t>
            </w:r>
            <w:r>
              <w:t xml:space="preserve">,</w:t>
            </w:r>
            <w:r>
              <w:t xml:space="preserve"> </w:t>
            </w:r>
            <w:r>
              <w:rPr>
                <w:rStyle w:val="VerbatimChar"/>
              </w:rPr>
              <w:t xml:space="preserve">audit</w:t>
            </w:r>
            <w:r>
              <w:t xml:space="preserve"> </w:t>
            </w:r>
            <w:r>
              <w:t xml:space="preserve">(501→HRD-025),</w:t>
            </w:r>
            <w:r>
              <w:t xml:space="preserve"> </w:t>
            </w:r>
            <w:r>
              <w:rPr>
                <w:rStyle w:val="VerbatimChar"/>
              </w:rPr>
              <w:t xml:space="preserve">status-digest</w:t>
            </w:r>
            <w:r>
              <w:t xml:space="preserve"> </w:t>
            </w:r>
            <w:r>
              <w:t xml:space="preserve">(501→HRD-047)</w:t>
            </w:r>
          </w:p>
        </w:tc>
        <w:tc>
          <w:tcPr/>
          <w:p>
            <w:pPr>
              <w:pStyle w:val="Compact"/>
            </w:pPr>
            <w:r>
              <w:rPr>
                <w:rStyle w:val="VerbatimChar"/>
              </w:rPr>
              <w:t xml:space="preserve">scherald version --json</w:t>
            </w:r>
            <w:r>
              <w:t xml:space="preserve"> </w:t>
            </w:r>
            <w:r>
              <w:t xml:space="preserve">✓</w:t>
            </w:r>
          </w:p>
        </w:tc>
      </w:tr>
    </w:tbl>
    <w:bookmarkEnd w:id="24"/>
    <w:bookmarkStart w:id="25" w:name="build--ship-layout"/>
    <w:p>
      <w:pPr>
        <w:pStyle w:val="Heading3"/>
      </w:pPr>
      <w:r>
        <w:t xml:space="preserve">Build + ship layout</w:t>
      </w:r>
    </w:p>
    <w:p>
      <w:pPr>
        <w:pStyle w:val="FirstParagraph"/>
      </w:pPr>
      <w:r>
        <w:t xml:space="preserve">Each flavor lives in its own Go module under the repo root:</w:t>
      </w:r>
      <w:r>
        <w:t xml:space="preserve"> </w:t>
      </w:r>
      <w:r>
        <w:rPr>
          <w:rStyle w:val="VerbatimChar"/>
        </w:rPr>
        <w:t xml:space="preserve">sherald/</w:t>
      </w:r>
      <w:r>
        <w:t xml:space="preserve">,</w:t>
      </w:r>
      <w:r>
        <w:t xml:space="preserve"> </w:t>
      </w:r>
      <w:r>
        <w:rPr>
          <w:rStyle w:val="VerbatimChar"/>
        </w:rPr>
        <w:t xml:space="preserve">cherald/</w:t>
      </w:r>
      <w:r>
        <w:t xml:space="preserve">,</w:t>
      </w:r>
      <w:r>
        <w:t xml:space="preserve"> </w:t>
      </w:r>
      <w:r>
        <w:rPr>
          <w:rStyle w:val="VerbatimChar"/>
        </w:rPr>
        <w:t xml:space="preserve">bherald/</w:t>
      </w:r>
      <w:r>
        <w:t xml:space="preserve">,</w:t>
      </w:r>
      <w:r>
        <w:t xml:space="preserve"> </w:t>
      </w:r>
      <w:r>
        <w:rPr>
          <w:rStyle w:val="VerbatimChar"/>
        </w:rPr>
        <w:t xml:space="preserve">rherald/</w:t>
      </w:r>
      <w:r>
        <w:t xml:space="preserve">,</w:t>
      </w:r>
      <w:r>
        <w:t xml:space="preserve"> </w:t>
      </w:r>
      <w:r>
        <w:rPr>
          <w:rStyle w:val="VerbatimChar"/>
        </w:rPr>
        <w:t xml:space="preserve">iherald/</w:t>
      </w:r>
      <w:r>
        <w:t xml:space="preserve">,</w:t>
      </w:r>
      <w:r>
        <w:t xml:space="preserve"> </w:t>
      </w:r>
      <w:r>
        <w:rPr>
          <w:rStyle w:val="VerbatimChar"/>
        </w:rPr>
        <w:t xml:space="preserve">scherald/</w:t>
      </w:r>
      <w:r>
        <w:t xml:space="preserve"> </w:t>
      </w:r>
      <w:r>
        <w:t xml:space="preserve">— mirroring</w:t>
      </w:r>
      <w:r>
        <w:t xml:space="preserve"> </w:t>
      </w:r>
      <w:r>
        <w:rPr>
          <w:rStyle w:val="VerbatimChar"/>
        </w:rPr>
        <w:t xml:space="preserve">pherald/</w:t>
      </w:r>
      <w:r>
        <w:t xml:space="preserve">. All 6 added to</w:t>
      </w:r>
      <w:r>
        <w:t xml:space="preserve"> </w:t>
      </w:r>
      <w:r>
        <w:rPr>
          <w:rStyle w:val="VerbatimChar"/>
        </w:rPr>
        <w:t xml:space="preserve">go.work</w:t>
      </w:r>
      <w:r>
        <w:t xml:space="preserve">. Shared cobra+version+serve plumbing factored into</w:t>
      </w:r>
      <w:r>
        <w:t xml:space="preserve"> </w:t>
      </w:r>
      <w:r>
        <w:rPr>
          <w:rStyle w:val="VerbatimChar"/>
        </w:rPr>
        <w:t xml:space="preserve">commons/cli/</w:t>
      </w:r>
      <w:r>
        <w:t xml:space="preserve"> </w:t>
      </w:r>
      <w:r>
        <w:t xml:space="preserve">(NEW) so each flavor's</w:t>
      </w:r>
      <w:r>
        <w:t xml:space="preserve"> </w:t>
      </w:r>
      <w:r>
        <w:rPr>
          <w:rStyle w:val="VerbatimChar"/>
        </w:rPr>
        <w:t xml:space="preserve">cmd/&lt;flavor&gt;herald/main.go</w:t>
      </w:r>
      <w:r>
        <w:t xml:space="preserve"> </w:t>
      </w:r>
      <w:r>
        <w:t xml:space="preserve">is ~30 lines.</w:t>
      </w:r>
    </w:p>
    <w:p>
      <w:pPr>
        <w:pStyle w:val="BodyText"/>
      </w:pPr>
      <w:r>
        <w:t xml:space="preserve">Per Helix §11.4.74 we</w:t>
      </w:r>
      <w:r>
        <w:t xml:space="preserve"> </w:t>
      </w:r>
      <w:r>
        <w:rPr>
          <w:b/>
          <w:bCs/>
        </w:rPr>
        <w:t xml:space="preserve">must</w:t>
      </w:r>
      <w:r>
        <w:t xml:space="preserve"> </w:t>
      </w:r>
      <w:r>
        <w:t xml:space="preserve">Catalogue-Check</w:t>
      </w:r>
      <w:r>
        <w:t xml:space="preserve"> </w:t>
      </w:r>
      <w:r>
        <w:rPr>
          <w:rStyle w:val="VerbatimChar"/>
        </w:rPr>
        <w:t xml:space="preserve">vasic-digital</w:t>
      </w:r>
      <w:r>
        <w:t xml:space="preserve">/</w:t>
      </w:r>
      <w:r>
        <w:rPr>
          <w:rStyle w:val="VerbatimChar"/>
        </w:rPr>
        <w:t xml:space="preserve">HelixDevelopment</w:t>
      </w:r>
      <w:r>
        <w:t xml:space="preserve"> </w:t>
      </w:r>
      <w:r>
        <w:t xml:space="preserve">for an existing CLI scaffolding module before writing</w:t>
      </w:r>
      <w:r>
        <w:t xml:space="preserve"> </w:t>
      </w:r>
      <w:r>
        <w:rPr>
          <w:rStyle w:val="VerbatimChar"/>
        </w:rPr>
        <w:t xml:space="preserve">commons/cli/</w:t>
      </w:r>
      <w:r>
        <w:t xml:space="preserve"> </w:t>
      </w:r>
      <w:r>
        <w:t xml:space="preserve">— if one exists, extend; if not, the new module is</w:t>
      </w:r>
      <w:r>
        <w:t xml:space="preserve"> </w:t>
      </w:r>
      <w:r>
        <w:rPr>
          <w:rStyle w:val="VerbatimChar"/>
        </w:rPr>
        <w:t xml:space="preserve">extend|no-match</w:t>
      </w:r>
      <w:r>
        <w:t xml:space="preserve"> </w:t>
      </w:r>
      <w:r>
        <w:t xml:space="preserve">documented in the HRD.</w:t>
      </w:r>
    </w:p>
    <w:bookmarkEnd w:id="25"/>
    <w:bookmarkStart w:id="26" w:name="new-e2e_bluff_hunt-invariants"/>
    <w:p>
      <w:pPr>
        <w:pStyle w:val="Heading3"/>
      </w:pPr>
      <w:r>
        <w:t xml:space="preserve">New e2e_bluff_hunt invariants</w:t>
      </w:r>
    </w:p>
    <w:p>
      <w:pPr>
        <w:pStyle w:val="SourceCode"/>
      </w:pPr>
      <w:r>
        <w:rPr>
          <w:rStyle w:val="VerbatimChar"/>
        </w:rPr>
        <w:t xml:space="preserve">E19-E24  &lt;flavor&gt;herald version --json for each of 6 flavors (parses JSON,</w:t>
      </w:r>
      <w:r>
        <w:br/>
      </w:r>
      <w:r>
        <w:rPr>
          <w:rStyle w:val="VerbatimChar"/>
        </w:rPr>
        <w:t xml:space="preserve">         asserts flavor + version + build fields populated, NOT empty stubs)</w:t>
      </w:r>
      <w:r>
        <w:br/>
      </w:r>
      <w:r>
        <w:br/>
      </w:r>
      <w:r>
        <w:rPr>
          <w:rStyle w:val="VerbatimChar"/>
        </w:rPr>
        <w:t xml:space="preserve">E25-E26  cherald serve + iherald serve bind + healthz 200 + readyz 200</w:t>
      </w:r>
      <w:r>
        <w:br/>
      </w:r>
      <w:r>
        <w:br/>
      </w:r>
      <w:r>
        <w:rPr>
          <w:rStyle w:val="VerbatimChar"/>
        </w:rPr>
        <w:t xml:space="preserve">E27      cherald /v1/compliance returns 501 with HRD-028 pointer body</w:t>
      </w:r>
      <w:r>
        <w:br/>
      </w:r>
      <w:r>
        <w:rPr>
          <w:rStyle w:val="VerbatimChar"/>
        </w:rPr>
        <w:t xml:space="preserve">         (honest stub — proves the route exists and reports its incompleteness)</w:t>
      </w:r>
      <w:r>
        <w:br/>
      </w:r>
      <w:r>
        <w:br/>
      </w:r>
      <w:r>
        <w:rPr>
          <w:rStyle w:val="VerbatimChar"/>
        </w:rPr>
        <w:t xml:space="preserve">E28      iherald /v1/healthz returns 200 with iherald build_info</w:t>
      </w:r>
    </w:p>
    <w:p>
      <w:pPr>
        <w:pStyle w:val="FirstParagraph"/>
      </w:pPr>
      <w:r>
        <w:rPr>
          <w:b/>
          <w:bCs/>
        </w:rPr>
        <w:t xml:space="preserve">Wave 2 e2e_bluff_hunt grows from 20 (post-Wave-1) → 30 invariants.</w:t>
      </w:r>
    </w:p>
    <w:bookmarkEnd w:id="26"/>
    <w:bookmarkStart w:id="27" w:name="wave-2-anti-bluff-traps"/>
    <w:p>
      <w:pPr>
        <w:pStyle w:val="Heading3"/>
      </w:pPr>
      <w:r>
        <w:t xml:space="preserve">Wave 2 anti-bluff traps</w:t>
      </w:r>
    </w:p>
    <w:p>
      <w:pPr>
        <w:pStyle w:val="Compact"/>
        <w:numPr>
          <w:ilvl w:val="0"/>
          <w:numId w:val="1004"/>
        </w:numPr>
      </w:pPr>
      <w:r>
        <w:rPr>
          <w:b/>
          <w:bCs/>
        </w:rPr>
        <w:t xml:space="preserve">"Empty version field" bluff.</w:t>
      </w:r>
      <w:r>
        <w:t xml:space="preserve"> </w:t>
      </w:r>
      <w:r>
        <w:t xml:space="preserve">A</w:t>
      </w:r>
      <w:r>
        <w:t xml:space="preserve"> </w:t>
      </w:r>
      <w:r>
        <w:rPr>
          <w:rStyle w:val="VerbatimChar"/>
        </w:rPr>
        <w:t xml:space="preserve">version --json</w:t>
      </w:r>
      <w:r>
        <w:t xml:space="preserve"> </w:t>
      </w:r>
      <w:r>
        <w:t xml:space="preserve">that returns</w:t>
      </w:r>
      <w:r>
        <w:t xml:space="preserve"> </w:t>
      </w:r>
      <w:r>
        <w:rPr>
          <w:rStyle w:val="VerbatimChar"/>
        </w:rPr>
        <w:t xml:space="preserve">{"flavor":"sherald","version":""}</w:t>
      </w:r>
      <w:r>
        <w:t xml:space="preserve"> </w:t>
      </w:r>
      <w:r>
        <w:t xml:space="preserve">is forbidden — the e2e probe asserts non-empty version, build, and goVersion fields.</w:t>
      </w:r>
    </w:p>
    <w:p>
      <w:pPr>
        <w:pStyle w:val="Compact"/>
        <w:numPr>
          <w:ilvl w:val="0"/>
          <w:numId w:val="1004"/>
        </w:numPr>
      </w:pPr>
      <w:r>
        <w:rPr>
          <w:b/>
          <w:bCs/>
        </w:rPr>
        <w:t xml:space="preserve">"Serve returns 200 on every route" bluff.</w:t>
      </w:r>
      <w:r>
        <w:t xml:space="preserve"> </w:t>
      </w:r>
      <w:r>
        <w:t xml:space="preserve">Each flavor's serve MUST return 404 for unknown routes (catch-all), 501 with HRD pointer for declared-but-unimplemented routes, and 200 ONLY for actually-implemented routes (healthz/readyz/metrics).</w:t>
      </w:r>
    </w:p>
    <w:p>
      <w:pPr>
        <w:pStyle w:val="Compact"/>
        <w:numPr>
          <w:ilvl w:val="0"/>
          <w:numId w:val="1004"/>
        </w:numPr>
      </w:pPr>
      <w:r>
        <w:rPr>
          <w:b/>
          <w:bCs/>
        </w:rPr>
        <w:t xml:space="preserve">"Build succeeds, never runs" bluff.</w:t>
      </w:r>
      <w:r>
        <w:t xml:space="preserve"> </w:t>
      </w:r>
      <w:r>
        <w:rPr>
          <w:rStyle w:val="VerbatimChar"/>
        </w:rPr>
        <w:t xml:space="preserve">go build ./&lt;flavor&gt;/...</w:t>
      </w:r>
      <w:r>
        <w:t xml:space="preserve"> </w:t>
      </w:r>
      <w:r>
        <w:t xml:space="preserve">PASS alone is NOT sufficient. Every E19-E28 invariant invokes the resulting binary and asserts on its output.</w:t>
      </w:r>
    </w:p>
    <w:bookmarkEnd w:id="27"/>
    <w:bookmarkStart w:id="28" w:name="wave-2-dependency"/>
    <w:p>
      <w:pPr>
        <w:pStyle w:val="Heading3"/>
      </w:pPr>
      <w:r>
        <w:t xml:space="preserve">Wave 2 dependency</w:t>
      </w:r>
    </w:p>
    <w:p>
      <w:pPr>
        <w:pStyle w:val="SourceCode"/>
      </w:pPr>
      <w:r>
        <w:rPr>
          <w:rStyle w:val="VerbatimChar"/>
        </w:rPr>
        <w:t xml:space="preserve">Wave 1 done</w:t>
      </w:r>
      <w:r>
        <w:br/>
      </w:r>
      <w:r>
        <w:rPr>
          <w:rStyle w:val="VerbatimChar"/>
        </w:rPr>
        <w:t xml:space="preserve">   │</w:t>
      </w:r>
      <w:r>
        <w:br/>
      </w:r>
      <w:r>
        <w:rPr>
          <w:rStyle w:val="VerbatimChar"/>
        </w:rPr>
        <w:t xml:space="preserve">   ▼</w:t>
      </w:r>
      <w:r>
        <w:br/>
      </w:r>
      <w:r>
        <w:rPr>
          <w:rStyle w:val="VerbatimChar"/>
        </w:rPr>
        <w:t xml:space="preserve">Wave 2.0  commons/cli/ shared scaffolding (single PR)</w:t>
      </w:r>
      <w:r>
        <w:br/>
      </w:r>
      <w:r>
        <w:rPr>
          <w:rStyle w:val="VerbatimChar"/>
        </w:rPr>
        <w:t xml:space="preserve">   │</w:t>
      </w:r>
      <w:r>
        <w:br/>
      </w:r>
      <w:r>
        <w:rPr>
          <w:rStyle w:val="VerbatimChar"/>
        </w:rPr>
        <w:t xml:space="preserve">   ▼</w:t>
      </w:r>
      <w:r>
        <w:br/>
      </w:r>
      <w:r>
        <w:rPr>
          <w:rStyle w:val="VerbatimChar"/>
        </w:rPr>
        <w:t xml:space="preserve">Wave 2.1  6 flavor scaffolds in parallel (one PR per flavor)</w:t>
      </w:r>
      <w:r>
        <w:br/>
      </w:r>
      <w:r>
        <w:rPr>
          <w:rStyle w:val="VerbatimChar"/>
        </w:rPr>
        <w:t xml:space="preserve">   │      can all proceed concurrently — they don't share state</w:t>
      </w:r>
      <w:r>
        <w:br/>
      </w:r>
      <w:r>
        <w:rPr>
          <w:rStyle w:val="VerbatimChar"/>
        </w:rPr>
        <w:t xml:space="preserve">   ▼</w:t>
      </w:r>
      <w:r>
        <w:br/>
      </w:r>
      <w:r>
        <w:rPr>
          <w:rStyle w:val="VerbatimChar"/>
        </w:rPr>
        <w:t xml:space="preserve">Wave 2 gate green</w:t>
      </w:r>
    </w:p>
    <w:bookmarkEnd w:id="28"/>
    <w:bookmarkStart w:id="29" w:name="wave-2-gate"/>
    <w:p>
      <w:pPr>
        <w:pStyle w:val="Heading3"/>
      </w:pPr>
      <w:r>
        <w:t xml:space="preserve">Wave 2 gate</w:t>
      </w:r>
    </w:p>
    <w:p>
      <w:pPr>
        <w:pStyle w:val="Compact"/>
        <w:numPr>
          <w:ilvl w:val="0"/>
          <w:numId w:val="1005"/>
        </w:numPr>
      </w:pPr>
      <w:r>
        <w:rPr>
          <w:rStyle w:val="VerbatimChar"/>
        </w:rPr>
        <w:t xml:space="preserve">e2e_bluff_hunt.sh</w:t>
      </w:r>
      <w:r>
        <w:t xml:space="preserve"> </w:t>
      </w:r>
      <w:r>
        <w:t xml:space="preserve">reports</w:t>
      </w:r>
      <w:r>
        <w:t xml:space="preserve"> </w:t>
      </w:r>
      <w:r>
        <w:rPr>
          <w:b/>
          <w:bCs/>
        </w:rPr>
        <w:t xml:space="preserve">30 PASS / 0 FAIL</w:t>
      </w:r>
      <w:r>
        <w:t xml:space="preserve">.</w:t>
      </w:r>
    </w:p>
    <w:p>
      <w:pPr>
        <w:pStyle w:val="Compact"/>
        <w:numPr>
          <w:ilvl w:val="0"/>
          <w:numId w:val="1005"/>
        </w:numPr>
      </w:pPr>
      <w:r>
        <w:rPr>
          <w:rStyle w:val="VerbatimChar"/>
        </w:rPr>
        <w:t xml:space="preserve">go build ./...</w:t>
      </w:r>
      <w:r>
        <w:t xml:space="preserve"> </w:t>
      </w:r>
      <w:r>
        <w:t xml:space="preserve">clean across all 7 (was 1) flavor binaries.</w:t>
      </w:r>
    </w:p>
    <w:p>
      <w:pPr>
        <w:pStyle w:val="Compact"/>
        <w:numPr>
          <w:ilvl w:val="0"/>
          <w:numId w:val="1005"/>
        </w:numPr>
      </w:pPr>
      <w:r>
        <w:rPr>
          <w:rStyle w:val="VerbatimChar"/>
        </w:rPr>
        <w:t xml:space="preserve">go.work</w:t>
      </w:r>
      <w:r>
        <w:t xml:space="preserve"> </w:t>
      </w:r>
      <w:r>
        <w:t xml:space="preserve">lists 13 Herald modules (was 7).</w:t>
      </w:r>
    </w:p>
    <w:p>
      <w:pPr>
        <w:pStyle w:val="Compact"/>
        <w:numPr>
          <w:ilvl w:val="0"/>
          <w:numId w:val="1005"/>
        </w:numPr>
      </w:pPr>
      <w:r>
        <w:rPr>
          <w:rStyle w:val="VerbatimChar"/>
        </w:rPr>
        <w:t xml:space="preserve">docs/Status.md</w:t>
      </w:r>
      <w:r>
        <w:t xml:space="preserve"> </w:t>
      </w:r>
      <w:r>
        <w:t xml:space="preserve">Implementation table shows ✅ scaffold landed for all 6 new flavors.</w:t>
      </w:r>
    </w:p>
    <w:p>
      <w:pPr>
        <w:pStyle w:val="Compact"/>
        <w:numPr>
          <w:ilvl w:val="0"/>
          <w:numId w:val="1005"/>
        </w:numPr>
      </w:pPr>
      <w:r>
        <w:t xml:space="preserve">CodeGraph re-indexed (</w:t>
      </w:r>
      <w:r>
        <w:rPr>
          <w:rStyle w:val="VerbatimChar"/>
        </w:rPr>
        <w:t xml:space="preserve">scripts/codegraph_setup.sh</w:t>
      </w:r>
      <w:r>
        <w:t xml:space="preserve">) and validate green for the new symbols.</w:t>
      </w:r>
    </w:p>
    <w:bookmarkEnd w:id="29"/>
    <w:bookmarkEnd w:id="30"/>
    <w:bookmarkStart w:id="37" w:name="X9d2f4b33c83353250c8169f79615dd6f6d54eb7"/>
    <w:p>
      <w:pPr>
        <w:pStyle w:val="Heading2"/>
      </w:pPr>
      <w:r>
        <w:t xml:space="preserve">Wave 3 — §42 Constitution binding rollout (HRD-018..028)</w:t>
      </w:r>
    </w:p>
    <w:p>
      <w:pPr>
        <w:pStyle w:val="FirstParagraph"/>
      </w:pPr>
      <w:r>
        <w:t xml:space="preserve">11 HRDs split into 3 sub-waves by criticality.</w:t>
      </w:r>
    </w:p>
    <w:bookmarkStart w:id="31" w:name="sub-wave-3a--high-criticality-3-hrds"/>
    <w:p>
      <w:pPr>
        <w:pStyle w:val="Heading3"/>
      </w:pPr>
      <w:r>
        <w:t xml:space="preserve">Sub-wave 3a — "high" criticality (3 HRDs)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HRD</w:t>
            </w:r>
          </w:p>
        </w:tc>
        <w:tc>
          <w:tcPr/>
          <w:p>
            <w:pPr>
              <w:pStyle w:val="Compact"/>
            </w:pPr>
            <w:r>
              <w:t xml:space="preserve">Binding</w:t>
            </w:r>
          </w:p>
        </w:tc>
        <w:tc>
          <w:tcPr/>
          <w:p>
            <w:pPr>
              <w:pStyle w:val="Compact"/>
            </w:pPr>
            <w:r>
              <w:t xml:space="preserve">Trigger condition</w:t>
            </w:r>
          </w:p>
        </w:tc>
        <w:tc>
          <w:tcPr/>
          <w:p>
            <w:pPr>
              <w:pStyle w:val="Compact"/>
            </w:pPr>
            <w:r>
              <w:t xml:space="preserve">Emitted CloudEvent</w:t>
            </w:r>
          </w:p>
        </w:tc>
        <w:tc>
          <w:tcPr/>
          <w:p>
            <w:pPr>
              <w:pStyle w:val="Compact"/>
            </w:pPr>
            <w:r>
              <w:t xml:space="preserve">§107 evidence probe</w:t>
            </w:r>
          </w:p>
        </w:tc>
      </w:tr>
      <w:tr>
        <w:tc>
          <w:tcPr/>
          <w:p>
            <w:pPr>
              <w:pStyle w:val="Compact"/>
            </w:pPr>
            <w:r>
              <w:rPr>
                <w:b/>
                <w:bCs/>
              </w:rPr>
              <w:t xml:space="preserve">HRD-018</w:t>
            </w:r>
            <w:r>
              <w:t xml:space="preserve"> </w:t>
            </w:r>
            <w:r>
              <w:rPr>
                <w:i/>
                <w:iCs/>
              </w:rPr>
              <w:t xml:space="preserve">(finalize from M1 partial)</w:t>
            </w:r>
          </w:p>
        </w:tc>
        <w:tc>
          <w:tcPr/>
          <w:p>
            <w:pPr>
              <w:pStyle w:val="Compact"/>
            </w:pPr>
            <w:r>
              <w:t xml:space="preserve">Evaluator framework + emit helpers + bundle-hash captureer + mode-ladder config</w:t>
            </w:r>
          </w:p>
        </w:tc>
        <w:tc>
          <w:tcPr/>
          <w:p>
            <w:pPr>
              <w:pStyle w:val="Compact"/>
            </w:pPr>
            <w:r>
              <w:t xml:space="preserve">Any binding evaluator invoked</w:t>
            </w:r>
          </w:p>
        </w:tc>
        <w:tc>
          <w:tcPr/>
          <w:p>
            <w:pPr>
              <w:pStyle w:val="Compact"/>
            </w:pPr>
            <w:r>
              <w:t xml:space="preserve">Any of 12 event classes via</w:t>
            </w:r>
            <w:r>
              <w:t xml:space="preserve"> </w:t>
            </w:r>
            <w:r>
              <w:rPr>
                <w:rStyle w:val="VerbatimChar"/>
              </w:rPr>
              <w:t xml:space="preserve">cherald.Emit*()</w:t>
            </w:r>
          </w:p>
        </w:tc>
        <w:tc>
          <w:tcPr/>
          <w:p>
            <w:pPr>
              <w:pStyle w:val="Compact"/>
            </w:pPr>
            <w:r>
              <w:rPr>
                <w:b/>
                <w:bCs/>
              </w:rPr>
              <w:t xml:space="preserve">E29</w:t>
            </w:r>
            <w:r>
              <w:t xml:space="preserve">: Evaluator round-trip — register a fake binding, fire it, assert event lands on memory bus +</w:t>
            </w:r>
            <w:r>
              <w:t xml:space="preserve"> </w:t>
            </w:r>
            <w:r>
              <w:rPr>
                <w:rStyle w:val="VerbatimChar"/>
              </w:rPr>
              <w:t xml:space="preserve">constitution_state</w:t>
            </w:r>
            <w:r>
              <w:t xml:space="preserve"> </w:t>
            </w:r>
            <w:r>
              <w:t xml:space="preserve">row written with</w:t>
            </w:r>
            <w:r>
              <w:t xml:space="preserve"> </w:t>
            </w:r>
            <w:r>
              <w:rPr>
                <w:rStyle w:val="VerbatimChar"/>
              </w:rPr>
              <w:t xml:space="preserve">bundle_hash</w:t>
            </w:r>
            <w:r>
              <w:t xml:space="preserve"> </w:t>
            </w:r>
            <w:r>
              <w:t xml:space="preserve">set +</w:t>
            </w:r>
            <w:r>
              <w:t xml:space="preserve"> </w:t>
            </w:r>
            <w:r>
              <w:rPr>
                <w:rStyle w:val="VerbatimChar"/>
              </w:rPr>
              <w:t xml:space="preserve">mode</w:t>
            </w:r>
            <w:r>
              <w:t xml:space="preserve"> </w:t>
            </w:r>
            <w:r>
              <w:t xml:space="preserve">resolved per ladder</w:t>
            </w:r>
          </w:p>
        </w:tc>
      </w:tr>
      <w:tr>
        <w:tc>
          <w:tcPr/>
          <w:p>
            <w:pPr>
              <w:pStyle w:val="Compact"/>
            </w:pPr>
            <w:r>
              <w:rPr>
                <w:b/>
                <w:bCs/>
              </w:rPr>
              <w:t xml:space="preserve">HRD-019</w:t>
            </w:r>
          </w:p>
        </w:tc>
        <w:tc>
          <w:tcPr/>
          <w:p>
            <w:pPr>
              <w:pStyle w:val="Compact"/>
            </w:pPr>
            <w:r>
              <w:t xml:space="preserve">cherald: ~30</w:t>
            </w:r>
            <w:r>
              <w:t xml:space="preserve"> </w:t>
            </w:r>
            <w:r>
              <w:rPr>
                <w:rStyle w:val="VerbatimChar"/>
              </w:rPr>
              <w:t xml:space="preserve">.policy.violation</w:t>
            </w:r>
            <w:r>
              <w:t xml:space="preserve"> </w:t>
            </w:r>
            <w:r>
              <w:t xml:space="preserve">rules +</w:t>
            </w:r>
            <w:r>
              <w:t xml:space="preserve"> </w:t>
            </w:r>
            <w:r>
              <w:rPr>
                <w:rStyle w:val="VerbatimChar"/>
              </w:rPr>
              <w:t xml:space="preserve">.gate.failed/.recovered</w:t>
            </w:r>
            <w:r>
              <w:t xml:space="preserve"> </w:t>
            </w:r>
            <w:r>
              <w:t xml:space="preserve">+</w:t>
            </w:r>
            <w:r>
              <w:t xml:space="preserve"> </w:t>
            </w:r>
            <w:r>
              <w:rPr>
                <w:rStyle w:val="VerbatimChar"/>
              </w:rPr>
              <w:t xml:space="preserve">.credential.leak</w:t>
            </w:r>
            <w:r>
              <w:t xml:space="preserve"> </w:t>
            </w:r>
            <w:r>
              <w:t xml:space="preserve">+</w:t>
            </w:r>
            <w:r>
              <w:t xml:space="preserve"> </w:t>
            </w:r>
            <w:r>
              <w:rPr>
                <w:rStyle w:val="VerbatimChar"/>
              </w:rPr>
              <w:t xml:space="preserve">.spec.revision_drift</w:t>
            </w:r>
            <w:r>
              <w:t xml:space="preserve"> </w:t>
            </w:r>
            <w:r>
              <w:t xml:space="preserve">+</w:t>
            </w:r>
            <w:r>
              <w:t xml:space="preserve"> </w:t>
            </w:r>
            <w:r>
              <w:rPr>
                <w:rStyle w:val="VerbatimChar"/>
              </w:rPr>
              <w:t xml:space="preserve">.catalogue.miss</w:t>
            </w:r>
            <w:r>
              <w:t xml:space="preserve"> </w:t>
            </w:r>
            <w:r>
              <w:t xml:space="preserve">handlers;</w:t>
            </w:r>
            <w:r>
              <w:t xml:space="preserve"> </w:t>
            </w:r>
            <w:r>
              <w:rPr>
                <w:rStyle w:val="VerbatimChar"/>
              </w:rPr>
              <w:t xml:space="preserve">/v1/compliance</w:t>
            </w:r>
            <w:r>
              <w:t xml:space="preserve"> </w:t>
            </w:r>
            <w:r>
              <w:t xml:space="preserve">pull surface</w:t>
            </w:r>
          </w:p>
        </w:tc>
        <w:tc>
          <w:tcPr/>
          <w:p>
            <w:pPr>
              <w:pStyle w:val="Compact"/>
            </w:pPr>
            <w:r>
              <w:t xml:space="preserve">Any of the 30 rules trips</w:t>
            </w:r>
          </w:p>
        </w:tc>
        <w:tc>
          <w:tcPr/>
          <w:p>
            <w:pPr>
              <w:pStyle w:val="Compact"/>
            </w:pPr>
            <w:r>
              <w:rPr>
                <w:rStyle w:val="VerbatimChar"/>
              </w:rPr>
              <w:t xml:space="preserve">digital.vasic.herald.policy.violation</w:t>
            </w:r>
            <w:r>
              <w:t xml:space="preserve"> </w:t>
            </w:r>
            <w:r>
              <w:t xml:space="preserve">(CloudEvents v1.0)</w:t>
            </w:r>
          </w:p>
        </w:tc>
        <w:tc>
          <w:tcPr/>
          <w:p>
            <w:pPr>
              <w:pStyle w:val="Compact"/>
            </w:pPr>
            <w:r>
              <w:rPr>
                <w:b/>
                <w:bCs/>
              </w:rPr>
              <w:t xml:space="preserve">E30</w:t>
            </w:r>
            <w:r>
              <w:t xml:space="preserve">: Inject a synthetic violation, invoke evaluator, assert CloudEvent on cherald's bus +</w:t>
            </w:r>
            <w:r>
              <w:t xml:space="preserve"> </w:t>
            </w:r>
            <w:r>
              <w:rPr>
                <w:rStyle w:val="VerbatimChar"/>
              </w:rPr>
              <w:t xml:space="preserve">constitution_state</w:t>
            </w:r>
            <w:r>
              <w:t xml:space="preserve"> </w:t>
            </w:r>
            <w:r>
              <w:t xml:space="preserve">row +</w:t>
            </w:r>
            <w:r>
              <w:t xml:space="preserve"> </w:t>
            </w:r>
            <w:r>
              <w:rPr>
                <w:rStyle w:val="VerbatimChar"/>
              </w:rPr>
              <w:t xml:space="preserve">/v1/compliance</w:t>
            </w:r>
            <w:r>
              <w:t xml:space="preserve"> </w:t>
            </w:r>
            <w:r>
              <w:t xml:space="preserve">returns the row in JSON</w:t>
            </w:r>
          </w:p>
        </w:tc>
      </w:tr>
      <w:tr>
        <w:tc>
          <w:tcPr/>
          <w:p>
            <w:pPr>
              <w:pStyle w:val="Compact"/>
            </w:pPr>
            <w:r>
              <w:rPr>
                <w:b/>
                <w:bCs/>
              </w:rPr>
              <w:t xml:space="preserve">HRD-020</w:t>
            </w:r>
          </w:p>
        </w:tc>
        <w:tc>
          <w:tcPr/>
          <w:p>
            <w:pPr>
              <w:pStyle w:val="Compact"/>
            </w:pPr>
            <w:r>
              <w:t xml:space="preserve">sherald: §9.1/9.2/9.3 + §12.1-3/.6 + §11.4.32/.36/.41/.71 — destructive-op detection hook, force-push interceptor, mem-budget watcher</w:t>
            </w:r>
          </w:p>
        </w:tc>
        <w:tc>
          <w:tcPr/>
          <w:p>
            <w:pPr>
              <w:pStyle w:val="Compact"/>
            </w:pPr>
            <w:r>
              <w:t xml:space="preserve">OS-level signals: process exec'ing</w:t>
            </w:r>
            <w:r>
              <w:t xml:space="preserve"> </w:t>
            </w:r>
            <w:r>
              <w:rPr>
                <w:rStyle w:val="VerbatimChar"/>
              </w:rPr>
              <w:t xml:space="preserve">rm -rf</w:t>
            </w:r>
            <w:r>
              <w:t xml:space="preserve">,</w:t>
            </w:r>
            <w:r>
              <w:t xml:space="preserve"> </w:t>
            </w:r>
            <w:r>
              <w:rPr>
                <w:rStyle w:val="VerbatimChar"/>
              </w:rPr>
              <w:t xml:space="preserve">git push --force</w:t>
            </w:r>
            <w:r>
              <w:t xml:space="preserve">, RSS over 60% threshold</w:t>
            </w:r>
          </w:p>
        </w:tc>
        <w:tc>
          <w:tcPr/>
          <w:p>
            <w:pPr>
              <w:pStyle w:val="Compact"/>
            </w:pPr>
            <w:r>
              <w:rPr>
                <w:rStyle w:val="VerbatimChar"/>
              </w:rPr>
              <w:t xml:space="preserve">.host.safety_breach</w:t>
            </w:r>
            <w:r>
              <w:t xml:space="preserve"> </w:t>
            </w:r>
            <w:r>
              <w:t xml:space="preserve">/</w:t>
            </w:r>
            <w:r>
              <w:t xml:space="preserve"> </w:t>
            </w:r>
            <w:r>
              <w:rPr>
                <w:rStyle w:val="VerbatimChar"/>
              </w:rPr>
              <w:t xml:space="preserve">.repo.force_push_blocked</w:t>
            </w:r>
            <w:r>
              <w:t xml:space="preserve"> </w:t>
            </w:r>
            <w:r>
              <w:t xml:space="preserve">/</w:t>
            </w:r>
            <w:r>
              <w:t xml:space="preserve"> </w:t>
            </w:r>
            <w:r>
              <w:rPr>
                <w:rStyle w:val="VerbatimChar"/>
              </w:rPr>
              <w:t xml:space="preserve">.host.memory_breach</w:t>
            </w:r>
          </w:p>
        </w:tc>
        <w:tc>
          <w:tcPr/>
          <w:p>
            <w:pPr>
              <w:pStyle w:val="Compact"/>
            </w:pPr>
            <w:r>
              <w:rPr>
                <w:b/>
                <w:bCs/>
              </w:rPr>
              <w:t xml:space="preserve">E31</w:t>
            </w:r>
            <w:r>
              <w:t xml:space="preserve">: Spawn a child process that tries</w:t>
            </w:r>
            <w:r>
              <w:t xml:space="preserve"> </w:t>
            </w:r>
            <w:r>
              <w:rPr>
                <w:rStyle w:val="VerbatimChar"/>
              </w:rPr>
              <w:t xml:space="preserve">rm -rf</w:t>
            </w:r>
            <w:r>
              <w:t xml:space="preserve"> </w:t>
            </w:r>
            <w:r>
              <w:t xml:space="preserve">against a sandboxed temp dir under sherald's hook + assert sherald intercepted + emitted + the child exit code is non-zero.</w:t>
            </w:r>
            <w:r>
              <w:t xml:space="preserve"> </w:t>
            </w:r>
            <w:r>
              <w:rPr>
                <w:b/>
                <w:bCs/>
              </w:rPr>
              <w:t xml:space="preserve">E32</w:t>
            </w:r>
            <w:r>
              <w:t xml:space="preserve">: Same for force-push attempt against a sandboxed test repo.</w:t>
            </w:r>
            <w:r>
              <w:t xml:space="preserve"> </w:t>
            </w:r>
            <w:r>
              <w:rPr>
                <w:b/>
                <w:bCs/>
              </w:rPr>
              <w:t xml:space="preserve">E33</w:t>
            </w:r>
            <w:r>
              <w:t xml:space="preserve">: Spawn a memory-balloon process + assert sherald emits</w:t>
            </w:r>
            <w:r>
              <w:t xml:space="preserve"> </w:t>
            </w:r>
            <w:r>
              <w:rPr>
                <w:rStyle w:val="VerbatimChar"/>
              </w:rPr>
              <w:t xml:space="preserve">.host.memory_breach</w:t>
            </w:r>
            <w:r>
              <w:t xml:space="preserve"> </w:t>
            </w:r>
            <w:r>
              <w:t xml:space="preserve">when threshold crossed</w:t>
            </w:r>
          </w:p>
        </w:tc>
      </w:tr>
    </w:tbl>
    <w:p>
      <w:pPr>
        <w:pStyle w:val="BodyText"/>
      </w:pPr>
      <w:r>
        <w:rPr>
          <w:b/>
          <w:bCs/>
        </w:rPr>
        <w:t xml:space="preserve">Sub-wave 3a §107 trap:</w:t>
      </w:r>
      <w:r>
        <w:t xml:space="preserve"> </w:t>
      </w:r>
      <w:r>
        <w:t xml:space="preserve">A "PASS because we mocked the syscall" is forbidden. E31/E32/E33 use real</w:t>
      </w:r>
      <w:r>
        <w:t xml:space="preserve"> </w:t>
      </w:r>
      <w:r>
        <w:rPr>
          <w:rStyle w:val="VerbatimChar"/>
        </w:rPr>
        <w:t xml:space="preserve">os/exec</w:t>
      </w:r>
      <w:r>
        <w:t xml:space="preserve"> </w:t>
      </w:r>
      <w:r>
        <w:t xml:space="preserve">against sandboxed targets, not mocks. The captured-evidence is: child exit code, sherald log line, DB row.</w:t>
      </w:r>
    </w:p>
    <w:bookmarkEnd w:id="31"/>
    <w:bookmarkStart w:id="32" w:name="sub-wave-3b--middle-criticality-6-hrds"/>
    <w:p>
      <w:pPr>
        <w:pStyle w:val="Heading3"/>
      </w:pPr>
      <w:r>
        <w:t xml:space="preserve">Sub-wave 3b — "middle" criticality (6 HRDs)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HRD</w:t>
            </w:r>
          </w:p>
        </w:tc>
        <w:tc>
          <w:tcPr/>
          <w:p>
            <w:pPr>
              <w:pStyle w:val="Compact"/>
            </w:pPr>
            <w:r>
              <w:t xml:space="preserve">Flavor</w:t>
            </w:r>
          </w:p>
        </w:tc>
        <w:tc>
          <w:tcPr/>
          <w:p>
            <w:pPr>
              <w:pStyle w:val="Compact"/>
            </w:pPr>
            <w:r>
              <w:t xml:space="preserve">Binding scope</w:t>
            </w:r>
          </w:p>
        </w:tc>
        <w:tc>
          <w:tcPr/>
          <w:p>
            <w:pPr>
              <w:pStyle w:val="Compact"/>
            </w:pPr>
            <w:r>
              <w:t xml:space="preserve">§107 evidence probe</w:t>
            </w:r>
          </w:p>
        </w:tc>
      </w:tr>
      <w:tr>
        <w:tc>
          <w:tcPr/>
          <w:p>
            <w:pPr>
              <w:pStyle w:val="Compact"/>
            </w:pPr>
            <w:r>
              <w:rPr>
                <w:b/>
                <w:bCs/>
              </w:rPr>
              <w:t xml:space="preserve">HRD-021</w:t>
            </w:r>
          </w:p>
        </w:tc>
        <w:tc>
          <w:tcPr/>
          <w:p>
            <w:pPr>
              <w:pStyle w:val="Compact"/>
            </w:pPr>
            <w:r>
              <w:t xml:space="preserve">bherald</w:t>
            </w:r>
          </w:p>
        </w:tc>
        <w:tc>
          <w:tcPr/>
          <w:p>
            <w:pPr>
              <w:pStyle w:val="Compact"/>
            </w:pPr>
            <w:r>
              <w:t xml:space="preserve">CI/test bindings — gate-result emitters per §1 + ~20 §11.4.x clauses</w:t>
            </w:r>
          </w:p>
        </w:tc>
        <w:tc>
          <w:tcPr/>
          <w:p>
            <w:pPr>
              <w:pStyle w:val="Compact"/>
            </w:pPr>
            <w:r>
              <w:rPr>
                <w:b/>
                <w:bCs/>
              </w:rPr>
              <w:t xml:space="preserve">E34</w:t>
            </w:r>
            <w:r>
              <w:t xml:space="preserve">: bherald processes a real</w:t>
            </w:r>
            <w:r>
              <w:t xml:space="preserve"> </w:t>
            </w:r>
            <w:r>
              <w:rPr>
                <w:rStyle w:val="VerbatimChar"/>
              </w:rPr>
              <w:t xml:space="preserve">audit_antibluff.sh</w:t>
            </w:r>
            <w:r>
              <w:t xml:space="preserve"> </w:t>
            </w:r>
            <w:r>
              <w:t xml:space="preserve">result file → emits one</w:t>
            </w:r>
            <w:r>
              <w:t xml:space="preserve"> </w:t>
            </w:r>
            <w:r>
              <w:rPr>
                <w:rStyle w:val="VerbatimChar"/>
              </w:rPr>
              <w:t xml:space="preserve">.gate.recovered</w:t>
            </w:r>
            <w:r>
              <w:t xml:space="preserve"> </w:t>
            </w:r>
            <w:r>
              <w:t xml:space="preserve">per PASS, one</w:t>
            </w:r>
            <w:r>
              <w:t xml:space="preserve"> </w:t>
            </w:r>
            <w:r>
              <w:rPr>
                <w:rStyle w:val="VerbatimChar"/>
              </w:rPr>
              <w:t xml:space="preserve">.gate.failed</w:t>
            </w:r>
            <w:r>
              <w:t xml:space="preserve"> </w:t>
            </w:r>
            <w:r>
              <w:t xml:space="preserve">per FAIL</w:t>
            </w:r>
          </w:p>
        </w:tc>
      </w:tr>
      <w:tr>
        <w:tc>
          <w:tcPr/>
          <w:p>
            <w:pPr>
              <w:pStyle w:val="Compact"/>
            </w:pPr>
            <w:r>
              <w:rPr>
                <w:b/>
                <w:bCs/>
              </w:rPr>
              <w:t xml:space="preserve">HRD-022</w:t>
            </w:r>
          </w:p>
        </w:tc>
        <w:tc>
          <w:tcPr/>
          <w:p>
            <w:pPr>
              <w:pStyle w:val="Compact"/>
            </w:pPr>
            <w:r>
              <w:t xml:space="preserve">rherald</w:t>
            </w:r>
          </w:p>
        </w:tc>
        <w:tc>
          <w:tcPr/>
          <w:p>
            <w:pPr>
              <w:pStyle w:val="Compact"/>
            </w:pPr>
            <w:r>
              <w:t xml:space="preserve">Release bindings — §4 tag mirroring, §5 changelog, §11.4.38 installable-asset evidence, §11.4.40 full-suite retest</w:t>
            </w:r>
          </w:p>
        </w:tc>
        <w:tc>
          <w:tcPr/>
          <w:p>
            <w:pPr>
              <w:pStyle w:val="Compact"/>
            </w:pPr>
            <w:r>
              <w:rPr>
                <w:b/>
                <w:bCs/>
              </w:rPr>
              <w:t xml:space="preserve">E35</w:t>
            </w:r>
            <w:r>
              <w:t xml:space="preserve">: rherald processes a real</w:t>
            </w:r>
            <w:r>
              <w:t xml:space="preserve"> </w:t>
            </w:r>
            <w:r>
              <w:rPr>
                <w:rStyle w:val="VerbatimChar"/>
              </w:rPr>
              <w:t xml:space="preserve">git tag v0.x.y</w:t>
            </w:r>
            <w:r>
              <w:t xml:space="preserve"> </w:t>
            </w:r>
            <w:r>
              <w:t xml:space="preserve">event → emits</w:t>
            </w:r>
            <w:r>
              <w:t xml:space="preserve"> </w:t>
            </w:r>
            <w:r>
              <w:rPr>
                <w:rStyle w:val="VerbatimChar"/>
              </w:rPr>
              <w:t xml:space="preserve">.release.tagged</w:t>
            </w:r>
            <w:r>
              <w:t xml:space="preserve"> </w:t>
            </w:r>
            <w:r>
              <w:t xml:space="preserve">with the tag SHA + asserts asset evidence captured. Tests against a sandboxed test repo</w:t>
            </w:r>
          </w:p>
        </w:tc>
      </w:tr>
      <w:tr>
        <w:tc>
          <w:tcPr/>
          <w:p>
            <w:pPr>
              <w:pStyle w:val="Compact"/>
            </w:pPr>
            <w:r>
              <w:rPr>
                <w:b/>
                <w:bCs/>
              </w:rPr>
              <w:t xml:space="preserve">HRD-023</w:t>
            </w:r>
          </w:p>
        </w:tc>
        <w:tc>
          <w:tcPr/>
          <w:p>
            <w:pPr>
              <w:pStyle w:val="Compact"/>
            </w:pPr>
            <w:r>
              <w:t xml:space="preserve">pherald</w:t>
            </w:r>
          </w:p>
        </w:tc>
        <w:tc>
          <w:tcPr/>
          <w:p>
            <w:pPr>
              <w:pStyle w:val="Compact"/>
            </w:pPr>
            <w:r>
              <w:t xml:space="preserve">Project bindings — §2 commit+push, §3 submodule propagation, §11.4.11/.15/.21/.22/.34/.37/.42/.55/.66/.71/.74</w:t>
            </w:r>
          </w:p>
        </w:tc>
        <w:tc>
          <w:tcPr/>
          <w:p>
            <w:pPr>
              <w:pStyle w:val="Compact"/>
            </w:pPr>
            <w:r>
              <w:rPr>
                <w:b/>
                <w:bCs/>
              </w:rPr>
              <w:t xml:space="preserve">E36</w:t>
            </w:r>
            <w:r>
              <w:t xml:space="preserve">: pherald processes a real commit on a sandboxed test repo → emits</w:t>
            </w:r>
            <w:r>
              <w:t xml:space="preserve"> </w:t>
            </w:r>
            <w:r>
              <w:rPr>
                <w:rStyle w:val="VerbatimChar"/>
              </w:rPr>
              <w:t xml:space="preserve">.project.commit_landed</w:t>
            </w:r>
            <w:r>
              <w:t xml:space="preserve"> </w:t>
            </w:r>
            <w:r>
              <w:t xml:space="preserve">with multi-mirror push status</w:t>
            </w:r>
          </w:p>
        </w:tc>
      </w:tr>
      <w:tr>
        <w:tc>
          <w:tcPr/>
          <w:p>
            <w:pPr>
              <w:pStyle w:val="Compact"/>
            </w:pPr>
            <w:r>
              <w:rPr>
                <w:b/>
                <w:bCs/>
              </w:rPr>
              <w:t xml:space="preserve">HRD-024</w:t>
            </w:r>
          </w:p>
        </w:tc>
        <w:tc>
          <w:tcPr/>
          <w:p>
            <w:pPr>
              <w:pStyle w:val="Compact"/>
            </w:pPr>
            <w:r>
              <w:t xml:space="preserve">iherald</w:t>
            </w:r>
          </w:p>
        </w:tc>
        <w:tc>
          <w:tcPr/>
          <w:p>
            <w:pPr>
              <w:pStyle w:val="Compact"/>
            </w:pPr>
            <w:r>
              <w:t xml:space="preserve">Escalation bindings — §11.4.10/.10.A credential-leak page-out, §11.4.21 + §11.4.66 operator-blocked escalation</w:t>
            </w:r>
          </w:p>
        </w:tc>
        <w:tc>
          <w:tcPr/>
          <w:p>
            <w:pPr>
              <w:pStyle w:val="Compact"/>
            </w:pPr>
            <w:r>
              <w:rPr>
                <w:b/>
                <w:bCs/>
              </w:rPr>
              <w:t xml:space="preserve">E37</w:t>
            </w:r>
            <w:r>
              <w:t xml:space="preserve">: Synthetic credential-leak event triggers iherald → asserts page-out attempted on a configured channel (real Telegram if creds present, SKIP-with-reason otherwise)</w:t>
            </w:r>
          </w:p>
        </w:tc>
      </w:tr>
      <w:tr>
        <w:tc>
          <w:tcPr/>
          <w:p>
            <w:pPr>
              <w:pStyle w:val="Compact"/>
            </w:pPr>
            <w:r>
              <w:rPr>
                <w:b/>
                <w:bCs/>
              </w:rPr>
              <w:t xml:space="preserve">HRD-026</w:t>
            </w:r>
          </w:p>
        </w:tc>
        <w:tc>
          <w:tcPr/>
          <w:p>
            <w:pPr>
              <w:pStyle w:val="Compact"/>
            </w:pPr>
            <w:r>
              <w:t xml:space="preserve">(shared)</w:t>
            </w:r>
          </w:p>
        </w:tc>
        <w:tc>
          <w:tcPr/>
          <w:p>
            <w:pPr>
              <w:pStyle w:val="Compact"/>
            </w:pPr>
            <w:r>
              <w:t xml:space="preserve">Constitution-bundle hash captureer — SHA-256 of rendered Constitution.md at evaluation time; persists on every emitted event</w:t>
            </w:r>
          </w:p>
        </w:tc>
        <w:tc>
          <w:tcPr/>
          <w:p>
            <w:pPr>
              <w:pStyle w:val="Compact"/>
            </w:pPr>
            <w:r>
              <w:rPr>
                <w:b/>
                <w:bCs/>
              </w:rPr>
              <w:t xml:space="preserve">E38</w:t>
            </w:r>
            <w:r>
              <w:t xml:space="preserve">: Compute hash of</w:t>
            </w:r>
            <w:r>
              <w:t xml:space="preserve"> </w:t>
            </w:r>
            <w:r>
              <w:rPr>
                <w:rStyle w:val="VerbatimChar"/>
              </w:rPr>
              <w:t xml:space="preserve">&lt;discovered&gt;/Constitution.md</w:t>
            </w:r>
            <w:r>
              <w:t xml:space="preserve"> </w:t>
            </w:r>
            <w:r>
              <w:t xml:space="preserve">→ compare against</w:t>
            </w:r>
            <w:r>
              <w:t xml:space="preserve"> </w:t>
            </w:r>
            <w:r>
              <w:rPr>
                <w:rStyle w:val="VerbatimChar"/>
              </w:rPr>
              <w:t xml:space="preserve">constitution_state.bundle_hash</w:t>
            </w:r>
            <w:r>
              <w:t xml:space="preserve"> </w:t>
            </w:r>
            <w:r>
              <w:t xml:space="preserve">on a freshly-emitted event → assert exact match</w:t>
            </w:r>
          </w:p>
        </w:tc>
      </w:tr>
      <w:tr>
        <w:tc>
          <w:tcPr/>
          <w:p>
            <w:pPr>
              <w:pStyle w:val="Compact"/>
            </w:pPr>
            <w:r>
              <w:rPr>
                <w:b/>
                <w:bCs/>
              </w:rPr>
              <w:t xml:space="preserve">HRD-027</w:t>
            </w:r>
          </w:p>
        </w:tc>
        <w:tc>
          <w:tcPr/>
          <w:p>
            <w:pPr>
              <w:pStyle w:val="Compact"/>
            </w:pPr>
            <w:r>
              <w:t xml:space="preserve">(shared)</w:t>
            </w:r>
          </w:p>
        </w:tc>
        <w:tc>
          <w:tcPr/>
          <w:p>
            <w:pPr>
              <w:pStyle w:val="Compact"/>
            </w:pPr>
            <w:r>
              <w:t xml:space="preserve">Mode-ladder runtime config —</w:t>
            </w:r>
            <w:r>
              <w:t xml:space="preserve"> </w:t>
            </w:r>
            <w:r>
              <w:rPr>
                <w:rStyle w:val="VerbatimChar"/>
              </w:rPr>
              <w:t xml:space="preserve">constitution_bindings</w:t>
            </w:r>
            <w:r>
              <w:t xml:space="preserve"> </w:t>
            </w:r>
            <w:r>
              <w:t xml:space="preserve">table + admin REST endpoints to flip allow/warn/enforce per binding per tenant without redeploy</w:t>
            </w:r>
          </w:p>
        </w:tc>
        <w:tc>
          <w:tcPr/>
          <w:p>
            <w:pPr>
              <w:pStyle w:val="Compact"/>
            </w:pPr>
            <w:r>
              <w:rPr>
                <w:b/>
                <w:bCs/>
              </w:rPr>
              <w:t xml:space="preserve">E39</w:t>
            </w:r>
            <w:r>
              <w:t xml:space="preserve">: Flip a binding via cherald</w:t>
            </w:r>
            <w:r>
              <w:t xml:space="preserve"> </w:t>
            </w:r>
            <w:r>
              <w:rPr>
                <w:rStyle w:val="VerbatimChar"/>
              </w:rPr>
              <w:t xml:space="preserve">/v1/compliance/bindings/&lt;id&gt;</w:t>
            </w:r>
            <w:r>
              <w:t xml:space="preserve"> </w:t>
            </w:r>
            <w:r>
              <w:t xml:space="preserve">PATCH from</w:t>
            </w:r>
            <w:r>
              <w:t xml:space="preserve"> </w:t>
            </w:r>
            <w:r>
              <w:rPr>
                <w:rStyle w:val="VerbatimChar"/>
              </w:rPr>
              <w:t xml:space="preserve">warn</w:t>
            </w:r>
            <w:r>
              <w:t xml:space="preserve"> </w:t>
            </w:r>
            <w:r>
              <w:t xml:space="preserve">→</w:t>
            </w:r>
            <w:r>
              <w:t xml:space="preserve"> </w:t>
            </w:r>
            <w:r>
              <w:rPr>
                <w:rStyle w:val="VerbatimChar"/>
              </w:rPr>
              <w:t xml:space="preserve">enforce</w:t>
            </w:r>
            <w:r>
              <w:t xml:space="preserve"> </w:t>
            </w:r>
            <w:r>
              <w:t xml:space="preserve">→ trigger same condition again → assert the second event carries</w:t>
            </w:r>
            <w:r>
              <w:t xml:space="preserve"> </w:t>
            </w:r>
            <w:r>
              <w:rPr>
                <w:rStyle w:val="VerbatimChar"/>
              </w:rPr>
              <w:t xml:space="preserve">mode:"enforce"</w:t>
            </w:r>
            <w:r>
              <w:t xml:space="preserve"> </w:t>
            </w:r>
            <w:r>
              <w:t xml:space="preserve">while the first carries</w:t>
            </w:r>
            <w:r>
              <w:t xml:space="preserve"> </w:t>
            </w:r>
            <w:r>
              <w:rPr>
                <w:rStyle w:val="VerbatimChar"/>
              </w:rPr>
              <w:t xml:space="preserve">mode:"warn"</w:t>
            </w:r>
          </w:p>
        </w:tc>
      </w:tr>
    </w:tbl>
    <w:p>
      <w:pPr>
        <w:pStyle w:val="BodyText"/>
      </w:pPr>
      <w:r>
        <w:rPr>
          <w:b/>
          <w:bCs/>
        </w:rPr>
        <w:t xml:space="preserve">Sub-wave 3b §107 trap:</w:t>
      </w:r>
      <w:r>
        <w:t xml:space="preserve"> </w:t>
      </w:r>
      <w:r>
        <w:t xml:space="preserve">Each probe operates against a real instance — real bherald reading a real audit file, real rherald against a sandboxed git repo, real pherald against a sandboxed commit. No "we tested the function in isolation, assume it works in context" PASS.</w:t>
      </w:r>
    </w:p>
    <w:bookmarkEnd w:id="32"/>
    <w:bookmarkStart w:id="33" w:name="sub-wave-3c--low-criticality-2-hrds"/>
    <w:p>
      <w:pPr>
        <w:pStyle w:val="Heading3"/>
      </w:pPr>
      <w:r>
        <w:t xml:space="preserve">Sub-wave 3c — "low" criticality (2 HRDs)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HRD</w:t>
            </w:r>
          </w:p>
        </w:tc>
        <w:tc>
          <w:tcPr/>
          <w:p>
            <w:pPr>
              <w:pStyle w:val="Compact"/>
            </w:pPr>
            <w:r>
              <w:t xml:space="preserve">Flavor</w:t>
            </w:r>
          </w:p>
        </w:tc>
        <w:tc>
          <w:tcPr/>
          <w:p>
            <w:pPr>
              <w:pStyle w:val="Compact"/>
            </w:pPr>
            <w:r>
              <w:t xml:space="preserve">Binding scope</w:t>
            </w:r>
          </w:p>
        </w:tc>
        <w:tc>
          <w:tcPr/>
          <w:p>
            <w:pPr>
              <w:pStyle w:val="Compact"/>
            </w:pPr>
            <w:r>
              <w:t xml:space="preserve">§107 evidence probe</w:t>
            </w:r>
          </w:p>
        </w:tc>
      </w:tr>
      <w:tr>
        <w:tc>
          <w:tcPr/>
          <w:p>
            <w:pPr>
              <w:pStyle w:val="Compact"/>
            </w:pPr>
            <w:r>
              <w:rPr>
                <w:b/>
                <w:bCs/>
              </w:rPr>
              <w:t xml:space="preserve">HRD-025</w:t>
            </w:r>
          </w:p>
        </w:tc>
        <w:tc>
          <w:tcPr/>
          <w:p>
            <w:pPr>
              <w:pStyle w:val="Compact"/>
            </w:pPr>
            <w:r>
              <w:t xml:space="preserve">scherald</w:t>
            </w:r>
          </w:p>
        </w:tc>
        <w:tc>
          <w:tcPr/>
          <w:p>
            <w:pPr>
              <w:pStyle w:val="Compact"/>
            </w:pPr>
            <w:r>
              <w:t xml:space="preserve">Scheduled-audit bindings — §11.4.45 periodic Status.md sweep + daily/weekly/monthly compliance digest</w:t>
            </w:r>
          </w:p>
        </w:tc>
        <w:tc>
          <w:tcPr/>
          <w:p>
            <w:pPr>
              <w:pStyle w:val="Compact"/>
            </w:pPr>
            <w:r>
              <w:rPr>
                <w:b/>
                <w:bCs/>
              </w:rPr>
              <w:t xml:space="preserve">E40</w:t>
            </w:r>
            <w:r>
              <w:t xml:space="preserve">: Invoke</w:t>
            </w:r>
            <w:r>
              <w:t xml:space="preserve"> </w:t>
            </w:r>
            <w:r>
              <w:rPr>
                <w:rStyle w:val="VerbatimChar"/>
              </w:rPr>
              <w:t xml:space="preserve">scherald audit --once</w:t>
            </w:r>
            <w:r>
              <w:t xml:space="preserve"> </w:t>
            </w:r>
            <w:r>
              <w:t xml:space="preserve">against a sandboxed Herald-shape repo → assert digest written to</w:t>
            </w:r>
            <w:r>
              <w:t xml:space="preserve"> </w:t>
            </w:r>
            <w:r>
              <w:rPr>
                <w:rStyle w:val="VerbatimChar"/>
              </w:rPr>
              <w:t xml:space="preserve">docs/Status_Summary.md</w:t>
            </w:r>
            <w:r>
              <w:t xml:space="preserve"> </w:t>
            </w:r>
            <w:r>
              <w:t xml:space="preserve">+</w:t>
            </w:r>
            <w:r>
              <w:t xml:space="preserve"> </w:t>
            </w:r>
            <w:r>
              <w:rPr>
                <w:rStyle w:val="VerbatimChar"/>
              </w:rPr>
              <w:t xml:space="preserve">.audit.digest_published</w:t>
            </w:r>
            <w:r>
              <w:t xml:space="preserve"> </w:t>
            </w:r>
            <w:r>
              <w:t xml:space="preserve">event emitted</w:t>
            </w:r>
          </w:p>
        </w:tc>
      </w:tr>
      <w:tr>
        <w:tc>
          <w:tcPr/>
          <w:p>
            <w:pPr>
              <w:pStyle w:val="Compact"/>
            </w:pPr>
            <w:r>
              <w:rPr>
                <w:b/>
                <w:bCs/>
              </w:rPr>
              <w:t xml:space="preserve">HRD-028</w:t>
            </w:r>
          </w:p>
        </w:tc>
        <w:tc>
          <w:tcPr/>
          <w:p>
            <w:pPr>
              <w:pStyle w:val="Compact"/>
            </w:pPr>
            <w:r>
              <w:t xml:space="preserve">cherald</w:t>
            </w:r>
          </w:p>
        </w:tc>
        <w:tc>
          <w:tcPr/>
          <w:p>
            <w:pPr>
              <w:pStyle w:val="Compact"/>
            </w:pPr>
            <w:r>
              <w:rPr>
                <w:rStyle w:val="VerbatimChar"/>
              </w:rPr>
              <w:t xml:space="preserve">/v1/compliance</w:t>
            </w:r>
            <w:r>
              <w:t xml:space="preserve"> </w:t>
            </w:r>
            <w:r>
              <w:t xml:space="preserve">pull surface — Gin handler returning</w:t>
            </w:r>
            <w:r>
              <w:t xml:space="preserve"> </w:t>
            </w:r>
            <w:r>
              <w:rPr>
                <w:rStyle w:val="VerbatimChar"/>
              </w:rPr>
              <w:t xml:space="preserve">constitution_state</w:t>
            </w:r>
            <w:r>
              <w:t xml:space="preserve"> </w:t>
            </w:r>
            <w:r>
              <w:t xml:space="preserve">rows filtered by rule / subject / decision; paginated</w:t>
            </w:r>
          </w:p>
        </w:tc>
        <w:tc>
          <w:tcPr/>
          <w:p>
            <w:pPr>
              <w:pStyle w:val="Compact"/>
            </w:pPr>
            <w:r>
              <w:rPr>
                <w:b/>
                <w:bCs/>
              </w:rPr>
              <w:t xml:space="preserve">E41</w:t>
            </w:r>
            <w:r>
              <w:t xml:space="preserve">: GET</w:t>
            </w:r>
            <w:r>
              <w:t xml:space="preserve"> </w:t>
            </w:r>
            <w:r>
              <w:rPr>
                <w:rStyle w:val="VerbatimChar"/>
              </w:rPr>
              <w:t xml:space="preserve">/v1/compliance?rule=force_push_blocked&amp;limit=10</w:t>
            </w:r>
            <w:r>
              <w:t xml:space="preserve"> </w:t>
            </w:r>
            <w:r>
              <w:t xml:space="preserve">against a cherald with 11 fixture rows → asserts 10 rows returned +</w:t>
            </w:r>
            <w:r>
              <w:t xml:space="preserve"> </w:t>
            </w:r>
            <w:r>
              <w:rPr>
                <w:rStyle w:val="VerbatimChar"/>
              </w:rPr>
              <w:t xml:space="preserve">next_page</w:t>
            </w:r>
            <w:r>
              <w:t xml:space="preserve"> </w:t>
            </w:r>
            <w:r>
              <w:t xml:space="preserve">token + filter applied</w:t>
            </w:r>
          </w:p>
        </w:tc>
      </w:tr>
    </w:tbl>
    <w:bookmarkEnd w:id="33"/>
    <w:bookmarkStart w:id="34" w:name="wave-3-shared-design-constraints"/>
    <w:p>
      <w:pPr>
        <w:pStyle w:val="Heading3"/>
      </w:pPr>
      <w:r>
        <w:t xml:space="preserve">Wave 3 shared design constraints</w:t>
      </w:r>
    </w:p>
    <w:p>
      <w:pPr>
        <w:pStyle w:val="Compact"/>
        <w:numPr>
          <w:ilvl w:val="0"/>
          <w:numId w:val="1006"/>
        </w:numPr>
      </w:pPr>
      <w:r>
        <w:rPr>
          <w:b/>
          <w:bCs/>
        </w:rPr>
        <w:t xml:space="preserve">CloudEvents v1.0</w:t>
      </w:r>
      <w:r>
        <w:t xml:space="preserve"> </w:t>
      </w:r>
      <w:r>
        <w:t xml:space="preserve">— every emission uses the existing</w:t>
      </w:r>
      <w:r>
        <w:t xml:space="preserve"> </w:t>
      </w:r>
      <w:r>
        <w:rPr>
          <w:rStyle w:val="VerbatimChar"/>
        </w:rPr>
        <w:t xml:space="preserve">commons_constitution/cloudevents.go</w:t>
      </w:r>
      <w:r>
        <w:t xml:space="preserve"> </w:t>
      </w:r>
      <w:r>
        <w:t xml:space="preserve">adapter from M1. No new event schema.</w:t>
      </w:r>
    </w:p>
    <w:p>
      <w:pPr>
        <w:pStyle w:val="Compact"/>
        <w:numPr>
          <w:ilvl w:val="0"/>
          <w:numId w:val="1006"/>
        </w:numPr>
      </w:pPr>
      <w:r>
        <w:rPr>
          <w:b/>
          <w:bCs/>
        </w:rPr>
        <w:t xml:space="preserve">In-process bus initially</w:t>
      </w:r>
      <w:r>
        <w:t xml:space="preserve"> </w:t>
      </w:r>
      <w:r>
        <w:t xml:space="preserve">—</w:t>
      </w:r>
      <w:r>
        <w:t xml:space="preserve"> </w:t>
      </w:r>
      <w:r>
        <w:rPr>
          <w:rStyle w:val="VerbatimChar"/>
        </w:rPr>
        <w:t xml:space="preserve">commons_constitution.MemoryBus</w:t>
      </w:r>
      <w:r>
        <w:t xml:space="preserve"> </w:t>
      </w:r>
      <w:r>
        <w:t xml:space="preserve">is the default consumer for tests. A production</w:t>
      </w:r>
      <w:r>
        <w:t xml:space="preserve"> </w:t>
      </w:r>
      <w:r>
        <w:rPr>
          <w:rStyle w:val="VerbatimChar"/>
        </w:rPr>
        <w:t xml:space="preserve">digital.vasic.eventbus</w:t>
      </w:r>
      <w:r>
        <w:t xml:space="preserve"> </w:t>
      </w:r>
      <w:r>
        <w:t xml:space="preserve">(Watermill) backend can be wired later without changing binding code (interface already exists).</w:t>
      </w:r>
    </w:p>
    <w:p>
      <w:pPr>
        <w:pStyle w:val="Compact"/>
        <w:numPr>
          <w:ilvl w:val="0"/>
          <w:numId w:val="1006"/>
        </w:numPr>
      </w:pPr>
      <w:r>
        <w:rPr>
          <w:rStyle w:val="VerbatimChar"/>
          <w:b/>
          <w:bCs/>
        </w:rPr>
        <w:t xml:space="preserve">constitution_state</w:t>
      </w:r>
      <w:r>
        <w:rPr>
          <w:b/>
          <w:bCs/>
        </w:rPr>
        <w:t xml:space="preserve"> </w:t>
      </w:r>
      <w:r>
        <w:rPr>
          <w:b/>
          <w:bCs/>
        </w:rPr>
        <w:t xml:space="preserve">schema</w:t>
      </w:r>
      <w:r>
        <w:t xml:space="preserve"> </w:t>
      </w:r>
      <w:r>
        <w:t xml:space="preserve">— already migrated in M2 (migration 000005). No new tables needed for Wave 3.</w:t>
      </w:r>
    </w:p>
    <w:p>
      <w:pPr>
        <w:pStyle w:val="Compact"/>
        <w:numPr>
          <w:ilvl w:val="0"/>
          <w:numId w:val="1006"/>
        </w:numPr>
      </w:pPr>
      <w:r>
        <w:rPr>
          <w:b/>
          <w:bCs/>
        </w:rPr>
        <w:t xml:space="preserve">Catalogue-Check per HRD</w:t>
      </w:r>
      <w:r>
        <w:t xml:space="preserve"> </w:t>
      </w:r>
      <w:r>
        <w:t xml:space="preserve">— every new binding HRD must declare</w:t>
      </w:r>
      <w:r>
        <w:t xml:space="preserve"> </w:t>
      </w:r>
      <w:r>
        <w:rPr>
          <w:rStyle w:val="VerbatimChar"/>
        </w:rPr>
        <w:t xml:space="preserve">reuse|extend|no-match &lt;org/repo&gt;@&lt;sha&gt;</w:t>
      </w:r>
      <w:r>
        <w:t xml:space="preserve"> </w:t>
      </w:r>
      <w:r>
        <w:t xml:space="preserve">per Universal §11.4.74. Most are</w:t>
      </w:r>
      <w:r>
        <w:t xml:space="preserve"> </w:t>
      </w:r>
      <w:r>
        <w:rPr>
          <w:rStyle w:val="VerbatimChar"/>
        </w:rPr>
        <w:t xml:space="preserve">extend digital.vasic.middleware|auth|recovery</w:t>
      </w:r>
      <w:r>
        <w:t xml:space="preserve"> </w:t>
      </w:r>
      <w:r>
        <w:t xml:space="preserve">for the safety bindings.</w:t>
      </w:r>
    </w:p>
    <w:p>
      <w:pPr>
        <w:pStyle w:val="Compact"/>
        <w:numPr>
          <w:ilvl w:val="0"/>
          <w:numId w:val="1006"/>
        </w:numPr>
      </w:pPr>
      <w:r>
        <w:rPr>
          <w:b/>
          <w:bCs/>
        </w:rPr>
        <w:t xml:space="preserve">Paired §1.1 mutation meta-test per binding.</w:t>
      </w:r>
      <w:r>
        <w:t xml:space="preserve"> </w:t>
      </w:r>
      <w:r>
        <w:t xml:space="preserve">Every binding HRD ships a paired test (</w:t>
      </w:r>
      <w:r>
        <w:rPr>
          <w:rStyle w:val="VerbatimChar"/>
        </w:rPr>
        <w:t xml:space="preserve">tests/test_binding_&lt;id&gt;_meta.sh</w:t>
      </w:r>
      <w:r>
        <w:t xml:space="preserve">) that modifies the binding's emission contract to assert the gate catches the regression. 11 new paired meta-tests total.</w:t>
      </w:r>
    </w:p>
    <w:bookmarkEnd w:id="34"/>
    <w:bookmarkStart w:id="35" w:name="wave-3-dependency-graph"/>
    <w:p>
      <w:pPr>
        <w:pStyle w:val="Heading3"/>
      </w:pPr>
      <w:r>
        <w:t xml:space="preserve">Wave 3 dependency graph</w:t>
      </w:r>
    </w:p>
    <w:p>
      <w:pPr>
        <w:pStyle w:val="SourceCode"/>
      </w:pPr>
      <w:r>
        <w:rPr>
          <w:rStyle w:val="VerbatimChar"/>
        </w:rPr>
        <w:t xml:space="preserve">Wave 2 done (6 flavors scaffolded)</w:t>
      </w:r>
      <w:r>
        <w:br/>
      </w:r>
      <w:r>
        <w:rPr>
          <w:rStyle w:val="VerbatimChar"/>
        </w:rPr>
        <w:t xml:space="preserve">   │</w:t>
      </w:r>
      <w:r>
        <w:br/>
      </w:r>
      <w:r>
        <w:rPr>
          <w:rStyle w:val="VerbatimChar"/>
        </w:rPr>
        <w:t xml:space="preserve">   ▼</w:t>
      </w:r>
      <w:r>
        <w:br/>
      </w:r>
      <w:r>
        <w:rPr>
          <w:rStyle w:val="VerbatimChar"/>
        </w:rPr>
        <w:t xml:space="preserve">3a HIGH (HRD-018 finalize → HRD-019 + HRD-020 in parallel)</w:t>
      </w:r>
      <w:r>
        <w:br/>
      </w:r>
      <w:r>
        <w:rPr>
          <w:rStyle w:val="VerbatimChar"/>
        </w:rPr>
        <w:t xml:space="preserve">   │</w:t>
      </w:r>
      <w:r>
        <w:br/>
      </w:r>
      <w:r>
        <w:rPr>
          <w:rStyle w:val="VerbatimChar"/>
        </w:rPr>
        <w:t xml:space="preserve">   ▼</w:t>
      </w:r>
      <w:r>
        <w:br/>
      </w:r>
      <w:r>
        <w:rPr>
          <w:rStyle w:val="VerbatimChar"/>
        </w:rPr>
        <w:t xml:space="preserve">3b MIDDLE (HRD-021/022/023/024/026/027 — six PRs in parallel after 3a)</w:t>
      </w:r>
      <w:r>
        <w:br/>
      </w:r>
      <w:r>
        <w:rPr>
          <w:rStyle w:val="VerbatimChar"/>
        </w:rPr>
        <w:t xml:space="preserve">   │</w:t>
      </w:r>
      <w:r>
        <w:br/>
      </w:r>
      <w:r>
        <w:rPr>
          <w:rStyle w:val="VerbatimChar"/>
        </w:rPr>
        <w:t xml:space="preserve">   ▼</w:t>
      </w:r>
      <w:r>
        <w:br/>
      </w:r>
      <w:r>
        <w:rPr>
          <w:rStyle w:val="VerbatimChar"/>
        </w:rPr>
        <w:t xml:space="preserve">3c LOW (HRD-025 + HRD-028 in parallel)</w:t>
      </w:r>
      <w:r>
        <w:br/>
      </w:r>
      <w:r>
        <w:rPr>
          <w:rStyle w:val="VerbatimChar"/>
        </w:rPr>
        <w:t xml:space="preserve">   │</w:t>
      </w:r>
      <w:r>
        <w:br/>
      </w:r>
      <w:r>
        <w:rPr>
          <w:rStyle w:val="VerbatimChar"/>
        </w:rPr>
        <w:t xml:space="preserve">   ▼</w:t>
      </w:r>
      <w:r>
        <w:br/>
      </w:r>
      <w:r>
        <w:rPr>
          <w:rStyle w:val="VerbatimChar"/>
        </w:rPr>
        <w:t xml:space="preserve">Wave 3 gate green</w:t>
      </w:r>
    </w:p>
    <w:bookmarkEnd w:id="35"/>
    <w:bookmarkStart w:id="36" w:name="wave-3-gate"/>
    <w:p>
      <w:pPr>
        <w:pStyle w:val="Heading3"/>
      </w:pPr>
      <w:r>
        <w:t xml:space="preserve">Wave 3 gate</w:t>
      </w:r>
    </w:p>
    <w:p>
      <w:pPr>
        <w:pStyle w:val="Compact"/>
        <w:numPr>
          <w:ilvl w:val="0"/>
          <w:numId w:val="1007"/>
        </w:numPr>
      </w:pPr>
      <w:r>
        <w:rPr>
          <w:rStyle w:val="VerbatimChar"/>
        </w:rPr>
        <w:t xml:space="preserve">e2e_bluff_hunt.sh</w:t>
      </w:r>
      <w:r>
        <w:t xml:space="preserve"> </w:t>
      </w:r>
      <w:r>
        <w:t xml:space="preserve">reports</w:t>
      </w:r>
      <w:r>
        <w:t xml:space="preserve"> </w:t>
      </w:r>
      <w:r>
        <w:rPr>
          <w:b/>
          <w:bCs/>
        </w:rPr>
        <w:t xml:space="preserve">43 PASS / 0 FAIL</w:t>
      </w:r>
      <w:r>
        <w:t xml:space="preserve">.</w:t>
      </w:r>
    </w:p>
    <w:p>
      <w:pPr>
        <w:pStyle w:val="Compact"/>
        <w:numPr>
          <w:ilvl w:val="0"/>
          <w:numId w:val="1007"/>
        </w:numPr>
      </w:pPr>
      <w:r>
        <w:rPr>
          <w:b/>
          <w:bCs/>
        </w:rPr>
        <w:t xml:space="preserve">All 11 HRDs migrated</w:t>
      </w:r>
      <w:r>
        <w:t xml:space="preserve"> </w:t>
      </w:r>
      <w:r>
        <w:t xml:space="preserve">Issues → Fixed (atomic per §11.4.19).</w:t>
      </w:r>
    </w:p>
    <w:p>
      <w:pPr>
        <w:pStyle w:val="Compact"/>
        <w:numPr>
          <w:ilvl w:val="0"/>
          <w:numId w:val="1007"/>
        </w:numPr>
      </w:pPr>
      <w:r>
        <w:t xml:space="preserve">Every binding has a paired §1.1 mutation meta-test green.</w:t>
      </w:r>
    </w:p>
    <w:p>
      <w:pPr>
        <w:pStyle w:val="Compact"/>
        <w:numPr>
          <w:ilvl w:val="0"/>
          <w:numId w:val="1007"/>
        </w:numPr>
      </w:pPr>
      <w:r>
        <w:rPr>
          <w:rStyle w:val="VerbatimChar"/>
        </w:rPr>
        <w:t xml:space="preserve">docs/specs/mvp/specification.V3.md</w:t>
      </w:r>
      <w:r>
        <w:t xml:space="preserve"> </w:t>
      </w:r>
      <w:r>
        <w:t xml:space="preserve">Revision bumped (per §11.4.73) reflecting binding-rollout completion.</w:t>
      </w:r>
    </w:p>
    <w:bookmarkEnd w:id="36"/>
    <w:bookmarkEnd w:id="37"/>
    <w:bookmarkStart w:id="44" w:name="Xf9e7bc32dfae83fef7bc0478ea2cb36d81d14e5"/>
    <w:p>
      <w:pPr>
        <w:pStyle w:val="Heading2"/>
      </w:pPr>
      <w:r>
        <w:t xml:space="preserve">Wave 4 — §43 Constitution-derived command catalogue (HRD-029..056)</w:t>
      </w:r>
    </w:p>
    <w:p>
      <w:pPr>
        <w:pStyle w:val="FirstParagraph"/>
      </w:pPr>
      <w:r>
        <w:t xml:space="preserve">28 HRDs implementing the 27-entry §43 catalogue (HRD-039 bundles §11.4.19 + §11.4.23 into one workable item). Grouped by criticality.</w:t>
      </w:r>
    </w:p>
    <w:bookmarkStart w:id="38" w:name="sub-wave-4a--high-criticality-9-commands"/>
    <w:p>
      <w:pPr>
        <w:pStyle w:val="Heading3"/>
      </w:pPr>
      <w:r>
        <w:t xml:space="preserve">Sub-wave 4a — "high" criticality (9 commands)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HRD</w:t>
            </w:r>
          </w:p>
        </w:tc>
        <w:tc>
          <w:tcPr/>
          <w:p>
            <w:pPr>
              <w:pStyle w:val="Compact"/>
            </w:pPr>
            <w:r>
              <w:t xml:space="preserve">Flavor</w:t>
            </w:r>
          </w:p>
        </w:tc>
        <w:tc>
          <w:tcPr/>
          <w:p>
            <w:pPr>
              <w:pStyle w:val="Compact"/>
            </w:pPr>
            <w:r>
              <w:t xml:space="preserve">Command</w:t>
            </w:r>
          </w:p>
        </w:tc>
        <w:tc>
          <w:tcPr/>
          <w:p>
            <w:pPr>
              <w:pStyle w:val="Compact"/>
            </w:pPr>
            <w:r>
              <w:t xml:space="preserve">Description</w:t>
            </w:r>
          </w:p>
        </w:tc>
        <w:tc>
          <w:tcPr/>
          <w:p>
            <w:pPr>
              <w:pStyle w:val="Compact"/>
            </w:pPr>
            <w:r>
              <w:t xml:space="preserve">§107 evidence probe</w:t>
            </w:r>
          </w:p>
        </w:tc>
      </w:tr>
      <w:tr>
        <w:tc>
          <w:tcPr/>
          <w:p>
            <w:pPr>
              <w:pStyle w:val="Compact"/>
            </w:pPr>
            <w:r>
              <w:rPr>
                <w:b/>
                <w:bCs/>
              </w:rPr>
              <w:t xml:space="preserve">HRD-033</w:t>
            </w:r>
          </w:p>
        </w:tc>
        <w:tc>
          <w:tcPr/>
          <w:p>
            <w:pPr>
              <w:pStyle w:val="Compact"/>
            </w:pPr>
            <w:r>
              <w:t xml:space="preserve">sherald</w:t>
            </w:r>
          </w:p>
        </w:tc>
        <w:tc>
          <w:tcPr/>
          <w:p>
            <w:pPr>
              <w:pStyle w:val="Compact"/>
            </w:pPr>
            <w:r>
              <w:rPr>
                <w:rStyle w:val="VerbatimChar"/>
              </w:rPr>
              <w:t xml:space="preserve">destructive guard &lt;op&gt;</w:t>
            </w:r>
          </w:p>
        </w:tc>
        <w:tc>
          <w:tcPr/>
          <w:p>
            <w:pPr>
              <w:pStyle w:val="Compact"/>
            </w:pPr>
            <w:r>
              <w:t xml:space="preserve">Wraps</w:t>
            </w:r>
            <w:r>
              <w:t xml:space="preserve"> </w:t>
            </w:r>
            <w:r>
              <w:rPr>
                <w:rStyle w:val="VerbatimChar"/>
              </w:rPr>
              <w:t xml:space="preserve">rm</w:t>
            </w:r>
            <w:r>
              <w:t xml:space="preserve">,</w:t>
            </w:r>
            <w:r>
              <w:t xml:space="preserve"> </w:t>
            </w:r>
            <w:r>
              <w:rPr>
                <w:rStyle w:val="VerbatimChar"/>
              </w:rPr>
              <w:t xml:space="preserve">git reset --hard</w:t>
            </w:r>
            <w:r>
              <w:t xml:space="preserve">,</w:t>
            </w:r>
            <w:r>
              <w:t xml:space="preserve"> </w:t>
            </w:r>
            <w:r>
              <w:rPr>
                <w:rStyle w:val="VerbatimChar"/>
              </w:rPr>
              <w:t xml:space="preserve">git push --force</w:t>
            </w:r>
            <w:r>
              <w:t xml:space="preserve"> </w:t>
            </w:r>
            <w:r>
              <w:t xml:space="preserve">with prerequisite checks</w:t>
            </w:r>
          </w:p>
        </w:tc>
        <w:tc>
          <w:tcPr/>
          <w:p>
            <w:pPr>
              <w:pStyle w:val="Compact"/>
            </w:pPr>
            <w:r>
              <w:rPr>
                <w:b/>
                <w:bCs/>
              </w:rPr>
              <w:t xml:space="preserve">E42</w:t>
            </w:r>
            <w:r>
              <w:t xml:space="preserve">: Invoke against a real</w:t>
            </w:r>
            <w:r>
              <w:t xml:space="preserve"> </w:t>
            </w:r>
            <w:r>
              <w:rPr>
                <w:rStyle w:val="VerbatimChar"/>
              </w:rPr>
              <w:t xml:space="preserve">rm -rf &lt;tmpdir&gt;</w:t>
            </w:r>
            <w:r>
              <w:t xml:space="preserve"> </w:t>
            </w:r>
            <w:r>
              <w:t xml:space="preserve">→ assert hardlink backup created BEFORE the rm proceeds +</w:t>
            </w:r>
            <w:r>
              <w:t xml:space="preserve"> </w:t>
            </w:r>
            <w:r>
              <w:rPr>
                <w:rStyle w:val="VerbatimChar"/>
              </w:rPr>
              <w:t xml:space="preserve">.host.destructive_op_logged</w:t>
            </w:r>
            <w:r>
              <w:t xml:space="preserve"> </w:t>
            </w:r>
            <w:r>
              <w:t xml:space="preserve">event emitted</w:t>
            </w:r>
          </w:p>
        </w:tc>
      </w:tr>
      <w:tr>
        <w:tc>
          <w:tcPr/>
          <w:p>
            <w:pPr>
              <w:pStyle w:val="Compact"/>
            </w:pPr>
            <w:r>
              <w:rPr>
                <w:b/>
                <w:bCs/>
              </w:rPr>
              <w:t xml:space="preserve">HRD-036</w:t>
            </w:r>
          </w:p>
        </w:tc>
        <w:tc>
          <w:tcPr/>
          <w:p>
            <w:pPr>
              <w:pStyle w:val="Compact"/>
            </w:pPr>
            <w:r>
              <w:t xml:space="preserve">cherald</w:t>
            </w:r>
          </w:p>
        </w:tc>
        <w:tc>
          <w:tcPr/>
          <w:p>
            <w:pPr>
              <w:pStyle w:val="Compact"/>
            </w:pPr>
            <w:r>
              <w:rPr>
                <w:rStyle w:val="VerbatimChar"/>
              </w:rPr>
              <w:t xml:space="preserve">creds scan &lt;path&gt;</w:t>
            </w:r>
          </w:p>
        </w:tc>
        <w:tc>
          <w:tcPr/>
          <w:p>
            <w:pPr>
              <w:pStyle w:val="Compact"/>
            </w:pPr>
            <w:r>
              <w:t xml:space="preserve">gitleaks/trufflehog integration; emits</w:t>
            </w:r>
            <w:r>
              <w:t xml:space="preserve"> </w:t>
            </w:r>
            <w:r>
              <w:rPr>
                <w:rStyle w:val="VerbatimChar"/>
              </w:rPr>
              <w:t xml:space="preserve">.credential.leak</w:t>
            </w:r>
          </w:p>
        </w:tc>
        <w:tc>
          <w:tcPr/>
          <w:p>
            <w:pPr>
              <w:pStyle w:val="Compact"/>
            </w:pPr>
            <w:r>
              <w:rPr>
                <w:b/>
                <w:bCs/>
              </w:rPr>
              <w:t xml:space="preserve">E43</w:t>
            </w:r>
            <w:r>
              <w:t xml:space="preserve">: Plant a fake AWS access key in fixture → invoke scan → assert finding reported + event emitted. Plant non-secret → assert clean (no false-positive bluff)</w:t>
            </w:r>
          </w:p>
        </w:tc>
      </w:tr>
      <w:tr>
        <w:tc>
          <w:tcPr/>
          <w:p>
            <w:pPr>
              <w:pStyle w:val="Compact"/>
            </w:pPr>
            <w:r>
              <w:rPr>
                <w:b/>
                <w:bCs/>
              </w:rPr>
              <w:t xml:space="preserve">HRD-040</w:t>
            </w:r>
          </w:p>
        </w:tc>
        <w:tc>
          <w:tcPr/>
          <w:p>
            <w:pPr>
              <w:pStyle w:val="Compact"/>
            </w:pPr>
            <w:r>
              <w:t xml:space="preserve">sherald</w:t>
            </w:r>
          </w:p>
        </w:tc>
        <w:tc>
          <w:tcPr/>
          <w:p>
            <w:pPr>
              <w:pStyle w:val="Compact"/>
            </w:pPr>
            <w:r>
              <w:rPr>
                <w:rStyle w:val="VerbatimChar"/>
              </w:rPr>
              <w:t xml:space="preserve">constitution pull</w:t>
            </w:r>
          </w:p>
        </w:tc>
        <w:tc>
          <w:tcPr/>
          <w:p>
            <w:pPr>
              <w:pStyle w:val="Compact"/>
            </w:pPr>
            <w:r>
              <w:t xml:space="preserve">Wrap fetch + rebase + validation gate, emits</w:t>
            </w:r>
            <w:r>
              <w:t xml:space="preserve"> </w:t>
            </w:r>
            <w:r>
              <w:rPr>
                <w:rStyle w:val="VerbatimChar"/>
              </w:rPr>
              <w:t xml:space="preserve">.bundle.updated</w:t>
            </w:r>
          </w:p>
        </w:tc>
        <w:tc>
          <w:tcPr/>
          <w:p>
            <w:pPr>
              <w:pStyle w:val="Compact"/>
            </w:pPr>
            <w:r>
              <w:rPr>
                <w:b/>
                <w:bCs/>
              </w:rPr>
              <w:t xml:space="preserve">E44</w:t>
            </w:r>
            <w:r>
              <w:t xml:space="preserve">: Invoke against sandboxed clone of the constitution → assert fetch happened (git reflog) + gate ran + new bundle_hash captured</w:t>
            </w:r>
          </w:p>
        </w:tc>
      </w:tr>
      <w:tr>
        <w:tc>
          <w:tcPr/>
          <w:p>
            <w:pPr>
              <w:pStyle w:val="Compact"/>
            </w:pPr>
            <w:r>
              <w:rPr>
                <w:b/>
                <w:bCs/>
              </w:rPr>
              <w:t xml:space="preserve">HRD-043</w:t>
            </w:r>
          </w:p>
        </w:tc>
        <w:tc>
          <w:tcPr/>
          <w:p>
            <w:pPr>
              <w:pStyle w:val="Compact"/>
            </w:pPr>
            <w:r>
              <w:t xml:space="preserve">pherald</w:t>
            </w:r>
          </w:p>
        </w:tc>
        <w:tc>
          <w:tcPr/>
          <w:p>
            <w:pPr>
              <w:pStyle w:val="Compact"/>
            </w:pPr>
            <w:r>
              <w:rPr>
                <w:rStyle w:val="VerbatimChar"/>
              </w:rPr>
              <w:t xml:space="preserve">install-upstreams</w:t>
            </w:r>
          </w:p>
        </w:tc>
        <w:tc>
          <w:tcPr/>
          <w:p>
            <w:pPr>
              <w:pStyle w:val="Compact"/>
            </w:pPr>
            <w:r>
              <w:t xml:space="preserve">install_upstreams wrapper (extends constitution submodule's existing script per Catalogue-Check)</w:t>
            </w:r>
          </w:p>
        </w:tc>
        <w:tc>
          <w:tcPr/>
          <w:p>
            <w:pPr>
              <w:pStyle w:val="Compact"/>
            </w:pPr>
            <w:r>
              <w:rPr>
                <w:b/>
                <w:bCs/>
              </w:rPr>
              <w:t xml:space="preserve">E45</w:t>
            </w:r>
            <w:r>
              <w:t xml:space="preserve">: Invoke against fresh sandboxed clone → assert origin has 4 push URLs configured (github + gitlab + gitflic + gitverse)</w:t>
            </w:r>
          </w:p>
        </w:tc>
      </w:tr>
      <w:tr>
        <w:tc>
          <w:tcPr/>
          <w:p>
            <w:pPr>
              <w:pStyle w:val="Compact"/>
            </w:pPr>
            <w:r>
              <w:rPr>
                <w:b/>
                <w:bCs/>
              </w:rPr>
              <w:t xml:space="preserve">HRD-045</w:t>
            </w:r>
          </w:p>
        </w:tc>
        <w:tc>
          <w:tcPr/>
          <w:p>
            <w:pPr>
              <w:pStyle w:val="Compact"/>
            </w:pPr>
            <w:r>
              <w:t xml:space="preserve">rherald</w:t>
            </w:r>
          </w:p>
        </w:tc>
        <w:tc>
          <w:tcPr/>
          <w:p>
            <w:pPr>
              <w:pStyle w:val="Compact"/>
            </w:pPr>
            <w:r>
              <w:rPr>
                <w:rStyle w:val="VerbatimChar"/>
              </w:rPr>
              <w:t xml:space="preserve">gate retest</w:t>
            </w:r>
          </w:p>
        </w:tc>
        <w:tc>
          <w:tcPr/>
          <w:p>
            <w:pPr>
              <w:pStyle w:val="Compact"/>
            </w:pPr>
            <w:r>
              <w:t xml:space="preserve">Pre-tag full-suite retest gate</w:t>
            </w:r>
          </w:p>
        </w:tc>
        <w:tc>
          <w:tcPr/>
          <w:p>
            <w:pPr>
              <w:pStyle w:val="Compact"/>
            </w:pPr>
            <w:r>
              <w:rPr>
                <w:b/>
                <w:bCs/>
              </w:rPr>
              <w:t xml:space="preserve">E46</w:t>
            </w:r>
            <w:r>
              <w:t xml:space="preserve">: Invoke against sandboxed Herald-shape repo → assert e2e_bluff_hunt + audit + gate all run + result captured + non-zero exit on simulated FAIL</w:t>
            </w:r>
          </w:p>
        </w:tc>
      </w:tr>
      <w:tr>
        <w:tc>
          <w:tcPr/>
          <w:p>
            <w:pPr>
              <w:pStyle w:val="Compact"/>
            </w:pPr>
            <w:r>
              <w:rPr>
                <w:b/>
                <w:bCs/>
              </w:rPr>
              <w:t xml:space="preserve">HRD-046</w:t>
            </w:r>
          </w:p>
        </w:tc>
        <w:tc>
          <w:tcPr/>
          <w:p>
            <w:pPr>
              <w:pStyle w:val="Compact"/>
            </w:pPr>
            <w:r>
              <w:t xml:space="preserve">sherald</w:t>
            </w:r>
          </w:p>
        </w:tc>
        <w:tc>
          <w:tcPr/>
          <w:p>
            <w:pPr>
              <w:pStyle w:val="Compact"/>
            </w:pPr>
            <w:r>
              <w:rPr>
                <w:rStyle w:val="VerbatimChar"/>
              </w:rPr>
              <w:t xml:space="preserve">force-push gate</w:t>
            </w:r>
          </w:p>
        </w:tc>
        <w:tc>
          <w:tcPr/>
          <w:p>
            <w:pPr>
              <w:pStyle w:val="Compact"/>
            </w:pPr>
            <w:r>
              <w:t xml:space="preserve">Merge-first + per-session-auth enforcement</w:t>
            </w:r>
          </w:p>
        </w:tc>
        <w:tc>
          <w:tcPr/>
          <w:p>
            <w:pPr>
              <w:pStyle w:val="Compact"/>
            </w:pPr>
            <w:r>
              <w:rPr>
                <w:b/>
                <w:bCs/>
              </w:rPr>
              <w:t xml:space="preserve">E47</w:t>
            </w:r>
            <w:r>
              <w:t xml:space="preserve">: Attempt</w:t>
            </w:r>
            <w:r>
              <w:t xml:space="preserve"> </w:t>
            </w:r>
            <w:r>
              <w:rPr>
                <w:rStyle w:val="VerbatimChar"/>
              </w:rPr>
              <w:t xml:space="preserve">git push --force</w:t>
            </w:r>
            <w:r>
              <w:t xml:space="preserve"> </w:t>
            </w:r>
            <w:r>
              <w:t xml:space="preserve">against sandboxed repo without per-session auth token → assert blocked +</w:t>
            </w:r>
            <w:r>
              <w:t xml:space="preserve"> </w:t>
            </w:r>
            <w:r>
              <w:rPr>
                <w:rStyle w:val="VerbatimChar"/>
              </w:rPr>
              <w:t xml:space="preserve">.repo.force_push_blocked</w:t>
            </w:r>
            <w:r>
              <w:t xml:space="preserve"> </w:t>
            </w:r>
            <w:r>
              <w:t xml:space="preserve">emitted. With token → assert allowed</w:t>
            </w:r>
          </w:p>
        </w:tc>
      </w:tr>
      <w:tr>
        <w:tc>
          <w:tcPr/>
          <w:p>
            <w:pPr>
              <w:pStyle w:val="Compact"/>
            </w:pPr>
            <w:r>
              <w:rPr>
                <w:b/>
                <w:bCs/>
              </w:rPr>
              <w:t xml:space="preserve">HRD-051</w:t>
            </w:r>
          </w:p>
        </w:tc>
        <w:tc>
          <w:tcPr/>
          <w:p>
            <w:pPr>
              <w:pStyle w:val="Compact"/>
            </w:pPr>
            <w:r>
              <w:t xml:space="preserve">cherald</w:t>
            </w:r>
          </w:p>
        </w:tc>
        <w:tc>
          <w:tcPr/>
          <w:p>
            <w:pPr>
              <w:pStyle w:val="Compact"/>
            </w:pPr>
            <w:r>
              <w:rPr>
                <w:rStyle w:val="VerbatimChar"/>
              </w:rPr>
              <w:t xml:space="preserve">composite-gate</w:t>
            </w:r>
          </w:p>
        </w:tc>
        <w:tc>
          <w:tcPr/>
          <w:p>
            <w:pPr>
              <w:pStyle w:val="Compact"/>
            </w:pPr>
            <w:r>
              <w:t xml:space="preserve">Canonical CM-DOCS-COMPOSITE-SYNC implementation</w:t>
            </w:r>
          </w:p>
        </w:tc>
        <w:tc>
          <w:tcPr/>
          <w:p>
            <w:pPr>
              <w:pStyle w:val="Compact"/>
            </w:pPr>
            <w:r>
              <w:rPr>
                <w:b/>
                <w:bCs/>
              </w:rPr>
              <w:t xml:space="preserve">E48</w:t>
            </w:r>
            <w:r>
              <w:t xml:space="preserve">: Invoke against fixture set with intentional doc-out-of-sync condition → assert FAIL + specific files reported. Fix → re-invoke → PASS</w:t>
            </w:r>
          </w:p>
        </w:tc>
      </w:tr>
      <w:tr>
        <w:tc>
          <w:tcPr/>
          <w:p>
            <w:pPr>
              <w:pStyle w:val="Compact"/>
            </w:pPr>
            <w:r>
              <w:rPr>
                <w:b/>
                <w:bCs/>
              </w:rPr>
              <w:t xml:space="preserve">HRD-053</w:t>
            </w:r>
          </w:p>
        </w:tc>
        <w:tc>
          <w:tcPr/>
          <w:p>
            <w:pPr>
              <w:pStyle w:val="Compact"/>
            </w:pPr>
            <w:r>
              <w:t xml:space="preserve">pherald</w:t>
            </w:r>
          </w:p>
        </w:tc>
        <w:tc>
          <w:tcPr/>
          <w:p>
            <w:pPr>
              <w:pStyle w:val="Compact"/>
            </w:pPr>
            <w:r>
              <w:rPr>
                <w:rStyle w:val="VerbatimChar"/>
              </w:rPr>
              <w:t xml:space="preserve">pre-push</w:t>
            </w:r>
          </w:p>
        </w:tc>
        <w:tc>
          <w:tcPr/>
          <w:p>
            <w:pPr>
              <w:pStyle w:val="Compact"/>
            </w:pPr>
            <w:r>
              <w:t xml:space="preserve">Fetch + investigate + integrate hook</w:t>
            </w:r>
          </w:p>
        </w:tc>
        <w:tc>
          <w:tcPr/>
          <w:p>
            <w:pPr>
              <w:pStyle w:val="Compact"/>
            </w:pPr>
            <w:r>
              <w:rPr>
                <w:b/>
                <w:bCs/>
              </w:rPr>
              <w:t xml:space="preserve">E49</w:t>
            </w:r>
            <w:r>
              <w:t xml:space="preserve">: Wired as git pre-push hook on sandboxed repo → push triggers it → assert fetch happens before push proceeds + diverged history triggers rebase prompt</w:t>
            </w:r>
          </w:p>
        </w:tc>
      </w:tr>
      <w:tr>
        <w:tc>
          <w:tcPr/>
          <w:p>
            <w:pPr>
              <w:pStyle w:val="Compact"/>
            </w:pPr>
            <w:r>
              <w:rPr>
                <w:b/>
                <w:bCs/>
              </w:rPr>
              <w:t xml:space="preserve">HRD-056</w:t>
            </w:r>
          </w:p>
        </w:tc>
        <w:tc>
          <w:tcPr/>
          <w:p>
            <w:pPr>
              <w:pStyle w:val="Compact"/>
            </w:pPr>
            <w:r>
              <w:t xml:space="preserve">sherald</w:t>
            </w:r>
          </w:p>
        </w:tc>
        <w:tc>
          <w:tcPr/>
          <w:p>
            <w:pPr>
              <w:pStyle w:val="Compact"/>
            </w:pPr>
            <w:r>
              <w:rPr>
                <w:rStyle w:val="VerbatimChar"/>
              </w:rPr>
              <w:t xml:space="preserve">mem-budget watch</w:t>
            </w:r>
          </w:p>
        </w:tc>
        <w:tc>
          <w:tcPr/>
          <w:p>
            <w:pPr>
              <w:pStyle w:val="Compact"/>
            </w:pPr>
            <w:r>
              <w:t xml:space="preserve">Daemon-mode 60% threshold watcher emitting</w:t>
            </w:r>
            <w:r>
              <w:t xml:space="preserve"> </w:t>
            </w:r>
            <w:r>
              <w:rPr>
                <w:rStyle w:val="VerbatimChar"/>
              </w:rPr>
              <w:t xml:space="preserve">.host.safety_breach</w:t>
            </w:r>
          </w:p>
        </w:tc>
        <w:tc>
          <w:tcPr/>
          <w:p>
            <w:pPr>
              <w:pStyle w:val="Compact"/>
            </w:pPr>
            <w:r>
              <w:rPr>
                <w:b/>
                <w:bCs/>
              </w:rPr>
              <w:t xml:space="preserve">E50</w:t>
            </w:r>
            <w:r>
              <w:t xml:space="preserve">: Spawn</w:t>
            </w:r>
            <w:r>
              <w:t xml:space="preserve"> </w:t>
            </w:r>
            <w:r>
              <w:rPr>
                <w:rStyle w:val="VerbatimChar"/>
              </w:rPr>
              <w:t xml:space="preserve">mem-budget watch</w:t>
            </w:r>
            <w:r>
              <w:t xml:space="preserve"> </w:t>
            </w:r>
            <w:r>
              <w:t xml:space="preserve">as background process + spawn balloon → assert event emitted when RSS crosses 60% (already proven in Wave 3 HRD-020 — this E50 wraps the standalone daemon mode)</w:t>
            </w:r>
          </w:p>
        </w:tc>
      </w:tr>
    </w:tbl>
    <w:bookmarkEnd w:id="38"/>
    <w:bookmarkStart w:id="39" w:name="Xca638f0da202db23f396a20828d8b01b3eedc12"/>
    <w:p>
      <w:pPr>
        <w:pStyle w:val="Heading3"/>
      </w:pPr>
      <w:r>
        <w:t xml:space="preserve">Sub-wave 4b — "middle" criticality (13 commands)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HRD</w:t>
            </w:r>
          </w:p>
        </w:tc>
        <w:tc>
          <w:tcPr/>
          <w:p>
            <w:pPr>
              <w:pStyle w:val="Compact"/>
            </w:pPr>
            <w:r>
              <w:t xml:space="preserve">Flavor</w:t>
            </w:r>
          </w:p>
        </w:tc>
        <w:tc>
          <w:tcPr/>
          <w:p>
            <w:pPr>
              <w:pStyle w:val="Compact"/>
            </w:pPr>
            <w:r>
              <w:t xml:space="preserve">Command</w:t>
            </w:r>
          </w:p>
        </w:tc>
        <w:tc>
          <w:tcPr/>
          <w:p>
            <w:pPr>
              <w:pStyle w:val="Compact"/>
            </w:pPr>
            <w:r>
              <w:t xml:space="preserve">§107 evidence probe</w:t>
            </w:r>
          </w:p>
        </w:tc>
      </w:tr>
      <w:tr>
        <w:tc>
          <w:tcPr/>
          <w:p>
            <w:pPr>
              <w:pStyle w:val="Compact"/>
            </w:pPr>
            <w:r>
              <w:rPr>
                <w:b/>
                <w:bCs/>
              </w:rPr>
              <w:t xml:space="preserve">HRD-029</w:t>
            </w:r>
          </w:p>
        </w:tc>
        <w:tc>
          <w:tcPr/>
          <w:p>
            <w:pPr>
              <w:pStyle w:val="Compact"/>
            </w:pPr>
            <w:r>
              <w:t xml:space="preserve">pherald</w:t>
            </w:r>
          </w:p>
        </w:tc>
        <w:tc>
          <w:tcPr/>
          <w:p>
            <w:pPr>
              <w:pStyle w:val="Compact"/>
            </w:pPr>
            <w:r>
              <w:rPr>
                <w:rStyle w:val="VerbatimChar"/>
              </w:rPr>
              <w:t xml:space="preserve">commit-push</w:t>
            </w:r>
          </w:p>
        </w:tc>
        <w:tc>
          <w:tcPr/>
          <w:p>
            <w:pPr>
              <w:pStyle w:val="Compact"/>
            </w:pPr>
            <w:r>
              <w:rPr>
                <w:b/>
                <w:bCs/>
              </w:rPr>
              <w:t xml:space="preserve">E51</w:t>
            </w:r>
            <w:r>
              <w:t xml:space="preserve">: Real commit on sandboxed repo → assert all 4 mirrors received</w:t>
            </w:r>
          </w:p>
        </w:tc>
      </w:tr>
      <w:tr>
        <w:tc>
          <w:tcPr/>
          <w:p>
            <w:pPr>
              <w:pStyle w:val="Compact"/>
            </w:pPr>
            <w:r>
              <w:rPr>
                <w:b/>
                <w:bCs/>
              </w:rPr>
              <w:t xml:space="preserve">HRD-030</w:t>
            </w:r>
          </w:p>
        </w:tc>
        <w:tc>
          <w:tcPr/>
          <w:p>
            <w:pPr>
              <w:pStyle w:val="Compact"/>
            </w:pPr>
            <w:r>
              <w:t xml:space="preserve">pherald</w:t>
            </w:r>
          </w:p>
        </w:tc>
        <w:tc>
          <w:tcPr/>
          <w:p>
            <w:pPr>
              <w:pStyle w:val="Compact"/>
            </w:pPr>
            <w:r>
              <w:rPr>
                <w:rStyle w:val="VerbatimChar"/>
              </w:rPr>
              <w:t xml:space="preserve">submodule propagate</w:t>
            </w:r>
          </w:p>
        </w:tc>
        <w:tc>
          <w:tcPr/>
          <w:p>
            <w:pPr>
              <w:pStyle w:val="Compact"/>
            </w:pPr>
            <w:r>
              <w:rPr>
                <w:b/>
                <w:bCs/>
              </w:rPr>
              <w:t xml:space="preserve">E52</w:t>
            </w:r>
            <w:r>
              <w:t xml:space="preserve">: Modify owned submodule → assert propagation order + commits land</w:t>
            </w:r>
          </w:p>
        </w:tc>
      </w:tr>
      <w:tr>
        <w:tc>
          <w:tcPr/>
          <w:p>
            <w:pPr>
              <w:pStyle w:val="Compact"/>
            </w:pPr>
            <w:r>
              <w:rPr>
                <w:b/>
                <w:bCs/>
              </w:rPr>
              <w:t xml:space="preserve">HRD-031</w:t>
            </w:r>
          </w:p>
        </w:tc>
        <w:tc>
          <w:tcPr/>
          <w:p>
            <w:pPr>
              <w:pStyle w:val="Compact"/>
            </w:pPr>
            <w:r>
              <w:t xml:space="preserve">rherald</w:t>
            </w:r>
          </w:p>
        </w:tc>
        <w:tc>
          <w:tcPr/>
          <w:p>
            <w:pPr>
              <w:pStyle w:val="Compact"/>
            </w:pPr>
            <w:r>
              <w:rPr>
                <w:rStyle w:val="VerbatimChar"/>
              </w:rPr>
              <w:t xml:space="preserve">tag mirror</w:t>
            </w:r>
          </w:p>
        </w:tc>
        <w:tc>
          <w:tcPr/>
          <w:p>
            <w:pPr>
              <w:pStyle w:val="Compact"/>
            </w:pPr>
            <w:r>
              <w:rPr>
                <w:b/>
                <w:bCs/>
              </w:rPr>
              <w:t xml:space="preserve">E53</w:t>
            </w:r>
            <w:r>
              <w:t xml:space="preserve">: Tag on parent → assert tag exists on every owned submodule</w:t>
            </w:r>
          </w:p>
        </w:tc>
      </w:tr>
      <w:tr>
        <w:tc>
          <w:tcPr/>
          <w:p>
            <w:pPr>
              <w:pStyle w:val="Compact"/>
            </w:pPr>
            <w:r>
              <w:rPr>
                <w:b/>
                <w:bCs/>
              </w:rPr>
              <w:t xml:space="preserve">HRD-034</w:t>
            </w:r>
          </w:p>
        </w:tc>
        <w:tc>
          <w:tcPr/>
          <w:p>
            <w:pPr>
              <w:pStyle w:val="Compact"/>
            </w:pPr>
            <w:r>
              <w:t xml:space="preserve">sherald</w:t>
            </w:r>
          </w:p>
        </w:tc>
        <w:tc>
          <w:tcPr/>
          <w:p>
            <w:pPr>
              <w:pStyle w:val="Compact"/>
            </w:pPr>
            <w:r>
              <w:rPr>
                <w:rStyle w:val="VerbatimChar"/>
              </w:rPr>
              <w:t xml:space="preserve">backup snapshot &lt;path&gt;</w:t>
            </w:r>
          </w:p>
        </w:tc>
        <w:tc>
          <w:tcPr/>
          <w:p>
            <w:pPr>
              <w:pStyle w:val="Compact"/>
            </w:pPr>
            <w:r>
              <w:rPr>
                <w:b/>
                <w:bCs/>
              </w:rPr>
              <w:t xml:space="preserve">E54</w:t>
            </w:r>
            <w:r>
              <w:t xml:space="preserve">: Invoke → assert hardlinks created (</w:t>
            </w:r>
            <w:r>
              <w:rPr>
                <w:rStyle w:val="VerbatimChar"/>
              </w:rPr>
              <w:t xml:space="preserve">ls -li</w:t>
            </w:r>
            <w:r>
              <w:t xml:space="preserve"> </w:t>
            </w:r>
            <w:r>
              <w:t xml:space="preserve">shows same inode)</w:t>
            </w:r>
          </w:p>
        </w:tc>
      </w:tr>
      <w:tr>
        <w:tc>
          <w:tcPr/>
          <w:p>
            <w:pPr>
              <w:pStyle w:val="Compact"/>
            </w:pPr>
            <w:r>
              <w:rPr>
                <w:b/>
                <w:bCs/>
              </w:rPr>
              <w:t xml:space="preserve">HRD-035</w:t>
            </w:r>
          </w:p>
        </w:tc>
        <w:tc>
          <w:tcPr/>
          <w:p>
            <w:pPr>
              <w:pStyle w:val="Compact"/>
            </w:pPr>
            <w:r>
              <w:t xml:space="preserve">bherald</w:t>
            </w:r>
          </w:p>
        </w:tc>
        <w:tc>
          <w:tcPr/>
          <w:p>
            <w:pPr>
              <w:pStyle w:val="Compact"/>
            </w:pPr>
            <w:r>
              <w:rPr>
                <w:rStyle w:val="VerbatimChar"/>
              </w:rPr>
              <w:t xml:space="preserve">evidence capture &lt;test_id&gt;</w:t>
            </w:r>
          </w:p>
        </w:tc>
        <w:tc>
          <w:tcPr/>
          <w:p>
            <w:pPr>
              <w:pStyle w:val="Compact"/>
            </w:pPr>
            <w:r>
              <w:rPr>
                <w:b/>
                <w:bCs/>
              </w:rPr>
              <w:t xml:space="preserve">E55</w:t>
            </w:r>
            <w:r>
              <w:t xml:space="preserve">: Invoke after a test run → assert captured-evidence file written</w:t>
            </w:r>
          </w:p>
        </w:tc>
      </w:tr>
      <w:tr>
        <w:tc>
          <w:tcPr/>
          <w:p>
            <w:pPr>
              <w:pStyle w:val="Compact"/>
            </w:pPr>
            <w:r>
              <w:rPr>
                <w:b/>
                <w:bCs/>
              </w:rPr>
              <w:t xml:space="preserve">HRD-041</w:t>
            </w:r>
          </w:p>
        </w:tc>
        <w:tc>
          <w:tcPr/>
          <w:p>
            <w:pPr>
              <w:pStyle w:val="Compact"/>
            </w:pPr>
            <w:r>
              <w:t xml:space="preserve">bherald</w:t>
            </w:r>
          </w:p>
        </w:tc>
        <w:tc>
          <w:tcPr/>
          <w:p>
            <w:pPr>
              <w:pStyle w:val="Compact"/>
            </w:pPr>
            <w:r>
              <w:rPr>
                <w:rStyle w:val="VerbatimChar"/>
              </w:rPr>
              <w:t xml:space="preserve">test-tier verify</w:t>
            </w:r>
          </w:p>
        </w:tc>
        <w:tc>
          <w:tcPr/>
          <w:p>
            <w:pPr>
              <w:pStyle w:val="Compact"/>
            </w:pPr>
            <w:r>
              <w:rPr>
                <w:b/>
                <w:bCs/>
              </w:rPr>
              <w:t xml:space="preserve">E56</w:t>
            </w:r>
            <w:r>
              <w:t xml:space="preserve">: 8-tier matrix runs → all tiers reported PASS/SKIP/FAIL with evidence</w:t>
            </w:r>
          </w:p>
        </w:tc>
      </w:tr>
      <w:tr>
        <w:tc>
          <w:tcPr/>
          <w:p>
            <w:pPr>
              <w:pStyle w:val="Compact"/>
            </w:pPr>
            <w:r>
              <w:rPr>
                <w:b/>
                <w:bCs/>
              </w:rPr>
              <w:t xml:space="preserve">HRD-044</w:t>
            </w:r>
          </w:p>
        </w:tc>
        <w:tc>
          <w:tcPr/>
          <w:p>
            <w:pPr>
              <w:pStyle w:val="Compact"/>
            </w:pPr>
            <w:r>
              <w:t xml:space="preserve">pherald</w:t>
            </w:r>
          </w:p>
        </w:tc>
        <w:tc>
          <w:tcPr/>
          <w:p>
            <w:pPr>
              <w:pStyle w:val="Compact"/>
            </w:pPr>
            <w:r>
              <w:rPr>
                <w:rStyle w:val="VerbatimChar"/>
              </w:rPr>
              <w:t xml:space="preserve">fetch-guard</w:t>
            </w:r>
          </w:p>
        </w:tc>
        <w:tc>
          <w:tcPr/>
          <w:p>
            <w:pPr>
              <w:pStyle w:val="Compact"/>
            </w:pPr>
            <w:r>
              <w:rPr>
                <w:b/>
                <w:bCs/>
              </w:rPr>
              <w:t xml:space="preserve">E57</w:t>
            </w:r>
            <w:r>
              <w:t xml:space="preserve">: Pre-edit hook intercepts non-fetched state → assert rebase prompted</w:t>
            </w:r>
          </w:p>
        </w:tc>
      </w:tr>
      <w:tr>
        <w:tc>
          <w:tcPr/>
          <w:p>
            <w:pPr>
              <w:pStyle w:val="Compact"/>
            </w:pPr>
            <w:r>
              <w:rPr>
                <w:b/>
                <w:bCs/>
              </w:rPr>
              <w:t xml:space="preserve">HRD-047</w:t>
            </w:r>
          </w:p>
        </w:tc>
        <w:tc>
          <w:tcPr/>
          <w:p>
            <w:pPr>
              <w:pStyle w:val="Compact"/>
            </w:pPr>
            <w:r>
              <w:t xml:space="preserve">scherald</w:t>
            </w:r>
          </w:p>
        </w:tc>
        <w:tc>
          <w:tcPr/>
          <w:p>
            <w:pPr>
              <w:pStyle w:val="Compact"/>
            </w:pPr>
            <w:r>
              <w:rPr>
                <w:rStyle w:val="VerbatimChar"/>
              </w:rPr>
              <w:t xml:space="preserve">status digest</w:t>
            </w:r>
          </w:p>
        </w:tc>
        <w:tc>
          <w:tcPr/>
          <w:p>
            <w:pPr>
              <w:pStyle w:val="Compact"/>
            </w:pPr>
            <w:r>
              <w:rPr>
                <w:b/>
                <w:bCs/>
              </w:rPr>
              <w:t xml:space="preserve">E58</w:t>
            </w:r>
            <w:r>
              <w:t xml:space="preserve">: Sweep + regen → assert</w:t>
            </w:r>
            <w:r>
              <w:t xml:space="preserve"> </w:t>
            </w:r>
            <w:r>
              <w:rPr>
                <w:rStyle w:val="VerbatimChar"/>
              </w:rPr>
              <w:t xml:space="preserve">docs/Status_Summary.md</w:t>
            </w:r>
            <w:r>
              <w:t xml:space="preserve"> </w:t>
            </w:r>
            <w:r>
              <w:t xml:space="preserve">and</w:t>
            </w:r>
            <w:r>
              <w:t xml:space="preserve"> </w:t>
            </w:r>
            <w:r>
              <w:rPr>
                <w:rStyle w:val="VerbatimChar"/>
              </w:rPr>
              <w:t xml:space="preserve">.audit.digest_published</w:t>
            </w:r>
            <w:r>
              <w:t xml:space="preserve"> </w:t>
            </w:r>
            <w:r>
              <w:t xml:space="preserve">event</w:t>
            </w:r>
          </w:p>
        </w:tc>
      </w:tr>
      <w:tr>
        <w:tc>
          <w:tcPr/>
          <w:p>
            <w:pPr>
              <w:pStyle w:val="Compact"/>
            </w:pPr>
            <w:r>
              <w:rPr>
                <w:b/>
                <w:bCs/>
              </w:rPr>
              <w:t xml:space="preserve">HRD-049</w:t>
            </w:r>
          </w:p>
        </w:tc>
        <w:tc>
          <w:tcPr/>
          <w:p>
            <w:pPr>
              <w:pStyle w:val="Compact"/>
            </w:pPr>
            <w:r>
              <w:t xml:space="preserve">pherald</w:t>
            </w:r>
          </w:p>
        </w:tc>
        <w:tc>
          <w:tcPr/>
          <w:p>
            <w:pPr>
              <w:pStyle w:val="Compact"/>
            </w:pPr>
            <w:r>
              <w:rPr>
                <w:rStyle w:val="VerbatimChar"/>
              </w:rPr>
              <w:t xml:space="preserve">reopen &lt;HRD-NNN&gt;</w:t>
            </w:r>
          </w:p>
        </w:tc>
        <w:tc>
          <w:tcPr/>
          <w:p>
            <w:pPr>
              <w:pStyle w:val="Compact"/>
            </w:pPr>
            <w:r>
              <w:rPr>
                <w:b/>
                <w:bCs/>
              </w:rPr>
              <w:t xml:space="preserve">E59</w:t>
            </w:r>
            <w:r>
              <w:t xml:space="preserve">: Reopen a fixture closed HRD → assert Fixed→Issues migration + Reopens history line</w:t>
            </w:r>
          </w:p>
        </w:tc>
      </w:tr>
      <w:tr>
        <w:tc>
          <w:tcPr/>
          <w:p>
            <w:pPr>
              <w:pStyle w:val="Compact"/>
            </w:pPr>
            <w:r>
              <w:rPr>
                <w:b/>
                <w:bCs/>
              </w:rPr>
              <w:t xml:space="preserve">HRD-050</w:t>
            </w:r>
          </w:p>
        </w:tc>
        <w:tc>
          <w:tcPr/>
          <w:p>
            <w:pPr>
              <w:pStyle w:val="Compact"/>
            </w:pPr>
            <w:r>
              <w:t xml:space="preserve">cherald</w:t>
            </w:r>
          </w:p>
        </w:tc>
        <w:tc>
          <w:tcPr/>
          <w:p>
            <w:pPr>
              <w:pStyle w:val="Compact"/>
            </w:pPr>
            <w:r>
              <w:rPr>
                <w:rStyle w:val="VerbatimChar"/>
              </w:rPr>
              <w:t xml:space="preserve">readme sync</w:t>
            </w:r>
          </w:p>
        </w:tc>
        <w:tc>
          <w:tcPr/>
          <w:p>
            <w:pPr>
              <w:pStyle w:val="Compact"/>
            </w:pPr>
            <w:r>
              <w:rPr>
                <w:b/>
                <w:bCs/>
              </w:rPr>
              <w:t xml:space="preserve">E60</w:t>
            </w:r>
            <w:r>
              <w:t xml:space="preserve">: Invoke → assert README doc-links regenerated + multi-format re-export ran</w:t>
            </w:r>
          </w:p>
        </w:tc>
      </w:tr>
      <w:tr>
        <w:tc>
          <w:tcPr/>
          <w:p>
            <w:pPr>
              <w:pStyle w:val="Compact"/>
            </w:pPr>
            <w:r>
              <w:rPr>
                <w:b/>
                <w:bCs/>
              </w:rPr>
              <w:t xml:space="preserve">HRD-052</w:t>
            </w:r>
          </w:p>
        </w:tc>
        <w:tc>
          <w:tcPr/>
          <w:p>
            <w:pPr>
              <w:pStyle w:val="Compact"/>
            </w:pPr>
            <w:r>
              <w:t xml:space="preserve">cherald</w:t>
            </w:r>
          </w:p>
        </w:tc>
        <w:tc>
          <w:tcPr/>
          <w:p>
            <w:pPr>
              <w:pStyle w:val="Compact"/>
            </w:pPr>
            <w:r>
              <w:rPr>
                <w:rStyle w:val="VerbatimChar"/>
              </w:rPr>
              <w:t xml:space="preserve">export</w:t>
            </w:r>
          </w:p>
        </w:tc>
        <w:tc>
          <w:tcPr/>
          <w:p>
            <w:pPr>
              <w:pStyle w:val="Compact"/>
            </w:pPr>
            <w:r>
              <w:rPr>
                <w:b/>
                <w:bCs/>
              </w:rPr>
              <w:t xml:space="preserve">E61</w:t>
            </w:r>
            <w:r>
              <w:t xml:space="preserve">: Bulk export → assert .md / .html / .pdf / .docx siblings updated for fixtures</w:t>
            </w:r>
          </w:p>
        </w:tc>
      </w:tr>
      <w:tr>
        <w:tc>
          <w:tcPr/>
          <w:p>
            <w:pPr>
              <w:pStyle w:val="Compact"/>
            </w:pPr>
            <w:r>
              <w:rPr>
                <w:b/>
                <w:bCs/>
              </w:rPr>
              <w:t xml:space="preserve">HRD-054</w:t>
            </w:r>
          </w:p>
        </w:tc>
        <w:tc>
          <w:tcPr/>
          <w:p>
            <w:pPr>
              <w:pStyle w:val="Compact"/>
            </w:pPr>
            <w:r>
              <w:t xml:space="preserve">cherald</w:t>
            </w:r>
          </w:p>
        </w:tc>
        <w:tc>
          <w:tcPr/>
          <w:p>
            <w:pPr>
              <w:pStyle w:val="Compact"/>
            </w:pPr>
            <w:r>
              <w:rPr>
                <w:rStyle w:val="VerbatimChar"/>
              </w:rPr>
              <w:t xml:space="preserve">spec-version check</w:t>
            </w:r>
          </w:p>
        </w:tc>
        <w:tc>
          <w:tcPr/>
          <w:p>
            <w:pPr>
              <w:pStyle w:val="Compact"/>
            </w:pPr>
            <w:r>
              <w:rPr>
                <w:b/>
                <w:bCs/>
              </w:rPr>
              <w:t xml:space="preserve">E62</w:t>
            </w:r>
            <w:r>
              <w:t xml:space="preserve">: Plant Revision-vs-edits drift → assert FAIL. Fix → assert PASS</w:t>
            </w:r>
          </w:p>
        </w:tc>
      </w:tr>
      <w:tr>
        <w:tc>
          <w:tcPr/>
          <w:p>
            <w:pPr>
              <w:pStyle w:val="Compact"/>
            </w:pPr>
            <w:r>
              <w:rPr>
                <w:b/>
                <w:bCs/>
              </w:rPr>
              <w:t xml:space="preserve">HRD-055</w:t>
            </w:r>
          </w:p>
        </w:tc>
        <w:tc>
          <w:tcPr/>
          <w:p>
            <w:pPr>
              <w:pStyle w:val="Compact"/>
            </w:pPr>
            <w:r>
              <w:t xml:space="preserve">cherald</w:t>
            </w:r>
          </w:p>
        </w:tc>
        <w:tc>
          <w:tcPr/>
          <w:p>
            <w:pPr>
              <w:pStyle w:val="Compact"/>
            </w:pPr>
            <w:r>
              <w:rPr>
                <w:rStyle w:val="VerbatimChar"/>
              </w:rPr>
              <w:t xml:space="preserve">catalogue-check &lt;pr&gt;</w:t>
            </w:r>
          </w:p>
        </w:tc>
        <w:tc>
          <w:tcPr/>
          <w:p>
            <w:pPr>
              <w:pStyle w:val="Compact"/>
            </w:pPr>
            <w:r>
              <w:rPr>
                <w:b/>
                <w:bCs/>
              </w:rPr>
              <w:t xml:space="preserve">E63</w:t>
            </w:r>
            <w:r>
              <w:t xml:space="preserve">: Scan a fixture PR → assert Catalogue-Check lines extracted + survey runner produces report</w:t>
            </w:r>
          </w:p>
        </w:tc>
      </w:tr>
    </w:tbl>
    <w:bookmarkEnd w:id="39"/>
    <w:bookmarkStart w:id="40" w:name="sub-wave-4c--low-criticality-6-commands"/>
    <w:p>
      <w:pPr>
        <w:pStyle w:val="Heading3"/>
      </w:pPr>
      <w:r>
        <w:t xml:space="preserve">Sub-wave 4c — "low" criticality (6 commands)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HRD</w:t>
            </w:r>
          </w:p>
        </w:tc>
        <w:tc>
          <w:tcPr/>
          <w:p>
            <w:pPr>
              <w:pStyle w:val="Compact"/>
            </w:pPr>
            <w:r>
              <w:t xml:space="preserve">Flavor</w:t>
            </w:r>
          </w:p>
        </w:tc>
        <w:tc>
          <w:tcPr/>
          <w:p>
            <w:pPr>
              <w:pStyle w:val="Compact"/>
            </w:pPr>
            <w:r>
              <w:t xml:space="preserve">Command</w:t>
            </w:r>
          </w:p>
        </w:tc>
        <w:tc>
          <w:tcPr/>
          <w:p>
            <w:pPr>
              <w:pStyle w:val="Compact"/>
            </w:pPr>
            <w:r>
              <w:t xml:space="preserve">§107 evidence probe</w:t>
            </w:r>
          </w:p>
        </w:tc>
      </w:tr>
      <w:tr>
        <w:tc>
          <w:tcPr/>
          <w:p>
            <w:pPr>
              <w:pStyle w:val="Compact"/>
            </w:pPr>
            <w:r>
              <w:rPr>
                <w:b/>
                <w:bCs/>
              </w:rPr>
              <w:t xml:space="preserve">HRD-032</w:t>
            </w:r>
          </w:p>
        </w:tc>
        <w:tc>
          <w:tcPr/>
          <w:p>
            <w:pPr>
              <w:pStyle w:val="Compact"/>
            </w:pPr>
            <w:r>
              <w:t xml:space="preserve">rherald</w:t>
            </w:r>
          </w:p>
        </w:tc>
        <w:tc>
          <w:tcPr/>
          <w:p>
            <w:pPr>
              <w:pStyle w:val="Compact"/>
            </w:pPr>
            <w:r>
              <w:rPr>
                <w:rStyle w:val="VerbatimChar"/>
              </w:rPr>
              <w:t xml:space="preserve">changelog generate</w:t>
            </w:r>
          </w:p>
        </w:tc>
        <w:tc>
          <w:tcPr/>
          <w:p>
            <w:pPr>
              <w:pStyle w:val="Compact"/>
            </w:pPr>
            <w:r>
              <w:rPr>
                <w:b/>
                <w:bCs/>
              </w:rPr>
              <w:t xml:space="preserve">E64</w:t>
            </w:r>
            <w:r>
              <w:t xml:space="preserve">: Conventional Commits →</w:t>
            </w:r>
            <w:r>
              <w:t xml:space="preserve"> </w:t>
            </w:r>
            <w:r>
              <w:rPr>
                <w:rStyle w:val="VerbatimChar"/>
              </w:rPr>
              <w:t xml:space="preserve">docs/changelogs/&lt;v&gt;.md</w:t>
            </w:r>
            <w:r>
              <w:t xml:space="preserve"> </w:t>
            </w:r>
            <w:r>
              <w:t xml:space="preserve">+ multi-format export</w:t>
            </w:r>
          </w:p>
        </w:tc>
      </w:tr>
      <w:tr>
        <w:tc>
          <w:tcPr/>
          <w:p>
            <w:pPr>
              <w:pStyle w:val="Compact"/>
            </w:pPr>
            <w:r>
              <w:rPr>
                <w:b/>
                <w:bCs/>
              </w:rPr>
              <w:t xml:space="preserve">HRD-037</w:t>
            </w:r>
          </w:p>
        </w:tc>
        <w:tc>
          <w:tcPr/>
          <w:p>
            <w:pPr>
              <w:pStyle w:val="Compact"/>
            </w:pPr>
            <w:r>
              <w:t xml:space="preserve">cherald</w:t>
            </w:r>
          </w:p>
        </w:tc>
        <w:tc>
          <w:tcPr/>
          <w:p>
            <w:pPr>
              <w:pStyle w:val="Compact"/>
            </w:pPr>
            <w:r>
              <w:rPr>
                <w:rStyle w:val="VerbatimChar"/>
              </w:rPr>
              <w:t xml:space="preserve">docs sync</w:t>
            </w:r>
          </w:p>
        </w:tc>
        <w:tc>
          <w:tcPr/>
          <w:p>
            <w:pPr>
              <w:pStyle w:val="Compact"/>
            </w:pPr>
            <w:r>
              <w:rPr>
                <w:b/>
                <w:bCs/>
              </w:rPr>
              <w:t xml:space="preserve">E65</w:t>
            </w:r>
            <w:r>
              <w:t xml:space="preserve">: Regen Issues_Summary / Fixed_Summary / Status_Summary from sources</w:t>
            </w:r>
          </w:p>
        </w:tc>
      </w:tr>
      <w:tr>
        <w:tc>
          <w:tcPr/>
          <w:p>
            <w:pPr>
              <w:pStyle w:val="Compact"/>
            </w:pPr>
            <w:r>
              <w:rPr>
                <w:b/>
                <w:bCs/>
              </w:rPr>
              <w:t xml:space="preserve">HRD-038</w:t>
            </w:r>
          </w:p>
        </w:tc>
        <w:tc>
          <w:tcPr/>
          <w:p>
            <w:pPr>
              <w:pStyle w:val="Compact"/>
            </w:pPr>
            <w:r>
              <w:t xml:space="preserve">cherald</w:t>
            </w:r>
          </w:p>
        </w:tc>
        <w:tc>
          <w:tcPr/>
          <w:p>
            <w:pPr>
              <w:pStyle w:val="Compact"/>
            </w:pPr>
            <w:r>
              <w:rPr>
                <w:rStyle w:val="VerbatimChar"/>
              </w:rPr>
              <w:t xml:space="preserve">script-docs check</w:t>
            </w:r>
          </w:p>
        </w:tc>
        <w:tc>
          <w:tcPr/>
          <w:p>
            <w:pPr>
              <w:pStyle w:val="Compact"/>
            </w:pPr>
            <w:r>
              <w:rPr>
                <w:b/>
                <w:bCs/>
              </w:rPr>
              <w:t xml:space="preserve">E66</w:t>
            </w:r>
            <w:r>
              <w:t xml:space="preserve">: Assert sibling .md exists for every</w:t>
            </w:r>
            <w:r>
              <w:t xml:space="preserve"> </w:t>
            </w:r>
            <w:r>
              <w:rPr>
                <w:rStyle w:val="VerbatimChar"/>
              </w:rPr>
              <w:t xml:space="preserve">scripts/**/*.sh</w:t>
            </w:r>
            <w:r>
              <w:t xml:space="preserve"> </w:t>
            </w:r>
            <w:r>
              <w:t xml:space="preserve">(plant a missing one → FAIL)</w:t>
            </w:r>
          </w:p>
        </w:tc>
      </w:tr>
      <w:tr>
        <w:tc>
          <w:tcPr/>
          <w:p>
            <w:pPr>
              <w:pStyle w:val="Compact"/>
            </w:pPr>
            <w:r>
              <w:rPr>
                <w:b/>
                <w:bCs/>
              </w:rPr>
              <w:t xml:space="preserve">HRD-039</w:t>
            </w:r>
          </w:p>
        </w:tc>
        <w:tc>
          <w:tcPr/>
          <w:p>
            <w:pPr>
              <w:pStyle w:val="Compact"/>
            </w:pPr>
            <w:r>
              <w:t xml:space="preserve">cherald</w:t>
            </w:r>
          </w:p>
        </w:tc>
        <w:tc>
          <w:tcPr/>
          <w:p>
            <w:pPr>
              <w:pStyle w:val="Compact"/>
            </w:pPr>
            <w:r>
              <w:rPr>
                <w:rStyle w:val="VerbatimChar"/>
              </w:rPr>
              <w:t xml:space="preserve">fixed align</w:t>
            </w:r>
            <w:r>
              <w:t xml:space="preserve"> </w:t>
            </w:r>
            <w:r>
              <w:t xml:space="preserve">+</w:t>
            </w:r>
            <w:r>
              <w:t xml:space="preserve"> </w:t>
            </w:r>
            <w:r>
              <w:rPr>
                <w:rStyle w:val="VerbatimChar"/>
              </w:rPr>
              <w:t xml:space="preserve">colorize</w:t>
            </w:r>
          </w:p>
        </w:tc>
        <w:tc>
          <w:tcPr/>
          <w:p>
            <w:pPr>
              <w:pStyle w:val="Compact"/>
            </w:pPr>
            <w:r>
              <w:rPr>
                <w:b/>
                <w:bCs/>
              </w:rPr>
              <w:t xml:space="preserve">E67</w:t>
            </w:r>
            <w:r>
              <w:t xml:space="preserve">: Issues/Fixed format → table-shape valid; HTML colorizer produces colored spans</w:t>
            </w:r>
          </w:p>
        </w:tc>
      </w:tr>
      <w:tr>
        <w:tc>
          <w:tcPr/>
          <w:p>
            <w:pPr>
              <w:pStyle w:val="Compact"/>
            </w:pPr>
            <w:r>
              <w:rPr>
                <w:b/>
                <w:bCs/>
              </w:rPr>
              <w:t xml:space="preserve">HRD-042</w:t>
            </w:r>
          </w:p>
        </w:tc>
        <w:tc>
          <w:tcPr/>
          <w:p>
            <w:pPr>
              <w:pStyle w:val="Compact"/>
            </w:pPr>
            <w:r>
              <w:t xml:space="preserve">cherald</w:t>
            </w:r>
          </w:p>
        </w:tc>
        <w:tc>
          <w:tcPr/>
          <w:p>
            <w:pPr>
              <w:pStyle w:val="Compact"/>
            </w:pPr>
            <w:r>
              <w:rPr>
                <w:rStyle w:val="VerbatimChar"/>
              </w:rPr>
              <w:t xml:space="preserve">submanifest verify</w:t>
            </w:r>
          </w:p>
        </w:tc>
        <w:tc>
          <w:tcPr/>
          <w:p>
            <w:pPr>
              <w:pStyle w:val="Compact"/>
            </w:pPr>
            <w:r>
              <w:rPr>
                <w:b/>
                <w:bCs/>
              </w:rPr>
              <w:t xml:space="preserve">E68</w:t>
            </w:r>
            <w:r>
              <w:t xml:space="preserve">: Submodule-Dependency-Manifest gate against fixtures</w:t>
            </w:r>
          </w:p>
        </w:tc>
      </w:tr>
      <w:tr>
        <w:tc>
          <w:tcPr/>
          <w:p>
            <w:pPr>
              <w:pStyle w:val="Compact"/>
            </w:pPr>
            <w:r>
              <w:rPr>
                <w:b/>
                <w:bCs/>
              </w:rPr>
              <w:t xml:space="preserve">HRD-048</w:t>
            </w:r>
          </w:p>
        </w:tc>
        <w:tc>
          <w:tcPr/>
          <w:p>
            <w:pPr>
              <w:pStyle w:val="Compact"/>
            </w:pPr>
            <w:r>
              <w:t xml:space="preserve">cherald</w:t>
            </w:r>
          </w:p>
        </w:tc>
        <w:tc>
          <w:tcPr/>
          <w:p>
            <w:pPr>
              <w:pStyle w:val="Compact"/>
            </w:pPr>
            <w:r>
              <w:rPr>
                <w:rStyle w:val="VerbatimChar"/>
              </w:rPr>
              <w:t xml:space="preserve">fixed-summary sync</w:t>
            </w:r>
          </w:p>
        </w:tc>
        <w:tc>
          <w:tcPr/>
          <w:p>
            <w:pPr>
              <w:pStyle w:val="Compact"/>
            </w:pPr>
            <w:r>
              <w:rPr>
                <w:b/>
                <w:bCs/>
              </w:rPr>
              <w:t xml:space="preserve">E69</w:t>
            </w:r>
            <w:r>
              <w:t xml:space="preserve">: Standalone Fixed_Summary backfill — same evidence as E65 but isolated</w:t>
            </w:r>
          </w:p>
        </w:tc>
      </w:tr>
    </w:tbl>
    <w:bookmarkEnd w:id="40"/>
    <w:bookmarkStart w:id="41" w:name="wave-4-shared-design-constraints"/>
    <w:p>
      <w:pPr>
        <w:pStyle w:val="Heading3"/>
      </w:pPr>
      <w:r>
        <w:t xml:space="preserve">Wave 4 shared design constraints</w:t>
      </w:r>
    </w:p>
    <w:p>
      <w:pPr>
        <w:pStyle w:val="Compact"/>
        <w:numPr>
          <w:ilvl w:val="0"/>
          <w:numId w:val="1008"/>
        </w:numPr>
      </w:pPr>
      <w:r>
        <w:rPr>
          <w:b/>
          <w:bCs/>
        </w:rPr>
        <w:t xml:space="preserve">Sandbox-first.</w:t>
      </w:r>
      <w:r>
        <w:t xml:space="preserve"> </w:t>
      </w:r>
      <w:r>
        <w:t xml:space="preserve">Every command's §107 probe runs against a sandboxed working tree (a temp directory the test owns), NEVER against the live Herald repo. Required to prevent test pollution and to make probes hermetic.</w:t>
      </w:r>
    </w:p>
    <w:p>
      <w:pPr>
        <w:pStyle w:val="Compact"/>
        <w:numPr>
          <w:ilvl w:val="0"/>
          <w:numId w:val="1008"/>
        </w:numPr>
      </w:pPr>
      <w:r>
        <w:rPr>
          <w:b/>
          <w:bCs/>
        </w:rPr>
        <w:t xml:space="preserve">Captured outputs in</w:t>
      </w:r>
      <w:r>
        <w:rPr>
          <w:b/>
          <w:bCs/>
        </w:rPr>
        <w:t xml:space="preserve"> </w:t>
      </w:r>
      <w:r>
        <w:rPr>
          <w:rStyle w:val="VerbatimChar"/>
          <w:b/>
          <w:bCs/>
        </w:rPr>
        <w:t xml:space="preserve">evidence/</w:t>
      </w:r>
      <w:r>
        <w:rPr>
          <w:b/>
          <w:bCs/>
        </w:rPr>
        <w:t xml:space="preserve"> </w:t>
      </w:r>
      <w:r>
        <w:rPr>
          <w:b/>
          <w:bCs/>
        </w:rPr>
        <w:t xml:space="preserve">JSON.</w:t>
      </w:r>
      <w:r>
        <w:t xml:space="preserve"> </w:t>
      </w:r>
      <w:r>
        <w:t xml:space="preserve">Each probe writes its captured evidence (stdout, side-effect proof, DB rows, file hashes) to</w:t>
      </w:r>
      <w:r>
        <w:t xml:space="preserve"> </w:t>
      </w:r>
      <w:r>
        <w:rPr>
          <w:rStyle w:val="VerbatimChar"/>
        </w:rPr>
        <w:t xml:space="preserve">evidence/E_NN_&lt;command&gt;.json</w:t>
      </w:r>
      <w:r>
        <w:t xml:space="preserve"> </w:t>
      </w:r>
      <w:r>
        <w:t xml:space="preserve">so an auditor can re-verify by inspecting the JSON without re-running the test.</w:t>
      </w:r>
    </w:p>
    <w:p>
      <w:pPr>
        <w:pStyle w:val="Compact"/>
        <w:numPr>
          <w:ilvl w:val="0"/>
          <w:numId w:val="1008"/>
        </w:numPr>
      </w:pPr>
      <w:r>
        <w:rPr>
          <w:b/>
          <w:bCs/>
        </w:rPr>
        <w:t xml:space="preserve">Shared</w:t>
      </w:r>
      <w:r>
        <w:rPr>
          <w:b/>
          <w:bCs/>
        </w:rPr>
        <w:t xml:space="preserve"> </w:t>
      </w:r>
      <w:r>
        <w:rPr>
          <w:rStyle w:val="VerbatimChar"/>
          <w:b/>
          <w:bCs/>
        </w:rPr>
        <w:t xml:space="preserve">commons/cmdfx/</w:t>
      </w:r>
      <w:r>
        <w:t xml:space="preserve"> </w:t>
      </w:r>
      <w:r>
        <w:t xml:space="preserve">(NEW, Catalogue-Check first). Pulls common patterns: sandbox setup/teardown, sandboxed-git-repo helper, hardlink-backup helper, evidence-capture helper. Each command's</w:t>
      </w:r>
      <w:r>
        <w:t xml:space="preserve"> </w:t>
      </w:r>
      <w:r>
        <w:rPr>
          <w:rStyle w:val="VerbatimChar"/>
        </w:rPr>
        <w:t xml:space="preserve">main.go</w:t>
      </w:r>
      <w:r>
        <w:t xml:space="preserve"> </w:t>
      </w:r>
      <w:r>
        <w:t xml:space="preserve">stays small.</w:t>
      </w:r>
    </w:p>
    <w:p>
      <w:pPr>
        <w:pStyle w:val="Compact"/>
        <w:numPr>
          <w:ilvl w:val="0"/>
          <w:numId w:val="1008"/>
        </w:numPr>
      </w:pPr>
      <w:r>
        <w:rPr>
          <w:b/>
          <w:bCs/>
        </w:rPr>
        <w:t xml:space="preserve">Plant-then-detect pattern</w:t>
      </w:r>
      <w:r>
        <w:t xml:space="preserve"> </w:t>
      </w:r>
      <w:r>
        <w:t xml:space="preserve">for negative tests. For commands that detect drift (HRD-054 spec-version check, HRD-038 script-docs check, HRD-039 fixed align), every probe MUST include a "plant the broken state → expect FAIL" subtest AND a "fix the state → expect PASS" subtest. Half a test (only positive) is a §107 bluff.</w:t>
      </w:r>
    </w:p>
    <w:bookmarkEnd w:id="41"/>
    <w:bookmarkStart w:id="42" w:name="wave-4-dependency"/>
    <w:p>
      <w:pPr>
        <w:pStyle w:val="Heading3"/>
      </w:pPr>
      <w:r>
        <w:t xml:space="preserve">Wave 4 dependency</w:t>
      </w:r>
    </w:p>
    <w:p>
      <w:pPr>
        <w:pStyle w:val="SourceCode"/>
      </w:pPr>
      <w:r>
        <w:rPr>
          <w:rStyle w:val="VerbatimChar"/>
        </w:rPr>
        <w:t xml:space="preserve">Wave 3 done (§42 bindings firing on real events)</w:t>
      </w:r>
      <w:r>
        <w:br/>
      </w:r>
      <w:r>
        <w:rPr>
          <w:rStyle w:val="VerbatimChar"/>
        </w:rPr>
        <w:t xml:space="preserve">   │</w:t>
      </w:r>
      <w:r>
        <w:br/>
      </w:r>
      <w:r>
        <w:rPr>
          <w:rStyle w:val="VerbatimChar"/>
        </w:rPr>
        <w:t xml:space="preserve">   ▼</w:t>
      </w:r>
      <w:r>
        <w:br/>
      </w:r>
      <w:r>
        <w:rPr>
          <w:rStyle w:val="VerbatimChar"/>
        </w:rPr>
        <w:t xml:space="preserve">Wave 4.0  commons/cmdfx/ shared helpers (single PR, Catalogue-Check first)</w:t>
      </w:r>
      <w:r>
        <w:br/>
      </w:r>
      <w:r>
        <w:rPr>
          <w:rStyle w:val="VerbatimChar"/>
        </w:rPr>
        <w:t xml:space="preserve">   │</w:t>
      </w:r>
      <w:r>
        <w:br/>
      </w:r>
      <w:r>
        <w:rPr>
          <w:rStyle w:val="VerbatimChar"/>
        </w:rPr>
        <w:t xml:space="preserve">   ▼</w:t>
      </w:r>
      <w:r>
        <w:br/>
      </w:r>
      <w:r>
        <w:rPr>
          <w:rStyle w:val="VerbatimChar"/>
        </w:rPr>
        <w:t xml:space="preserve">4a HIGH (9 commands, can mostly run in parallel)</w:t>
      </w:r>
      <w:r>
        <w:br/>
      </w:r>
      <w:r>
        <w:rPr>
          <w:rStyle w:val="VerbatimChar"/>
        </w:rPr>
        <w:t xml:space="preserve">   │</w:t>
      </w:r>
      <w:r>
        <w:br/>
      </w:r>
      <w:r>
        <w:rPr>
          <w:rStyle w:val="VerbatimChar"/>
        </w:rPr>
        <w:t xml:space="preserve">   ▼</w:t>
      </w:r>
      <w:r>
        <w:br/>
      </w:r>
      <w:r>
        <w:rPr>
          <w:rStyle w:val="VerbatimChar"/>
        </w:rPr>
        <w:t xml:space="preserve">4b MIDDLE (13 commands, parallel across flavors)</w:t>
      </w:r>
      <w:r>
        <w:br/>
      </w:r>
      <w:r>
        <w:rPr>
          <w:rStyle w:val="VerbatimChar"/>
        </w:rPr>
        <w:t xml:space="preserve">   │</w:t>
      </w:r>
      <w:r>
        <w:br/>
      </w:r>
      <w:r>
        <w:rPr>
          <w:rStyle w:val="VerbatimChar"/>
        </w:rPr>
        <w:t xml:space="preserve">   ▼</w:t>
      </w:r>
      <w:r>
        <w:br/>
      </w:r>
      <w:r>
        <w:rPr>
          <w:rStyle w:val="VerbatimChar"/>
        </w:rPr>
        <w:t xml:space="preserve">4c LOW (6 commands, all cherald, mostly parallel)</w:t>
      </w:r>
      <w:r>
        <w:br/>
      </w:r>
      <w:r>
        <w:rPr>
          <w:rStyle w:val="VerbatimChar"/>
        </w:rPr>
        <w:t xml:space="preserve">   │</w:t>
      </w:r>
      <w:r>
        <w:br/>
      </w:r>
      <w:r>
        <w:rPr>
          <w:rStyle w:val="VerbatimChar"/>
        </w:rPr>
        <w:t xml:space="preserve">   ▼</w:t>
      </w:r>
      <w:r>
        <w:br/>
      </w:r>
      <w:r>
        <w:rPr>
          <w:rStyle w:val="VerbatimChar"/>
        </w:rPr>
        <w:t xml:space="preserve">Wave 4 gate green ⇒ spec V3 r7 fully implemented</w:t>
      </w:r>
    </w:p>
    <w:bookmarkEnd w:id="42"/>
    <w:bookmarkStart w:id="43" w:name="wave-4-gate"/>
    <w:p>
      <w:pPr>
        <w:pStyle w:val="Heading3"/>
      </w:pPr>
      <w:r>
        <w:t xml:space="preserve">Wave 4 gate</w:t>
      </w:r>
    </w:p>
    <w:p>
      <w:pPr>
        <w:pStyle w:val="Compact"/>
        <w:numPr>
          <w:ilvl w:val="0"/>
          <w:numId w:val="1009"/>
        </w:numPr>
      </w:pPr>
      <w:r>
        <w:rPr>
          <w:rStyle w:val="VerbatimChar"/>
        </w:rPr>
        <w:t xml:space="preserve">e2e_bluff_hunt.sh</w:t>
      </w:r>
      <w:r>
        <w:t xml:space="preserve"> </w:t>
      </w:r>
      <w:r>
        <w:t xml:space="preserve">reports</w:t>
      </w:r>
      <w:r>
        <w:t xml:space="preserve"> </w:t>
      </w:r>
      <w:r>
        <w:rPr>
          <w:b/>
          <w:bCs/>
        </w:rPr>
        <w:t xml:space="preserve">71 PASS / 0 FAIL</w:t>
      </w:r>
      <w:r>
        <w:t xml:space="preserve">.</w:t>
      </w:r>
    </w:p>
    <w:p>
      <w:pPr>
        <w:pStyle w:val="Compact"/>
        <w:numPr>
          <w:ilvl w:val="0"/>
          <w:numId w:val="1009"/>
        </w:numPr>
      </w:pPr>
      <w:r>
        <w:t xml:space="preserve">All 28 HRDs migrated Issues → Fixed atomically (§11.4.19).</w:t>
      </w:r>
    </w:p>
    <w:p>
      <w:pPr>
        <w:pStyle w:val="Compact"/>
        <w:numPr>
          <w:ilvl w:val="0"/>
          <w:numId w:val="1009"/>
        </w:numPr>
      </w:pPr>
      <w:r>
        <w:t xml:space="preserve">Every command has a "plant + detect + fix + verify" probe pair (positive + negative captured evidence).</w:t>
      </w:r>
    </w:p>
    <w:p>
      <w:pPr>
        <w:pStyle w:val="Compact"/>
        <w:numPr>
          <w:ilvl w:val="0"/>
          <w:numId w:val="1009"/>
        </w:numPr>
      </w:pPr>
      <w:r>
        <w:rPr>
          <w:rStyle w:val="VerbatimChar"/>
        </w:rPr>
        <w:t xml:space="preserve">evidence/E_NN_&lt;command&gt;.json</w:t>
      </w:r>
      <w:r>
        <w:t xml:space="preserve"> </w:t>
      </w:r>
      <w:r>
        <w:t xml:space="preserve">corpus committed (sanitized — no real secrets).</w:t>
      </w:r>
    </w:p>
    <w:p>
      <w:pPr>
        <w:pStyle w:val="Compact"/>
        <w:numPr>
          <w:ilvl w:val="0"/>
          <w:numId w:val="1009"/>
        </w:numPr>
      </w:pPr>
      <w:r>
        <w:rPr>
          <w:rStyle w:val="VerbatimChar"/>
        </w:rPr>
        <w:t xml:space="preserve">docs/specs/mvp/specification.V3.md</w:t>
      </w:r>
      <w:r>
        <w:t xml:space="preserve"> </w:t>
      </w:r>
      <w:r>
        <w:t xml:space="preserve">Revision bumped — final spec V3 r-final declares all §43 entries implemented.</w:t>
      </w:r>
    </w:p>
    <w:bookmarkEnd w:id="43"/>
    <w:bookmarkEnd w:id="44"/>
    <w:bookmarkStart w:id="54" w:name="cross-cutting-design-constraints"/>
    <w:p>
      <w:pPr>
        <w:pStyle w:val="Heading2"/>
      </w:pPr>
      <w:r>
        <w:t xml:space="preserve">Cross-cutting design constraints</w:t>
      </w:r>
    </w:p>
    <w:p>
      <w:pPr>
        <w:pStyle w:val="FirstParagraph"/>
      </w:pPr>
      <w:r>
        <w:t xml:space="preserve">These apply to every wave and every HRD inside it.</w:t>
      </w:r>
    </w:p>
    <w:bookmarkStart w:id="45" w:name="X65831aacab8d6d23f457936310337ed07739668"/>
    <w:p>
      <w:pPr>
        <w:pStyle w:val="Heading3"/>
      </w:pPr>
      <w:r>
        <w:t xml:space="preserve">C1. §11.4.74 Catalogue-Check is mandatory before writing new code</w:t>
      </w:r>
    </w:p>
    <w:p>
      <w:pPr>
        <w:pStyle w:val="FirstParagraph"/>
      </w:pPr>
      <w:r>
        <w:t xml:space="preserve">For every new module, helper, or external integration: search</w:t>
      </w:r>
      <w:r>
        <w:t xml:space="preserve"> </w:t>
      </w:r>
      <w:r>
        <w:rPr>
          <w:rStyle w:val="VerbatimChar"/>
        </w:rPr>
        <w:t xml:space="preserve">vasic-digital/*</w:t>
      </w:r>
      <w:r>
        <w:t xml:space="preserve"> </w:t>
      </w:r>
      <w:r>
        <w:t xml:space="preserve">and</w:t>
      </w:r>
      <w:r>
        <w:t xml:space="preserve"> </w:t>
      </w:r>
      <w:r>
        <w:rPr>
          <w:rStyle w:val="VerbatimChar"/>
        </w:rPr>
        <w:t xml:space="preserve">HelixDevelopment/*</w:t>
      </w:r>
      <w:r>
        <w:t xml:space="preserve"> </w:t>
      </w:r>
      <w:r>
        <w:t xml:space="preserve">for an existing capability. Declare</w:t>
      </w:r>
      <w:r>
        <w:t xml:space="preserve"> </w:t>
      </w:r>
      <w:r>
        <w:rPr>
          <w:rStyle w:val="VerbatimChar"/>
        </w:rPr>
        <w:t xml:space="preserve">reuse|extend|no-match &lt;org/repo&gt;@&lt;sha&gt;</w:t>
      </w:r>
      <w:r>
        <w:t xml:space="preserve"> </w:t>
      </w:r>
      <w:r>
        <w:t xml:space="preserve">in the HRD's References cell. A</w:t>
      </w:r>
      <w:r>
        <w:t xml:space="preserve"> </w:t>
      </w:r>
      <w:r>
        <w:rPr>
          <w:rStyle w:val="VerbatimChar"/>
        </w:rPr>
        <w:t xml:space="preserve">TBD</w:t>
      </w:r>
      <w:r>
        <w:t xml:space="preserve"> </w:t>
      </w:r>
      <w:r>
        <w:t xml:space="preserve">Catalogue-Check is acceptable for opening an HRD but MUST resolve before the HRD closes.</w:t>
      </w:r>
    </w:p>
    <w:bookmarkEnd w:id="45"/>
    <w:bookmarkStart w:id="46" w:name="Xcf64d44fa6b91243ef708fce354905d03126a91"/>
    <w:p>
      <w:pPr>
        <w:pStyle w:val="Heading3"/>
      </w:pPr>
      <w:r>
        <w:t xml:space="preserve">C2. Multi-mirror push parity on every wave-closing commit</w:t>
      </w:r>
    </w:p>
    <w:p>
      <w:pPr>
        <w:pStyle w:val="FirstParagraph"/>
      </w:pPr>
      <w:r>
        <w:t xml:space="preserve">Each wave's closing commit fans out to GitHub + GitLab + GitFlic + GitVerse via the existing</w:t>
      </w:r>
      <w:r>
        <w:t xml:space="preserve"> </w:t>
      </w:r>
      <w:r>
        <w:rPr>
          <w:rStyle w:val="VerbatimChar"/>
        </w:rPr>
        <w:t xml:space="preserve">origin</w:t>
      </w:r>
      <w:r>
        <w:t xml:space="preserve"> </w:t>
      </w:r>
      <w:r>
        <w:t xml:space="preserve">push-fan-out (per HERALD_CONSTITUTION §103). Per-host pushes are forbidden unless rebuilding fan-out configuration.</w:t>
      </w:r>
    </w:p>
    <w:bookmarkEnd w:id="46"/>
    <w:bookmarkStart w:id="47" w:name="X65190d0013113ee8e9bd71737d9a39f44af3c66"/>
    <w:p>
      <w:pPr>
        <w:pStyle w:val="Heading3"/>
      </w:pPr>
      <w:r>
        <w:t xml:space="preserve">C3. Spec revision bump on wave close (§11.4.73)</w:t>
      </w:r>
    </w:p>
    <w:p>
      <w:pPr>
        <w:pStyle w:val="FirstParagraph"/>
      </w:pPr>
      <w:r>
        <w:t xml:space="preserve">Spec V3's Revision field bumps on every wave-closing commit that closes spec-impacting HRDs. Minor wave-close = Revision++; the V3→V4 jump is reserved for a true rewrite.</w:t>
      </w:r>
    </w:p>
    <w:bookmarkEnd w:id="47"/>
    <w:bookmarkStart w:id="48" w:name="X60ac4da91fb5683a457708507571b48fbf5621d"/>
    <w:p>
      <w:pPr>
        <w:pStyle w:val="Heading3"/>
      </w:pPr>
      <w:r>
        <w:t xml:space="preserve">C4. Hardlinked backup before destructive ops (§9)</w:t>
      </w:r>
    </w:p>
    <w:p>
      <w:pPr>
        <w:pStyle w:val="FirstParagraph"/>
      </w:pPr>
      <w:r>
        <w:t xml:space="preserve">Any HRD whose implementation involves rewriting tracker docs (Issues→Fixed migration, Status.md regeneration) MUST take a hardlinked backup first.</w:t>
      </w:r>
    </w:p>
    <w:bookmarkEnd w:id="48"/>
    <w:bookmarkStart w:id="49" w:name="c5-60-ram-cap-on-heavy-work-126"/>
    <w:p>
      <w:pPr>
        <w:pStyle w:val="Heading3"/>
      </w:pPr>
      <w:r>
        <w:t xml:space="preserve">C5. 60% RAM cap on heavy work (§12.6)</w:t>
      </w:r>
    </w:p>
    <w:p>
      <w:pPr>
        <w:pStyle w:val="FirstParagraph"/>
      </w:pPr>
      <w:r>
        <w:t xml:space="preserve">Wave 1 (live integrations) and Wave 4 (sandbox-heavy probes) are most at risk. Each new test that spawns child processes (E31/E32/E33/E50) MUST respect the §12.6 cap — Wave 3a's HRD-020 itself implements the watcher; until then, manual operator vigilance.</w:t>
      </w:r>
    </w:p>
    <w:bookmarkEnd w:id="49"/>
    <w:bookmarkStart w:id="50" w:name="Xc2b2775817ef24d9825bee7304fe14917aac2b1"/>
    <w:p>
      <w:pPr>
        <w:pStyle w:val="Heading3"/>
      </w:pPr>
      <w:r>
        <w:t xml:space="preserve">C6. End-to-end evidence stays in</w:t>
      </w:r>
      <w:r>
        <w:t xml:space="preserve"> </w:t>
      </w:r>
      <w:r>
        <w:rPr>
          <w:rStyle w:val="VerbatimChar"/>
        </w:rPr>
        <w:t xml:space="preserve">scripts/e2e_bluff_hunt.sh</w:t>
      </w:r>
      <w:r>
        <w:t xml:space="preserve">, not in</w:t>
      </w:r>
      <w:r>
        <w:t xml:space="preserve"> </w:t>
      </w:r>
      <w:r>
        <w:rPr>
          <w:rStyle w:val="VerbatimChar"/>
        </w:rPr>
        <w:t xml:space="preserve">_test.go</w:t>
      </w:r>
    </w:p>
    <w:p>
      <w:pPr>
        <w:pStyle w:val="FirstParagraph"/>
      </w:pPr>
      <w:r>
        <w:rPr>
          <w:rStyle w:val="VerbatimChar"/>
        </w:rPr>
        <w:t xml:space="preserve">go test</w:t>
      </w:r>
      <w:r>
        <w:t xml:space="preserve"> </w:t>
      </w:r>
      <w:r>
        <w:t xml:space="preserve">proves unit-level correctness. The §107 covenant lives in</w:t>
      </w:r>
      <w:r>
        <w:t xml:space="preserve"> </w:t>
      </w:r>
      <w:r>
        <w:rPr>
          <w:rStyle w:val="VerbatimChar"/>
        </w:rPr>
        <w:t xml:space="preserve">e2e_bluff_hunt.sh</w:t>
      </w:r>
      <w:r>
        <w:t xml:space="preserve"> </w:t>
      </w:r>
      <w:r>
        <w:t xml:space="preserve">because that's what boots real services. New invariants land THERE first, then optionally a</w:t>
      </w:r>
      <w:r>
        <w:t xml:space="preserve"> </w:t>
      </w:r>
      <w:r>
        <w:rPr>
          <w:rStyle w:val="VerbatimChar"/>
        </w:rPr>
        <w:t xml:space="preserve">_test.go</w:t>
      </w:r>
      <w:r>
        <w:t xml:space="preserve"> </w:t>
      </w:r>
      <w:r>
        <w:t xml:space="preserve">mirror for fast iteration. The bluff vector is "I added the test but only to</w:t>
      </w:r>
      <w:r>
        <w:t xml:space="preserve"> </w:t>
      </w:r>
      <w:r>
        <w:rPr>
          <w:rStyle w:val="VerbatimChar"/>
        </w:rPr>
        <w:t xml:space="preserve">_test.go</w:t>
      </w:r>
      <w:r>
        <w:t xml:space="preserve"> </w:t>
      </w:r>
      <w:r>
        <w:t xml:space="preserve">and the e2e script never sees it."</w:t>
      </w:r>
    </w:p>
    <w:bookmarkEnd w:id="50"/>
    <w:bookmarkStart w:id="51" w:name="Xd67e0ff884aa33554c56c129e178e27ab0283d4"/>
    <w:p>
      <w:pPr>
        <w:pStyle w:val="Heading3"/>
      </w:pPr>
      <w:r>
        <w:t xml:space="preserve">C7. Honest-stub 501s with HRD pointers (not 200s or panics)</w:t>
      </w:r>
    </w:p>
    <w:p>
      <w:pPr>
        <w:pStyle w:val="FirstParagraph"/>
      </w:pPr>
      <w:r>
        <w:t xml:space="preserve">For every declared-but-unimplemented route/subcommand, return HTTP 501 (or CLI exit 1) with a body/stderr line referencing the HRD-NNN that will implement it. This is the §107-faithful "absence of feature" representation. A 200 with a "TODO" body or a panic-on-call are both bluffs.</w:t>
      </w:r>
    </w:p>
    <w:bookmarkEnd w:id="51"/>
    <w:bookmarkStart w:id="52" w:name="Xfe9ba75062fcbeb1633ccd839d4054e1a4824e5"/>
    <w:p>
      <w:pPr>
        <w:pStyle w:val="Heading3"/>
      </w:pPr>
      <w:r>
        <w:t xml:space="preserve">C8. SKIP-with-reason for credential-dependent tests</w:t>
      </w:r>
    </w:p>
    <w:p>
      <w:pPr>
        <w:pStyle w:val="FirstParagraph"/>
      </w:pPr>
      <w:r>
        <w:t xml:space="preserve">Tests that require operator-supplied credentials (Telegram bot token, Claude Code session ID, real Postgres host) MUST</w:t>
      </w:r>
      <w:r>
        <w:t xml:space="preserve"> </w:t>
      </w:r>
      <w:r>
        <w:rPr>
          <w:rStyle w:val="VerbatimChar"/>
        </w:rPr>
        <w:t xml:space="preserve">SKIP-with-reason</w:t>
      </w:r>
      <w:r>
        <w:t xml:space="preserve"> </w:t>
      </w:r>
      <w:r>
        <w:t xml:space="preserve">when credentials are absent — per §11.4.3. A PASS-by-default with no credential check is a critical bluff.</w:t>
      </w:r>
    </w:p>
    <w:bookmarkEnd w:id="52"/>
    <w:bookmarkStart w:id="53" w:name="Xc2d0a2953d0b269f20941259a3eb2226cc1c09a"/>
    <w:p>
      <w:pPr>
        <w:pStyle w:val="Heading3"/>
      </w:pPr>
      <w:r>
        <w:t xml:space="preserve">C9. Paired §1.1 mutation meta-test per new gate</w:t>
      </w:r>
    </w:p>
    <w:p>
      <w:pPr>
        <w:pStyle w:val="FirstParagraph"/>
      </w:pPr>
      <w:r>
        <w:t xml:space="preserve">Every new gate invariant added across Waves 1-4 must ship with a paired mutation meta-test that proves the gate catches the regression it claims to catch. Without the paired test, the gate is itself a §11.4 PASS-bluff.</w:t>
      </w:r>
    </w:p>
    <w:bookmarkEnd w:id="53"/>
    <w:bookmarkEnd w:id="54"/>
    <w:bookmarkStart w:id="55" w:name="Xfb99e95dc6b7f8364fd5e846fdba5fd9afadb6c"/>
    <w:p>
      <w:pPr>
        <w:pStyle w:val="Heading2"/>
      </w:pPr>
      <w:r>
        <w:t xml:space="preserve">Anti-bluff trap matrix (summary across all waves)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Trap class</w:t>
            </w:r>
          </w:p>
        </w:tc>
        <w:tc>
          <w:tcPr/>
          <w:p>
            <w:pPr>
              <w:pStyle w:val="Compact"/>
            </w:pPr>
            <w:r>
              <w:t xml:space="preserve">Manifestation</w:t>
            </w:r>
          </w:p>
        </w:tc>
        <w:tc>
          <w:tcPr/>
          <w:p>
            <w:pPr>
              <w:pStyle w:val="Compact"/>
            </w:pPr>
            <w:r>
              <w:t xml:space="preserve">Mitigation pattern</w:t>
            </w:r>
          </w:p>
        </w:tc>
      </w:tr>
      <w:tr>
        <w:tc>
          <w:tcPr/>
          <w:p>
            <w:pPr>
              <w:pStyle w:val="Compact"/>
            </w:pPr>
            <w:r>
              <w:rPr>
                <w:b/>
                <w:bCs/>
              </w:rPr>
              <w:t xml:space="preserve">Mock-driven PASS</w:t>
            </w:r>
          </w:p>
        </w:tc>
        <w:tc>
          <w:tcPr/>
          <w:p>
            <w:pPr>
              <w:pStyle w:val="Compact"/>
            </w:pPr>
            <w:r>
              <w:t xml:space="preserve">Test mocks the API/syscall and PASSes against the mock</w:t>
            </w:r>
          </w:p>
        </w:tc>
        <w:tc>
          <w:tcPr/>
          <w:p>
            <w:pPr>
              <w:pStyle w:val="Compact"/>
            </w:pPr>
            <w:r>
              <w:t xml:space="preserve">Real</w:t>
            </w:r>
            <w:r>
              <w:t xml:space="preserve"> </w:t>
            </w:r>
            <w:r>
              <w:rPr>
                <w:rStyle w:val="VerbatimChar"/>
              </w:rPr>
              <w:t xml:space="preserve">os/exec</w:t>
            </w:r>
            <w:r>
              <w:t xml:space="preserve"> </w:t>
            </w:r>
            <w:r>
              <w:t xml:space="preserve">against sandboxed targets; real driver against live container; real</w:t>
            </w:r>
            <w:r>
              <w:t xml:space="preserve"> </w:t>
            </w:r>
            <w:r>
              <w:rPr>
                <w:rStyle w:val="VerbatimChar"/>
              </w:rPr>
              <w:t xml:space="preserve">claude</w:t>
            </w:r>
            <w:r>
              <w:t xml:space="preserve"> </w:t>
            </w:r>
            <w:r>
              <w:t xml:space="preserve">CLI not</w:t>
            </w:r>
            <w:r>
              <w:t xml:space="preserve"> </w:t>
            </w:r>
            <w:r>
              <w:rPr>
                <w:rStyle w:val="VerbatimChar"/>
              </w:rPr>
              <w:t xml:space="preserve">echo</w:t>
            </w:r>
          </w:p>
        </w:tc>
      </w:tr>
      <w:tr>
        <w:tc>
          <w:tcPr/>
          <w:p>
            <w:pPr>
              <w:pStyle w:val="Compact"/>
            </w:pPr>
            <w:r>
              <w:rPr>
                <w:b/>
                <w:bCs/>
              </w:rPr>
              <w:t xml:space="preserve">Compile-only PASS</w:t>
            </w:r>
          </w:p>
        </w:tc>
        <w:tc>
          <w:tcPr/>
          <w:p>
            <w:pPr>
              <w:pStyle w:val="Compact"/>
            </w:pPr>
            <w:r>
              <w:rPr>
                <w:rStyle w:val="VerbatimChar"/>
              </w:rPr>
              <w:t xml:space="preserve">go build</w:t>
            </w:r>
            <w:r>
              <w:t xml:space="preserve"> </w:t>
            </w:r>
            <w:r>
              <w:t xml:space="preserve">succeeds, binary never invoked</w:t>
            </w:r>
          </w:p>
        </w:tc>
        <w:tc>
          <w:tcPr/>
          <w:p>
            <w:pPr>
              <w:pStyle w:val="Compact"/>
            </w:pPr>
            <w:r>
              <w:t xml:space="preserve">Every probe invokes the binary and asserts on its output/side-effect</w:t>
            </w:r>
          </w:p>
        </w:tc>
      </w:tr>
      <w:tr>
        <w:tc>
          <w:tcPr/>
          <w:p>
            <w:pPr>
              <w:pStyle w:val="Compact"/>
            </w:pPr>
            <w:r>
              <w:rPr>
                <w:b/>
                <w:bCs/>
              </w:rPr>
              <w:t xml:space="preserve">Connection-only PASS</w:t>
            </w:r>
          </w:p>
        </w:tc>
        <w:tc>
          <w:tcPr/>
          <w:p>
            <w:pPr>
              <w:pStyle w:val="Compact"/>
            </w:pPr>
            <w:r>
              <w:t xml:space="preserve">Driver returns OK on Open(), never reads/writes data</w:t>
            </w:r>
          </w:p>
        </w:tc>
        <w:tc>
          <w:tcPr/>
          <w:p>
            <w:pPr>
              <w:pStyle w:val="Compact"/>
            </w:pPr>
            <w:r>
              <w:t xml:space="preserve">Each probe observes a state mutation (row insert, file write, child exit code)</w:t>
            </w:r>
          </w:p>
        </w:tc>
      </w:tr>
      <w:tr>
        <w:tc>
          <w:tcPr/>
          <w:p>
            <w:pPr>
              <w:pStyle w:val="Compact"/>
            </w:pPr>
            <w:r>
              <w:rPr>
                <w:b/>
                <w:bCs/>
              </w:rPr>
              <w:t xml:space="preserve">Positive-only PASS</w:t>
            </w:r>
          </w:p>
        </w:tc>
        <w:tc>
          <w:tcPr/>
          <w:p>
            <w:pPr>
              <w:pStyle w:val="Compact"/>
            </w:pPr>
            <w:r>
              <w:t xml:space="preserve">Test only covers the happy path</w:t>
            </w:r>
          </w:p>
        </w:tc>
        <w:tc>
          <w:tcPr/>
          <w:p>
            <w:pPr>
              <w:pStyle w:val="Compact"/>
            </w:pPr>
            <w:r>
              <w:t xml:space="preserve">Plant-then-detect pattern; assert FAIL on broken state, then PASS on fixed state</w:t>
            </w:r>
          </w:p>
        </w:tc>
      </w:tr>
      <w:tr>
        <w:tc>
          <w:tcPr/>
          <w:p>
            <w:pPr>
              <w:pStyle w:val="Compact"/>
            </w:pPr>
            <w:r>
              <w:rPr>
                <w:b/>
                <w:bCs/>
              </w:rPr>
              <w:t xml:space="preserve">Empty-field PASS</w:t>
            </w:r>
          </w:p>
        </w:tc>
        <w:tc>
          <w:tcPr/>
          <w:p>
            <w:pPr>
              <w:pStyle w:val="Compact"/>
            </w:pPr>
            <w:r>
              <w:t xml:space="preserve">JSON response returns</w:t>
            </w:r>
            <w:r>
              <w:t xml:space="preserve"> </w:t>
            </w:r>
            <w:r>
              <w:rPr>
                <w:rStyle w:val="VerbatimChar"/>
              </w:rPr>
              <w:t xml:space="preserve">{}</w:t>
            </w:r>
            <w:r>
              <w:t xml:space="preserve"> </w:t>
            </w:r>
            <w:r>
              <w:t xml:space="preserve">or empty strings</w:t>
            </w:r>
          </w:p>
        </w:tc>
        <w:tc>
          <w:tcPr/>
          <w:p>
            <w:pPr>
              <w:pStyle w:val="Compact"/>
            </w:pPr>
            <w:r>
              <w:t xml:space="preserve">Each probe asserts non-empty content of required fields</w:t>
            </w:r>
          </w:p>
        </w:tc>
      </w:tr>
      <w:tr>
        <w:tc>
          <w:tcPr/>
          <w:p>
            <w:pPr>
              <w:pStyle w:val="Compact"/>
            </w:pPr>
            <w:r>
              <w:rPr>
                <w:b/>
                <w:bCs/>
              </w:rPr>
              <w:t xml:space="preserve">Catch-all 200 PASS</w:t>
            </w:r>
          </w:p>
        </w:tc>
        <w:tc>
          <w:tcPr/>
          <w:p>
            <w:pPr>
              <w:pStyle w:val="Compact"/>
            </w:pPr>
            <w:r>
              <w:t xml:space="preserve">Serve returns 200 to every request</w:t>
            </w:r>
          </w:p>
        </w:tc>
        <w:tc>
          <w:tcPr/>
          <w:p>
            <w:pPr>
              <w:pStyle w:val="Compact"/>
            </w:pPr>
            <w:r>
              <w:t xml:space="preserve">Probe asserts 404 for unknown routes, 501 with HRD pointer for declared-unimplemented</w:t>
            </w:r>
          </w:p>
        </w:tc>
      </w:tr>
      <w:tr>
        <w:tc>
          <w:tcPr/>
          <w:p>
            <w:pPr>
              <w:pStyle w:val="Compact"/>
            </w:pPr>
            <w:r>
              <w:rPr>
                <w:b/>
                <w:bCs/>
              </w:rPr>
              <w:t xml:space="preserve">Gate-bluff PASS</w:t>
            </w:r>
          </w:p>
        </w:tc>
        <w:tc>
          <w:tcPr/>
          <w:p>
            <w:pPr>
              <w:pStyle w:val="Compact"/>
            </w:pPr>
            <w:r>
              <w:t xml:space="preserve">Gate reports PASS but doesn't actually check what it claims</w:t>
            </w:r>
          </w:p>
        </w:tc>
        <w:tc>
          <w:tcPr/>
          <w:p>
            <w:pPr>
              <w:pStyle w:val="Compact"/>
            </w:pPr>
            <w:r>
              <w:t xml:space="preserve">Paired §1.1 mutation meta-test required per gate</w:t>
            </w:r>
          </w:p>
        </w:tc>
      </w:tr>
      <w:tr>
        <w:tc>
          <w:tcPr/>
          <w:p>
            <w:pPr>
              <w:pStyle w:val="Compact"/>
            </w:pPr>
            <w:r>
              <w:rPr>
                <w:b/>
                <w:bCs/>
              </w:rPr>
              <w:t xml:space="preserve">Skipped-silently PASS</w:t>
            </w:r>
          </w:p>
        </w:tc>
        <w:tc>
          <w:tcPr/>
          <w:p>
            <w:pPr>
              <w:pStyle w:val="Compact"/>
            </w:pPr>
            <w:r>
              <w:t xml:space="preserve">Test SKIP without explanation, counted as PASS</w:t>
            </w:r>
          </w:p>
        </w:tc>
        <w:tc>
          <w:tcPr/>
          <w:p>
            <w:pPr>
              <w:pStyle w:val="Compact"/>
            </w:pPr>
            <w:r>
              <w:t xml:space="preserve">SKIP-with-reason mandatory; SKIP counted explicitly, never folded into PASS</w:t>
            </w:r>
          </w:p>
        </w:tc>
      </w:tr>
      <w:tr>
        <w:tc>
          <w:tcPr/>
          <w:p>
            <w:pPr>
              <w:pStyle w:val="Compact"/>
            </w:pPr>
            <w:r>
              <w:rPr>
                <w:b/>
                <w:bCs/>
              </w:rPr>
              <w:t xml:space="preserve">Sandbox-leakage PASS</w:t>
            </w:r>
          </w:p>
        </w:tc>
        <w:tc>
          <w:tcPr/>
          <w:p>
            <w:pPr>
              <w:pStyle w:val="Compact"/>
            </w:pPr>
            <w:r>
              <w:t xml:space="preserve">Test mutates the live repo, "PASSes" but pollutes state</w:t>
            </w:r>
          </w:p>
        </w:tc>
        <w:tc>
          <w:tcPr/>
          <w:p>
            <w:pPr>
              <w:pStyle w:val="Compact"/>
            </w:pPr>
            <w:r>
              <w:t xml:space="preserve">Sandbox helper enforces tmpdir paths; CI hook rejects post-test working-tree changes</w:t>
            </w:r>
          </w:p>
        </w:tc>
      </w:tr>
      <w:tr>
        <w:tc>
          <w:tcPr/>
          <w:p>
            <w:pPr>
              <w:pStyle w:val="Compact"/>
            </w:pPr>
            <w:r>
              <w:rPr>
                <w:b/>
                <w:bCs/>
              </w:rPr>
              <w:t xml:space="preserve">Anchor-loss PASS</w:t>
            </w:r>
          </w:p>
        </w:tc>
        <w:tc>
          <w:tcPr/>
          <w:p>
            <w:pPr>
              <w:pStyle w:val="Compact"/>
            </w:pPr>
            <w:r>
              <w:t xml:space="preserve">Constitutional anchor silently removed; gate still green</w:t>
            </w:r>
          </w:p>
        </w:tc>
        <w:tc>
          <w:tcPr/>
          <w:p>
            <w:pPr>
              <w:pStyle w:val="Compact"/>
            </w:pPr>
            <w:r>
              <w:t xml:space="preserve">I8a/b/c invariants +</w:t>
            </w:r>
            <w:r>
              <w:t xml:space="preserve"> </w:t>
            </w:r>
            <w:r>
              <w:rPr>
                <w:rStyle w:val="VerbatimChar"/>
              </w:rPr>
              <w:t xml:space="preserve">tests/test_i8_usability_meta.sh</w:t>
            </w:r>
            <w:r>
              <w:t xml:space="preserve"> </w:t>
            </w:r>
            <w:r>
              <w:t xml:space="preserve">paired mutation</w:t>
            </w:r>
          </w:p>
        </w:tc>
      </w:tr>
    </w:tbl>
    <w:bookmarkEnd w:id="55"/>
    <w:bookmarkStart w:id="56" w:name="roadmap-totals"/>
    <w:p>
      <w:pPr>
        <w:pStyle w:val="Heading2"/>
      </w:pPr>
      <w:r>
        <w:t xml:space="preserve">Roadmap totals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Start (2026-05-20)</w:t>
            </w:r>
          </w:p>
        </w:tc>
        <w:tc>
          <w:tcPr/>
          <w:p>
            <w:pPr>
              <w:pStyle w:val="Compact"/>
            </w:pPr>
            <w:r>
              <w:t xml:space="preserve">End (spec V3 r7 fully implemented)</w:t>
            </w:r>
          </w:p>
        </w:tc>
        <w:tc>
          <w:tcPr/>
          <w:p>
            <w:pPr>
              <w:pStyle w:val="Compact"/>
            </w:pPr>
            <w:r>
              <w:t xml:space="preserve">Δ</w:t>
            </w:r>
          </w:p>
        </w:tc>
      </w:tr>
      <w:tr>
        <w:tc>
          <w:tcPr/>
          <w:p>
            <w:pPr>
              <w:pStyle w:val="Compact"/>
            </w:pPr>
            <w:r>
              <w:t xml:space="preserve">Open HRDs</w:t>
            </w:r>
          </w:p>
        </w:tc>
        <w:tc>
          <w:tcPr/>
          <w:p>
            <w:pPr>
              <w:pStyle w:val="Compact"/>
            </w:pPr>
            <w:r>
              <w:t xml:space="preserve">45</w:t>
            </w:r>
          </w:p>
        </w:tc>
        <w:tc>
          <w:tcPr/>
          <w:p>
            <w:pPr>
              <w:pStyle w:val="Compact"/>
            </w:pPr>
            <w:r>
              <w:t xml:space="preserve">0</w:t>
            </w:r>
          </w:p>
        </w:tc>
        <w:tc>
          <w:tcPr/>
          <w:p>
            <w:pPr>
              <w:pStyle w:val="Compact"/>
            </w:pPr>
            <w:r>
              <w:t xml:space="preserve">−45</w:t>
            </w:r>
          </w:p>
        </w:tc>
      </w:tr>
      <w:tr>
        <w:tc>
          <w:tcPr/>
          <w:p>
            <w:pPr>
              <w:pStyle w:val="Compact"/>
            </w:pPr>
            <w:r>
              <w:t xml:space="preserve">Closed HRDs</w:t>
            </w:r>
          </w:p>
        </w:tc>
        <w:tc>
          <w:tcPr/>
          <w:p>
            <w:pPr>
              <w:pStyle w:val="Compact"/>
            </w:pPr>
            <w:r>
              <w:t xml:space="preserve">13</w:t>
            </w:r>
          </w:p>
        </w:tc>
        <w:tc>
          <w:tcPr/>
          <w:p>
            <w:pPr>
              <w:pStyle w:val="Compact"/>
            </w:pPr>
            <w:r>
              <w:t xml:space="preserve">58 (45 + 13)</w:t>
            </w:r>
          </w:p>
        </w:tc>
        <w:tc>
          <w:tcPr/>
          <w:p>
            <w:pPr>
              <w:pStyle w:val="Compact"/>
            </w:pPr>
            <w:r>
              <w:t xml:space="preserve">+45</w:t>
            </w:r>
          </w:p>
        </w:tc>
      </w:tr>
      <w:tr>
        <w:tc>
          <w:tcPr/>
          <w:p>
            <w:pPr>
              <w:pStyle w:val="Compact"/>
            </w:pPr>
            <w:r>
              <w:rPr>
                <w:rStyle w:val="VerbatimChar"/>
              </w:rPr>
              <w:t xml:space="preserve">e2e_bluff_hunt.sh</w:t>
            </w:r>
            <w:r>
              <w:t xml:space="preserve"> </w:t>
            </w:r>
            <w:r>
              <w:t xml:space="preserve">invariants</w:t>
            </w:r>
          </w:p>
        </w:tc>
        <w:tc>
          <w:tcPr/>
          <w:p>
            <w:pPr>
              <w:pStyle w:val="Compact"/>
            </w:pPr>
            <w:r>
              <w:t xml:space="preserve">15</w:t>
            </w:r>
          </w:p>
        </w:tc>
        <w:tc>
          <w:tcPr/>
          <w:p>
            <w:pPr>
              <w:pStyle w:val="Compact"/>
            </w:pPr>
            <w:r>
              <w:t xml:space="preserve">~71</w:t>
            </w:r>
          </w:p>
        </w:tc>
        <w:tc>
          <w:tcPr/>
          <w:p>
            <w:pPr>
              <w:pStyle w:val="Compact"/>
            </w:pPr>
            <w:r>
              <w:t xml:space="preserve">+56 (+373%)</w:t>
            </w:r>
          </w:p>
        </w:tc>
      </w:tr>
      <w:tr>
        <w:tc>
          <w:tcPr/>
          <w:p>
            <w:pPr>
              <w:pStyle w:val="Compact"/>
            </w:pPr>
            <w:r>
              <w:t xml:space="preserve">Flavor binaries</w:t>
            </w:r>
          </w:p>
        </w:tc>
        <w:tc>
          <w:tcPr/>
          <w:p>
            <w:pPr>
              <w:pStyle w:val="Compact"/>
            </w:pPr>
            <w:r>
              <w:t xml:space="preserve">1 (</w:t>
            </w:r>
            <w:r>
              <w:rPr>
                <w:rStyle w:val="VerbatimChar"/>
              </w:rPr>
              <w:t xml:space="preserve">pherald</w:t>
            </w:r>
            <w:r>
              <w:t xml:space="preserve">)</w:t>
            </w:r>
          </w:p>
        </w:tc>
        <w:tc>
          <w:tcPr/>
          <w:p>
            <w:pPr>
              <w:pStyle w:val="Compact"/>
            </w:pPr>
            <w:r>
              <w:t xml:space="preserve">7</w:t>
            </w:r>
          </w:p>
        </w:tc>
        <w:tc>
          <w:tcPr/>
          <w:p>
            <w:pPr>
              <w:pStyle w:val="Compact"/>
            </w:pPr>
            <w:r>
              <w:t xml:space="preserve">+6</w:t>
            </w:r>
          </w:p>
        </w:tc>
      </w:tr>
      <w:tr>
        <w:tc>
          <w:tcPr/>
          <w:p>
            <w:pPr>
              <w:pStyle w:val="Compact"/>
            </w:pPr>
            <w:r>
              <w:t xml:space="preserve">Inheritance gate invariants</w:t>
            </w:r>
          </w:p>
        </w:tc>
        <w:tc>
          <w:tcPr/>
          <w:p>
            <w:pPr>
              <w:pStyle w:val="Compact"/>
            </w:pPr>
            <w:r>
              <w:t xml:space="preserve">15</w:t>
            </w:r>
          </w:p>
        </w:tc>
        <w:tc>
          <w:tcPr/>
          <w:p>
            <w:pPr>
              <w:pStyle w:val="Compact"/>
            </w:pPr>
            <w:r>
              <w:t xml:space="preserve">15</w:t>
            </w:r>
          </w:p>
        </w:tc>
        <w:tc>
          <w:tcPr/>
          <w:p>
            <w:pPr>
              <w:pStyle w:val="Compact"/>
            </w:pPr>
            <w:r>
              <w:t xml:space="preserve">0 (gate is meta)</w:t>
            </w:r>
          </w:p>
        </w:tc>
      </w:tr>
      <w:tr>
        <w:tc>
          <w:tcPr/>
          <w:p>
            <w:pPr>
              <w:pStyle w:val="Compact"/>
            </w:pPr>
            <w:r>
              <w:t xml:space="preserve">Paired §1.1 mutation meta-tests</w:t>
            </w:r>
          </w:p>
        </w:tc>
        <w:tc>
          <w:tcPr/>
          <w:p>
            <w:pPr>
              <w:pStyle w:val="Compact"/>
            </w:pPr>
            <w:r>
              <w:t xml:space="preserve">3</w:t>
            </w:r>
          </w:p>
        </w:tc>
        <w:tc>
          <w:tcPr/>
          <w:p>
            <w:pPr>
              <w:pStyle w:val="Compact"/>
            </w:pPr>
            <w:r>
              <w:t xml:space="preserve">~14</w:t>
            </w:r>
          </w:p>
        </w:tc>
        <w:tc>
          <w:tcPr/>
          <w:p>
            <w:pPr>
              <w:pStyle w:val="Compact"/>
            </w:pPr>
            <w:r>
              <w:t xml:space="preserve">+11 (per-binding meta)</w:t>
            </w:r>
          </w:p>
        </w:tc>
      </w:tr>
      <w:tr>
        <w:tc>
          <w:tcPr/>
          <w:p>
            <w:pPr>
              <w:pStyle w:val="Compact"/>
            </w:pPr>
            <w:r>
              <w:t xml:space="preserve">Modules in</w:t>
            </w:r>
            <w:r>
              <w:t xml:space="preserve"> </w:t>
            </w:r>
            <w:r>
              <w:rPr>
                <w:rStyle w:val="VerbatimChar"/>
              </w:rPr>
              <w:t xml:space="preserve">go.work</w:t>
            </w:r>
          </w:p>
        </w:tc>
        <w:tc>
          <w:tcPr/>
          <w:p>
            <w:pPr>
              <w:pStyle w:val="Compact"/>
            </w:pPr>
            <w:r>
              <w:t xml:space="preserve">7</w:t>
            </w:r>
          </w:p>
        </w:tc>
        <w:tc>
          <w:tcPr/>
          <w:p>
            <w:pPr>
              <w:pStyle w:val="Compact"/>
            </w:pPr>
            <w:r>
              <w:t xml:space="preserve">13+</w:t>
            </w:r>
          </w:p>
        </w:tc>
        <w:tc>
          <w:tcPr/>
          <w:p>
            <w:pPr>
              <w:pStyle w:val="Compact"/>
            </w:pPr>
            <w:r>
              <w:t xml:space="preserve">+6 flavors (+ commons/cli, commons/cmdfx)</w:t>
            </w:r>
          </w:p>
        </w:tc>
      </w:tr>
      <w:tr>
        <w:tc>
          <w:tcPr/>
          <w:p>
            <w:pPr>
              <w:pStyle w:val="Compact"/>
            </w:pPr>
            <w:r>
              <w:t xml:space="preserve">Spec sections fully landed</w:t>
            </w:r>
          </w:p>
        </w:tc>
        <w:tc>
          <w:tcPr/>
          <w:p>
            <w:pPr>
              <w:pStyle w:val="Compact"/>
            </w:pPr>
            <w:r>
              <w:t xml:space="preserve">~9</w:t>
            </w:r>
          </w:p>
        </w:tc>
        <w:tc>
          <w:tcPr/>
          <w:p>
            <w:pPr>
              <w:pStyle w:val="Compact"/>
            </w:pPr>
            <w:r>
              <w:t xml:space="preserve">39</w:t>
            </w:r>
          </w:p>
        </w:tc>
        <w:tc>
          <w:tcPr/>
          <w:p>
            <w:pPr>
              <w:pStyle w:val="Compact"/>
            </w:pPr>
            <w:r>
              <w:t xml:space="preserve">+30</w:t>
            </w:r>
          </w:p>
        </w:tc>
      </w:tr>
    </w:tbl>
    <w:bookmarkEnd w:id="56"/>
    <w:bookmarkStart w:id="57" w:name="Xe40393806c65e5917c121adc5122da7b0273470"/>
    <w:p>
      <w:pPr>
        <w:pStyle w:val="Heading2"/>
      </w:pPr>
      <w:r>
        <w:t xml:space="preserve">Open questions / decisions deferred to per-wave designs</w:t>
      </w:r>
    </w:p>
    <w:p>
      <w:pPr>
        <w:pStyle w:val="FirstParagraph"/>
      </w:pPr>
      <w:r>
        <w:t xml:space="preserve">These are intentionally NOT resolved in the master roadmap. Each per-wave design owns its own answer.</w:t>
      </w:r>
    </w:p>
    <w:p>
      <w:pPr>
        <w:pStyle w:val="Compact"/>
        <w:numPr>
          <w:ilvl w:val="0"/>
          <w:numId w:val="1010"/>
        </w:numPr>
      </w:pPr>
      <w:r>
        <w:rPr>
          <w:b/>
          <w:bCs/>
        </w:rPr>
        <w:t xml:space="preserve">Wave 1</w:t>
      </w:r>
      <w:r>
        <w:t xml:space="preserve">: Should River queue configuration default to in-process worker (simpler) or external pool (more realistic)? Defer to the HRD-010 sub-design.</w:t>
      </w:r>
    </w:p>
    <w:p>
      <w:pPr>
        <w:pStyle w:val="Compact"/>
        <w:numPr>
          <w:ilvl w:val="0"/>
          <w:numId w:val="1010"/>
        </w:numPr>
      </w:pPr>
      <w:r>
        <w:rPr>
          <w:b/>
          <w:bCs/>
        </w:rPr>
        <w:t xml:space="preserve">Wave 1</w:t>
      </w:r>
      <w:r>
        <w:t xml:space="preserve">: How does HRD-011's webhook secret_token rotate? Defer to HRD-011 sub-design.</w:t>
      </w:r>
    </w:p>
    <w:p>
      <w:pPr>
        <w:pStyle w:val="Compact"/>
        <w:numPr>
          <w:ilvl w:val="0"/>
          <w:numId w:val="1010"/>
        </w:numPr>
      </w:pPr>
      <w:r>
        <w:rPr>
          <w:b/>
          <w:bCs/>
        </w:rPr>
        <w:t xml:space="preserve">Wave 2</w:t>
      </w:r>
      <w:r>
        <w:t xml:space="preserve">: Does each flavor need its own</w:t>
      </w:r>
      <w:r>
        <w:t xml:space="preserve"> </w:t>
      </w:r>
      <w:r>
        <w:rPr>
          <w:rStyle w:val="VerbatimChar"/>
        </w:rPr>
        <w:t xml:space="preserve">Issues.md</w:t>
      </w:r>
      <w:r>
        <w:t xml:space="preserve">/</w:t>
      </w:r>
      <w:r>
        <w:rPr>
          <w:rStyle w:val="VerbatimChar"/>
        </w:rPr>
        <w:t xml:space="preserve">Fixed.md</w:t>
      </w:r>
      <w:r>
        <w:t xml:space="preserve">, or share Herald's? Lean toward shared; defer to Wave 2 sub-design.</w:t>
      </w:r>
    </w:p>
    <w:p>
      <w:pPr>
        <w:pStyle w:val="Compact"/>
        <w:numPr>
          <w:ilvl w:val="0"/>
          <w:numId w:val="1010"/>
        </w:numPr>
      </w:pPr>
      <w:r>
        <w:rPr>
          <w:b/>
          <w:bCs/>
        </w:rPr>
        <w:t xml:space="preserve">Wave 3</w:t>
      </w:r>
      <w:r>
        <w:t xml:space="preserve">: When does</w:t>
      </w:r>
      <w:r>
        <w:t xml:space="preserve"> </w:t>
      </w:r>
      <w:r>
        <w:rPr>
          <w:rStyle w:val="VerbatimChar"/>
        </w:rPr>
        <w:t xml:space="preserve">digital.vasic.eventbus</w:t>
      </w:r>
      <w:r>
        <w:t xml:space="preserve"> </w:t>
      </w:r>
      <w:r>
        <w:t xml:space="preserve">(Watermill) replace</w:t>
      </w:r>
      <w:r>
        <w:t xml:space="preserve"> </w:t>
      </w:r>
      <w:r>
        <w:rPr>
          <w:rStyle w:val="VerbatimChar"/>
        </w:rPr>
        <w:t xml:space="preserve">MemoryBus</w:t>
      </w:r>
      <w:r>
        <w:t xml:space="preserve"> </w:t>
      </w:r>
      <w:r>
        <w:t xml:space="preserve">in production? Likely Wave 3b or later; defer.</w:t>
      </w:r>
    </w:p>
    <w:p>
      <w:pPr>
        <w:pStyle w:val="Compact"/>
        <w:numPr>
          <w:ilvl w:val="0"/>
          <w:numId w:val="1010"/>
        </w:numPr>
      </w:pPr>
      <w:r>
        <w:rPr>
          <w:b/>
          <w:bCs/>
        </w:rPr>
        <w:t xml:space="preserve">Wave 4</w:t>
      </w:r>
      <w:r>
        <w:t xml:space="preserve">: Is</w:t>
      </w:r>
      <w:r>
        <w:t xml:space="preserve"> </w:t>
      </w:r>
      <w:r>
        <w:rPr>
          <w:rStyle w:val="VerbatimChar"/>
        </w:rPr>
        <w:t xml:space="preserve">evidence/</w:t>
      </w:r>
      <w:r>
        <w:t xml:space="preserve"> </w:t>
      </w:r>
      <w:r>
        <w:t xml:space="preserve">committed to git or stored externally (e.g. S3-backed)? Sensitivity question — defer.</w:t>
      </w:r>
    </w:p>
    <w:p>
      <w:pPr>
        <w:pStyle w:val="Compact"/>
        <w:numPr>
          <w:ilvl w:val="0"/>
          <w:numId w:val="1010"/>
        </w:numPr>
      </w:pPr>
      <w:r>
        <w:rPr>
          <w:b/>
          <w:bCs/>
        </w:rPr>
        <w:t xml:space="preserve">Wave 4</w:t>
      </w:r>
      <w:r>
        <w:t xml:space="preserve">: Are the 9 high-criticality 4a commands enough to declare a "minimum-viable safety release", or do we need 4b+4c too? Defer to operator preference at Wave 3-close checkpoint.</w:t>
      </w:r>
    </w:p>
    <w:bookmarkEnd w:id="57"/>
    <w:bookmarkStart w:id="58" w:name="next-steps-after-approval"/>
    <w:p>
      <w:pPr>
        <w:pStyle w:val="Heading2"/>
      </w:pPr>
      <w:r>
        <w:t xml:space="preserve">Next steps after approval</w:t>
      </w:r>
    </w:p>
    <w:p>
      <w:pPr>
        <w:pStyle w:val="Compact"/>
        <w:numPr>
          <w:ilvl w:val="0"/>
          <w:numId w:val="1011"/>
        </w:numPr>
      </w:pPr>
      <w:r>
        <w:rPr>
          <w:b/>
          <w:bCs/>
        </w:rPr>
        <w:t xml:space="preserve">Commit this design doc</w:t>
      </w:r>
      <w:r>
        <w:t xml:space="preserve"> </w:t>
      </w:r>
      <w:r>
        <w:t xml:space="preserve">with multi-mirror push (per §103).</w:t>
      </w:r>
    </w:p>
    <w:p>
      <w:pPr>
        <w:pStyle w:val="Compact"/>
        <w:numPr>
          <w:ilvl w:val="0"/>
          <w:numId w:val="1011"/>
        </w:numPr>
      </w:pPr>
      <w:r>
        <w:rPr>
          <w:b/>
          <w:bCs/>
        </w:rPr>
        <w:t xml:space="preserve">Invoke</w:t>
      </w:r>
      <w:r>
        <w:rPr>
          <w:b/>
          <w:bCs/>
        </w:rPr>
        <w:t xml:space="preserve"> </w:t>
      </w:r>
      <w:r>
        <w:rPr>
          <w:rStyle w:val="VerbatimChar"/>
          <w:b/>
          <w:bCs/>
        </w:rPr>
        <w:t xml:space="preserve">superpowers:writing-plans</w:t>
      </w:r>
      <w:r>
        <w:t xml:space="preserve"> </w:t>
      </w:r>
      <w:r>
        <w:t xml:space="preserve">to author the</w:t>
      </w:r>
      <w:r>
        <w:t xml:space="preserve"> </w:t>
      </w:r>
      <w:r>
        <w:rPr>
          <w:b/>
          <w:bCs/>
        </w:rPr>
        <w:t xml:space="preserve">Wave 1</w:t>
      </w:r>
      <w:r>
        <w:t xml:space="preserve"> </w:t>
      </w:r>
      <w:r>
        <w:t xml:space="preserve">implementation plan (HRD-010 → HRD-011/HRD-012 → HRD-008 close-out).</w:t>
      </w:r>
    </w:p>
    <w:p>
      <w:pPr>
        <w:pStyle w:val="Compact"/>
        <w:numPr>
          <w:ilvl w:val="0"/>
          <w:numId w:val="1011"/>
        </w:numPr>
      </w:pPr>
      <w:r>
        <w:rPr>
          <w:b/>
          <w:bCs/>
        </w:rPr>
        <w:t xml:space="preserve">Per-wave brainstorm.</w:t>
      </w:r>
      <w:r>
        <w:t xml:space="preserve"> </w:t>
      </w:r>
      <w:r>
        <w:t xml:space="preserve">Each subsequent wave (2, 3, 4) gets its own brainstorming + design doc + writing-plans cycle when its predecessor wave closes. Each sub-design references this master doc.</w:t>
      </w:r>
    </w:p>
    <w:p>
      <w:pPr>
        <w:pStyle w:val="Compact"/>
        <w:numPr>
          <w:ilvl w:val="0"/>
          <w:numId w:val="1011"/>
        </w:numPr>
      </w:pPr>
      <w:r>
        <w:rPr>
          <w:b/>
          <w:bCs/>
        </w:rPr>
        <w:t xml:space="preserve">§107 hygiene at every milestone.</w:t>
      </w:r>
      <w:r>
        <w:t xml:space="preserve"> </w:t>
      </w:r>
      <w:r>
        <w:t xml:space="preserve">Every wave close re-runs the full anti-bluff battery: inheritance gate, I6+I8 meta-tests, audit, codegraph validate, e2e_bluff_hunt. ALL green or the wave is not "done".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Herald</dc:title>
  <dc:creator/>
  <cp:keywords/>
  <dcterms:created xsi:type="dcterms:W3CDTF">2026-05-21T12:23:31Z</dcterms:created>
  <dcterms:modified xsi:type="dcterms:W3CDTF">2026-05-21T12:23:31Z</dcterms:modified>
</cp:coreProperties>
</file>

<file path=docProps/custom.xml><?xml version="1.0" encoding="utf-8"?>
<Properties xmlns="http://schemas.openxmlformats.org/officeDocument/2006/custom-properties" xmlns:vt="http://schemas.openxmlformats.org/officeDocument/2006/docPropsVTypes"/>
</file>