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32" w:name="Xa8073999530d308be26075ae1292476d2196632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commons_messaging</w:t>
      </w:r>
      <w:r>
        <w:t xml:space="preserve"> </w:t>
      </w:r>
      <w:r>
        <w:t xml:space="preserve">Module Guide (Developer / Architecture)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Architecture/developer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</w:t>
            </w:r>
            <w:r>
              <w:t xml:space="preserve"> </w:t>
            </w:r>
            <w:r>
              <w:t xml:space="preserve">— the channel-adapter + LLM-dispatch framework. Documents the TWO layered adapter contracts (the §11.0</w:t>
            </w:r>
            <w:r>
              <w:t xml:space="preserve"> </w:t>
            </w:r>
            <w:r>
              <w:rPr>
                <w:rStyle w:val="VerbatimChar"/>
              </w:rPr>
              <w:t xml:space="preserve">commons.Channel</w:t>
            </w:r>
            <w:r>
              <w:t xml:space="preserve"> </w:t>
            </w:r>
            <w:r>
              <w:t xml:space="preserve">outbound interface vs the richer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inbound interface that embeds it and adds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</w:t>
            </w:r>
            <w:r>
              <w:t xml:space="preserve">), the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-registered name→constructor registry (</w:t>
            </w:r>
            <w:r>
              <w:rPr>
                <w:rStyle w:val="VerbatimChar"/>
              </w:rPr>
              <w:t xml:space="preserve">channels.Register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  <w:r>
              <w:t xml:space="preserve">/</w:t>
            </w:r>
            <w:r>
              <w:rPr>
                <w:rStyle w:val="VerbatimChar"/>
              </w:rPr>
              <w:t xml:space="preserve">Names</w:t>
            </w:r>
            <w:r>
              <w:t xml:space="preserve">), the channel-agnostic self-echo filter (</w:t>
            </w:r>
            <w:r>
              <w:rPr>
                <w:rStyle w:val="VerbatimChar"/>
              </w:rPr>
              <w:t xml:space="preserve">channels.StampSender</w:t>
            </w:r>
            <w:r>
              <w:t xml:space="preserve">/</w:t>
            </w:r>
            <w:r>
              <w:rPr>
                <w:rStyle w:val="VerbatimChar"/>
              </w:rPr>
              <w:t xml:space="preserve">IsSelfEcho</w:t>
            </w:r>
            <w:r>
              <w:t xml:space="preserve">), the per-channel content-addressed inbox (</w:t>
            </w:r>
            <w:r>
              <w:rPr>
                <w:rStyle w:val="VerbatimChar"/>
              </w:rPr>
              <w:t xml:space="preserve">~/.herald/inbox/&lt;channel&gt;/&lt;sha256&gt;.&lt;ext&gt;</w:t>
            </w:r>
            <w:r>
              <w:t xml:space="preserve">), the three shipped adapters (</w:t>
            </w:r>
            <w:r>
              <w:rPr>
                <w:rStyle w:val="VerbatimChar"/>
              </w:rPr>
              <w:t xml:space="preserve">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slack</w:t>
            </w:r>
            <w:r>
              <w:t xml:space="preserve">), and the</w:t>
            </w:r>
            <w:r>
              <w:t xml:space="preserve"> </w:t>
            </w:r>
            <w:r>
              <w:rPr>
                <w:rStyle w:val="VerbatimChar"/>
              </w:rPr>
              <w:t xml:space="preserve">dispatch/claude_code/</w:t>
            </w:r>
            <w:r>
              <w:t xml:space="preserve"> </w:t>
            </w:r>
            <w:r>
              <w:t xml:space="preserve">dispatcher (</w:t>
            </w:r>
            <w:r>
              <w:rPr>
                <w:rStyle w:val="VerbatimChar"/>
              </w:rPr>
              <w:t xml:space="preserve">FormatEnvelopeWithPreText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&lt;&lt;&lt;HERALD-DISPATCH-v1&gt;&gt;&gt;</w:t>
            </w:r>
            <w:r>
              <w:t xml:space="preserve"> </w:t>
            </w:r>
            <w:r>
              <w:t xml:space="preserve">envelope, the Tier-2 intent-inference instruction, and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reply parsing). Operator-facing channel SETUP lives elsewhere (see §8) — this guide is the developer view of the code. ANTI-BLUFF: every section documents only what the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</w:t>
            </w:r>
            <w:r>
              <w:t xml:space="preserve"> </w:t>
            </w:r>
            <w:r>
              <w:t xml:space="preserve">actually does as of this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Wave 8 lands the Max / Email adapters (each a third/fourth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registered via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), when the tgram native</w:t>
            </w:r>
            <w:r>
              <w:t xml:space="preserve"> </w:t>
            </w:r>
            <w:r>
              <w:rPr>
                <w:rStyle w:val="VerbatimChar"/>
              </w:rPr>
              <w:t xml:space="preserve">SendReply</w:t>
            </w:r>
            <w:r>
              <w:t xml:space="preserve"> </w:t>
            </w:r>
            <w:r>
              <w:t xml:space="preserve">migrates to the generic signature (T5 scope, see §3.4 divergence note), and when the §11.14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adapter is widened to satisfy the richer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inbound interface (today it implements only</w:t>
            </w:r>
            <w:r>
              <w:t xml:space="preserve"> </w:t>
            </w:r>
            <w:r>
              <w:rPr>
                <w:rStyle w:val="VerbatimChar"/>
              </w:rPr>
              <w:t xml:space="preserve">commons.Channel</w:t>
            </w:r>
            <w:r>
              <w:t xml:space="preserve">).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8b9d2abd0a218d6ce77a331677381ea3576e484">
        <w:r>
          <w:rPr>
            <w:rStyle w:val="Hyperlink"/>
          </w:rPr>
          <w:t xml:space="preserve">§2. The two layered interfaces</w:t>
        </w:r>
      </w:hyperlink>
    </w:p>
    <w:p>
      <w:pPr>
        <w:pStyle w:val="Compact"/>
        <w:numPr>
          <w:ilvl w:val="0"/>
          <w:numId w:val="1001"/>
        </w:numPr>
      </w:pPr>
      <w:hyperlink w:anchor="Xe2578e0e483acb18bc76aac44e1034cbb2c56a8">
        <w:r>
          <w:rPr>
            <w:rStyle w:val="Hyperlink"/>
          </w:rPr>
          <w:t xml:space="preserve">§3. The shipped adapters</w:t>
        </w:r>
      </w:hyperlink>
    </w:p>
    <w:p>
      <w:pPr>
        <w:pStyle w:val="Compact"/>
        <w:numPr>
          <w:ilvl w:val="0"/>
          <w:numId w:val="1001"/>
        </w:numPr>
      </w:pPr>
      <w:hyperlink w:anchor="Xdb7327f9a0524e7c0785882f1959cb73ef6db82">
        <w:r>
          <w:rPr>
            <w:rStyle w:val="Hyperlink"/>
          </w:rPr>
          <w:t xml:space="preserve">§4. The channel registry</w:t>
        </w:r>
      </w:hyperlink>
    </w:p>
    <w:p>
      <w:pPr>
        <w:pStyle w:val="Compact"/>
        <w:numPr>
          <w:ilvl w:val="0"/>
          <w:numId w:val="1001"/>
        </w:numPr>
      </w:pPr>
      <w:hyperlink w:anchor="Xae677cb2d2460f5e911d4162eae6fa30fb26543">
        <w:r>
          <w:rPr>
            <w:rStyle w:val="Hyperlink"/>
          </w:rPr>
          <w:t xml:space="preserve">§5. The self-echo filter and the content-addressed inbox</w:t>
        </w:r>
      </w:hyperlink>
    </w:p>
    <w:p>
      <w:pPr>
        <w:pStyle w:val="Compact"/>
        <w:numPr>
          <w:ilvl w:val="0"/>
          <w:numId w:val="1001"/>
        </w:numPr>
      </w:pPr>
      <w:hyperlink w:anchor="X46da65097fe94b7e01c3b28c51f0e869e69441c">
        <w:r>
          <w:rPr>
            <w:rStyle w:val="Hyperlink"/>
          </w:rPr>
          <w:t xml:space="preserve">§6. The Claude Code dispatch flow</w:t>
        </w:r>
      </w:hyperlink>
    </w:p>
    <w:p>
      <w:pPr>
        <w:pStyle w:val="Compact"/>
        <w:numPr>
          <w:ilvl w:val="0"/>
          <w:numId w:val="1001"/>
        </w:numPr>
      </w:pPr>
      <w:hyperlink w:anchor="X5768960f734af25c8df64409e4f18ecc74f0fa4">
        <w:r>
          <w:rPr>
            <w:rStyle w:val="Hyperlink"/>
          </w:rPr>
          <w:t xml:space="preserve">§7. How to add a new channel adapter</w:t>
        </w:r>
      </w:hyperlink>
    </w:p>
    <w:p>
      <w:pPr>
        <w:pStyle w:val="Compact"/>
        <w:numPr>
          <w:ilvl w:val="0"/>
          <w:numId w:val="1001"/>
        </w:numPr>
      </w:pPr>
      <w:hyperlink w:anchor="Xcb676ea04c4251cf0b78938329be5cf22f38716">
        <w:r>
          <w:rPr>
            <w:rStyle w:val="Hyperlink"/>
          </w:rPr>
          <w:t xml:space="preserve">§8.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commons_messaging</w:t>
      </w:r>
      <w:r>
        <w:t xml:space="preserve"> </w:t>
      </w:r>
      <w:r>
        <w:t xml:space="preserve">(module path</w:t>
      </w:r>
      <w:r>
        <w:t xml:space="preserve"> </w:t>
      </w:r>
      <w:r>
        <w:rPr>
          <w:rStyle w:val="VerbatimChar"/>
        </w:rPr>
        <w:t xml:space="preserve">github.com/vasic-digital/herald/commons_messaging</w:t>
      </w:r>
      <w:r>
        <w:t xml:space="preserve">) is Herald's</w:t>
      </w:r>
      <w:r>
        <w:t xml:space="preserve"> </w:t>
      </w:r>
      <w:r>
        <w:rPr>
          <w:b/>
          <w:bCs/>
        </w:rPr>
        <w:t xml:space="preserve">channel-adapter + dispatch framework</w:t>
      </w:r>
      <w:r>
        <w:t xml:space="preserve"> </w:t>
      </w:r>
      <w:r>
        <w:t xml:space="preserve">— the layer that owns "how a notification reaches a messenger" (outbound) and "how a subscriber's message reaches Claude Code and a reply gets quoted back" (inbound). It is L1 in the layering convention: it imports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(L0) and is imported by the flavor binaries (</w:t>
      </w:r>
      <w:r>
        <w:rPr>
          <w:rStyle w:val="VerbatimChar"/>
        </w:rPr>
        <w:t xml:space="preserve">pherald</w:t>
      </w:r>
      <w:r>
        <w:t xml:space="preserve">, …).</w:t>
      </w:r>
    </w:p>
    <w:p>
      <w:pPr>
        <w:pStyle w:val="BodyText"/>
      </w:pPr>
      <w:r>
        <w:t xml:space="preserve">Two subtrees make up the package: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channels/</w:t>
      </w:r>
      <w:r>
        <w:t xml:space="preserve"> </w:t>
      </w:r>
      <w:r>
        <w:t xml:space="preserve">— the adapter framework. The generic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 </w:t>
      </w:r>
      <w:r>
        <w:t xml:space="preserve">interface, the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-registered constructor registry, the channel-agnostic self-echo filter, the per-channel content-addressed inbox, and the three concrete adapters:</w:t>
      </w:r>
      <w:r>
        <w:t xml:space="preserve"> </w:t>
      </w:r>
      <w:r>
        <w:rPr>
          <w:rStyle w:val="VerbatimChar"/>
        </w:rPr>
        <w:t xml:space="preserve">channels/null/</w:t>
      </w:r>
      <w:r>
        <w:t xml:space="preserve"> </w:t>
      </w:r>
      <w:r>
        <w:t xml:space="preserve">(§11.14 sandbox),</w:t>
      </w:r>
      <w:r>
        <w:t xml:space="preserve"> </w:t>
      </w:r>
      <w:r>
        <w:rPr>
          <w:rStyle w:val="VerbatimChar"/>
        </w:rPr>
        <w:t xml:space="preserve">channels/tgram/</w:t>
      </w:r>
      <w:r>
        <w:t xml:space="preserve"> </w:t>
      </w:r>
      <w:r>
        <w:t xml:space="preserve">(Telegram Bot API),</w:t>
      </w:r>
      <w:r>
        <w:t xml:space="preserve"> </w:t>
      </w:r>
      <w:r>
        <w:rPr>
          <w:rStyle w:val="VerbatimChar"/>
        </w:rPr>
        <w:t xml:space="preserve">channels/slack/</w:t>
      </w:r>
      <w:r>
        <w:t xml:space="preserve"> </w:t>
      </w:r>
      <w:r>
        <w:t xml:space="preserve">(Slack Web API + Socket Mode).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dispatch/claude_code/</w:t>
      </w:r>
      <w:r>
        <w:t xml:space="preserve"> </w:t>
      </w:r>
      <w:r>
        <w:t xml:space="preserve">— the LLM dispatcher. It formats the</w:t>
      </w:r>
      <w:r>
        <w:t xml:space="preserve"> </w:t>
      </w:r>
      <w:r>
        <w:rPr>
          <w:rStyle w:val="VerbatimChar"/>
        </w:rPr>
        <w:t xml:space="preserve">&lt;&lt;&lt;HERALD-DISPATCH-v1&gt;&gt;&gt;</w:t>
      </w:r>
      <w:r>
        <w:t xml:space="preserve"> </w:t>
      </w:r>
      <w:r>
        <w:t xml:space="preserve">envelope, shells out to</w:t>
      </w:r>
      <w:r>
        <w:t xml:space="preserve"> </w:t>
      </w:r>
      <w:r>
        <w:rPr>
          <w:rStyle w:val="VerbatimChar"/>
        </w:rPr>
        <w:t xml:space="preserve">claude --resume &lt;UUID&gt; --print "&lt;envelope&gt;"</w:t>
      </w:r>
      <w:r>
        <w:t xml:space="preserve">, and parses the structured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action the model emits.</w:t>
      </w:r>
    </w:p>
    <w:p>
      <w:pPr>
        <w:pStyle w:val="FirstParagraph"/>
      </w:pPr>
      <w:r>
        <w:t xml:space="preserve">The central design decision is that there are</w:t>
      </w:r>
      <w:r>
        <w:t xml:space="preserve"> </w:t>
      </w:r>
      <w:r>
        <w:rPr>
          <w:b/>
          <w:bCs/>
        </w:rPr>
        <w:t xml:space="preserve">two adapter contracts</w:t>
      </w:r>
      <w:r>
        <w:t xml:space="preserve">, not one — see §2. Outbound notification fan-out only needs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(the spec §11.0 contract); the inbound runtime (</w:t>
      </w:r>
      <w:r>
        <w:rPr>
          <w:rStyle w:val="VerbatimChar"/>
        </w:rPr>
        <w:t xml:space="preserve">pherald listen</w:t>
      </w:r>
      <w:r>
        <w:t xml:space="preserve">) needs a strictly richer set of methods, so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 </w:t>
      </w:r>
      <w:r>
        <w:rPr>
          <w:b/>
          <w:bCs/>
        </w:rPr>
        <w:t xml:space="preserve">embeds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and adds the three inbound methods rather than widening the §11.0 contract (which would ripple into every flavor's outbound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path).</w:t>
      </w:r>
    </w:p>
    <w:bookmarkEnd w:id="10"/>
    <w:bookmarkStart w:id="14" w:name="X8b9d2abd0a218d6ce77a331677381ea3576e484"/>
    <w:p>
      <w:pPr>
        <w:pStyle w:val="Heading2"/>
      </w:pPr>
      <w:r>
        <w:t xml:space="preserve">§2. The two layered interfaces</w:t>
      </w:r>
    </w:p>
    <w:bookmarkStart w:id="11" w:name="X79407e418cd7806b9b2a64abec54fddc5c776b5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— the §11.0 outbound contract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. This is the interface every adapter must satisfy at minimum; it is all the outbound fan-out path depends on: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// "tgram", "slack", ...</w:t>
      </w:r>
      <w:r>
        <w:br/>
      </w:r>
      <w:r>
        <w:rPr>
          <w:rStyle w:val="NormalTok"/>
        </w:rPr>
        <w:t xml:space="preserve">    Capabilities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Capabilities                                    </w:t>
      </w:r>
      <w:r>
        <w:rPr>
          <w:rStyle w:val="CommentTok"/>
        </w:rPr>
        <w:t xml:space="preserve">// declarative feature flags</w:t>
      </w:r>
      <w:r>
        <w:br/>
      </w:r>
      <w:r>
        <w:rPr>
          <w:rStyle w:val="NormalTok"/>
        </w:rPr>
        <w:t xml:space="preserve">   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OutboundMessage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InboundHandler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long-running, called by `serve`</w:t>
      </w:r>
      <w:r>
        <w:br/>
      </w:r>
      <w:r>
        <w:rPr>
          <w:rStyle w:val="NormalTok"/>
        </w:rPr>
        <w:t xml:space="preserve">    HealthCheck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Name()</w:t>
      </w:r>
      <w:r>
        <w:t xml:space="preserve"> </w:t>
      </w:r>
      <w:r>
        <w:t xml:space="preserve">returns the canonical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string (</w:t>
      </w:r>
      <w:r>
        <w:rPr>
          <w:rStyle w:val="VerbatimChar"/>
        </w:rPr>
        <w:t xml:space="preserve">"tgram"</w:t>
      </w:r>
      <w:r>
        <w:t xml:space="preserve">,</w:t>
      </w:r>
      <w:r>
        <w:t xml:space="preserve"> </w:t>
      </w:r>
      <w:r>
        <w:rPr>
          <w:rStyle w:val="VerbatimChar"/>
        </w:rPr>
        <w:t xml:space="preserve">"slack"</w:t>
      </w:r>
      <w:r>
        <w:t xml:space="preserve">,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) — these match the</w:t>
      </w:r>
      <w:r>
        <w:t xml:space="preserve"> </w:t>
      </w:r>
      <w:r>
        <w:rPr>
          <w:rStyle w:val="VerbatimChar"/>
        </w:rPr>
        <w:t xml:space="preserve">commons.ChannelID</w:t>
      </w:r>
      <w:r>
        <w:t xml:space="preserve"> </w:t>
      </w:r>
      <w:r>
        <w:t xml:space="preserve">constants and key the per-channel inbox.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Capabilities()</w:t>
      </w:r>
      <w:r>
        <w:t xml:space="preserve"> </w:t>
      </w:r>
      <w:r>
        <w:t xml:space="preserve">is a declarative feature-flag struct (</w:t>
      </w:r>
      <w:r>
        <w:rPr>
          <w:rStyle w:val="VerbatimChar"/>
        </w:rPr>
        <w:t xml:space="preserve">Text</w:t>
      </w:r>
      <w:r>
        <w:t xml:space="preserve">/</w:t>
      </w:r>
      <w:r>
        <w:rPr>
          <w:rStyle w:val="VerbatimChar"/>
        </w:rPr>
        <w:t xml:space="preserve">Markdown</w:t>
      </w:r>
      <w:r>
        <w:t xml:space="preserve">/</w:t>
      </w:r>
      <w:r>
        <w:rPr>
          <w:rStyle w:val="VerbatimChar"/>
        </w:rPr>
        <w:t xml:space="preserve">HTML</w:t>
      </w:r>
      <w:r>
        <w:t xml:space="preserve">/</w:t>
      </w:r>
      <w:r>
        <w:rPr>
          <w:rStyle w:val="VerbatimChar"/>
        </w:rPr>
        <w:t xml:space="preserve">Attachments</w:t>
      </w:r>
      <w:r>
        <w:t xml:space="preserve">/</w:t>
      </w:r>
      <w:r>
        <w:rPr>
          <w:rStyle w:val="VerbatimChar"/>
        </w:rPr>
        <w:t xml:space="preserve">AttachmentMaxMiB</w:t>
      </w:r>
      <w:r>
        <w:t xml:space="preserve">/</w:t>
      </w:r>
      <w:r>
        <w:rPr>
          <w:rStyle w:val="VerbatimChar"/>
        </w:rPr>
        <w:t xml:space="preserve">Threads</w:t>
      </w:r>
      <w:r>
        <w:t xml:space="preserve">/</w:t>
      </w:r>
      <w:r>
        <w:rPr>
          <w:rStyle w:val="VerbatimChar"/>
        </w:rPr>
        <w:t xml:space="preserve">InteractiveURL</w:t>
      </w:r>
      <w:r>
        <w:t xml:space="preserve">/</w:t>
      </w:r>
      <w:r>
        <w:rPr>
          <w:rStyle w:val="VerbatimChar"/>
        </w:rPr>
        <w:t xml:space="preserve">InteractiveCall</w:t>
      </w:r>
      <w:r>
        <w:t xml:space="preserve">/</w:t>
      </w:r>
      <w:r>
        <w:rPr>
          <w:rStyle w:val="VerbatimChar"/>
        </w:rPr>
        <w:t xml:space="preserve">DeliveryCeiling</w:t>
      </w:r>
      <w:r>
        <w:t xml:space="preserve">). Routers consult it before dispatching; a mismatch is the adapter's choice to drop or downgrade.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Send</w:t>
      </w:r>
      <w:r>
        <w:t xml:space="preserve"> </w:t>
      </w:r>
      <w:r>
        <w:t xml:space="preserve">takes a fully-rendered</w:t>
      </w:r>
      <w:r>
        <w:t xml:space="preserve"> </w:t>
      </w:r>
      <w:r>
        <w:rPr>
          <w:rStyle w:val="VerbatimChar"/>
        </w:rPr>
        <w:t xml:space="preserve">commons.OutboundMessage</w:t>
      </w:r>
      <w:r>
        <w:t xml:space="preserve"> </w:t>
      </w:r>
      <w:r>
        <w:t xml:space="preserve">and returns a</w:t>
      </w:r>
      <w:r>
        <w:t xml:space="preserve"> </w:t>
      </w:r>
      <w:r>
        <w:rPr>
          <w:rStyle w:val="VerbatimChar"/>
        </w:rPr>
        <w:t xml:space="preserve">commons.Receipt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is the strongest</w:t>
      </w:r>
      <w:r>
        <w:t xml:space="preserve"> </w:t>
      </w:r>
      <w:r>
        <w:rPr>
          <w:rStyle w:val="VerbatimChar"/>
        </w:rPr>
        <w:t xml:space="preserve">DeliveryEvidence</w:t>
      </w:r>
      <w:r>
        <w:t xml:space="preserve"> </w:t>
      </w:r>
      <w:r>
        <w:t xml:space="preserve">the channel can prove (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routed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Subscribe</w:t>
      </w:r>
      <w:r>
        <w:t xml:space="preserve"> </w:t>
      </w:r>
      <w:r>
        <w:t xml:space="preserve">is the long-running inbound loop driven by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; it calls the supplied</w:t>
      </w:r>
      <w:r>
        <w:t xml:space="preserve"> </w:t>
      </w:r>
      <w:r>
        <w:rPr>
          <w:rStyle w:val="VerbatimChar"/>
        </w:rPr>
        <w:t xml:space="preserve">commons.InboundHandler.Handle</w:t>
      </w:r>
      <w:r>
        <w:t xml:space="preserve"> </w:t>
      </w:r>
      <w:r>
        <w:t xml:space="preserve">for each subscriber message.</w:t>
      </w:r>
    </w:p>
    <w:bookmarkEnd w:id="11"/>
    <w:bookmarkStart w:id="12" w:name="X5c4c0d3e36f4c1a0270a3b4a72ebb57cdeb2c9b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 </w:t>
      </w:r>
      <w:r>
        <w:t xml:space="preserve">— the richer inbound contract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commons_messaging/channels/channel.go</w:t>
      </w:r>
      <w:r>
        <w:t xml:space="preserve">. It</w:t>
      </w:r>
      <w:r>
        <w:t xml:space="preserve"> </w:t>
      </w:r>
      <w:r>
        <w:rPr>
          <w:b/>
          <w:bCs/>
        </w:rPr>
        <w:t xml:space="preserve">embeds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and adds the three methods the Wave 6 Telegram adapter implicitly defined and that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depend on: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</w:t>
      </w:r>
      <w:r>
        <w:br/>
      </w:r>
      <w:r>
        <w:br/>
      </w:r>
      <w:r>
        <w:rPr>
          <w:rStyle w:val="NormalTok"/>
        </w:rPr>
        <w:t xml:space="preserve">    SendReplyGeneric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replyToID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attachments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BotSelfIdentity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DownloadAttachment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externalID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SendReplyGeneric</w:t>
      </w:r>
      <w:r>
        <w:t xml:space="preserve"> </w:t>
      </w:r>
      <w:r>
        <w:t xml:space="preserve">posts a reply quoting the message</w:t>
      </w:r>
      <w:r>
        <w:t xml:space="preserve"> </w:t>
      </w:r>
      <w:r>
        <w:rPr>
          <w:rStyle w:val="VerbatimChar"/>
        </w:rPr>
        <w:t xml:space="preserve">replyToID</w:t>
      </w:r>
      <w:r>
        <w:t xml:space="preserve">, then fans each attachment out as its own reply at the same thread depth.</w:t>
      </w:r>
      <w:r>
        <w:t xml:space="preserve"> </w:t>
      </w:r>
      <w:r>
        <w:rPr>
          <w:rStyle w:val="VerbatimChar"/>
        </w:rPr>
        <w:t xml:space="preserve">recipient.ChannelUserID</w:t>
      </w:r>
      <w:r>
        <w:t xml:space="preserve"> </w:t>
      </w:r>
      <w:r>
        <w:t xml:space="preserve">is the channel-native target (Telegram</w:t>
      </w:r>
      <w:r>
        <w:t xml:space="preserve"> </w:t>
      </w:r>
      <w:r>
        <w:rPr>
          <w:rStyle w:val="VerbatimChar"/>
        </w:rPr>
        <w:t xml:space="preserve">chat_id</w:t>
      </w:r>
      <w:r>
        <w:t xml:space="preserve">, Slack channel id).</w:t>
      </w:r>
      <w:r>
        <w:t xml:space="preserve"> </w:t>
      </w:r>
      <w:r>
        <w:rPr>
          <w:rStyle w:val="VerbatimChar"/>
        </w:rPr>
        <w:t xml:space="preserve">replyToID == ""</w:t>
      </w:r>
      <w:r>
        <w:t xml:space="preserve"> </w:t>
      </w:r>
      <w:r>
        <w:t xml:space="preserve">is the no-reply sentinel (fresh message). Returns the channel-native message id of the text reply.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BotSelfIdentity</w:t>
      </w:r>
      <w:r>
        <w:t xml:space="preserve"> </w:t>
      </w:r>
      <w:r>
        <w:t xml:space="preserve">returns the channel-native bot identity. It MUST cross the wire on first call (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auth.test</w:t>
      </w:r>
      <w:r>
        <w:t xml:space="preserve">); it MAY cache. An empty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is an echo-loop hazard, so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refuses to boot without one.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DownloadAttachment</w:t>
      </w:r>
      <w:r>
        <w:t xml:space="preserve"> </w:t>
      </w:r>
      <w:r>
        <w:t xml:space="preserve">streams the channel-hosted file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~/.herald/inbox/&lt;channel&gt;/&lt;sha256&gt;.&lt;ext&gt;</w:t>
      </w:r>
      <w:r>
        <w:t xml:space="preserve"> </w:t>
      </w:r>
      <w:r>
        <w:t xml:space="preserve">while hashing inline, returning</w:t>
      </w:r>
      <w:r>
        <w:t xml:space="preserve"> </w:t>
      </w:r>
      <w:r>
        <w:rPr>
          <w:rStyle w:val="VerbatimChar"/>
        </w:rPr>
        <w:t xml:space="preserve">(finalPath, sha256Hex, error)</w:t>
      </w:r>
      <w:r>
        <w:t xml:space="preserve">. It is idempotent — content is proof of presence (see §5.2).</w:t>
      </w:r>
    </w:p>
    <w:p>
      <w:pPr>
        <w:pStyle w:val="FirstParagraph"/>
      </w:pPr>
      <w:r>
        <w:rPr>
          <w:b/>
          <w:bCs/>
        </w:rPr>
        <w:t xml:space="preserve">Why a separate package and not a wider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commons.Channel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is the §11.0 contract every flavor's outbound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path depends on; widening it would force every flavor to gain the inbound methods. The inbound runtime is a strictly richer need, so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 </w:t>
      </w:r>
      <w:r>
        <w:t xml:space="preserve">composes the §11.0 contract instead. This is documented verbatim at the top of</w:t>
      </w:r>
      <w:r>
        <w:t xml:space="preserve"> </w:t>
      </w:r>
      <w:r>
        <w:rPr>
          <w:rStyle w:val="VerbatimChar"/>
        </w:rPr>
        <w:t xml:space="preserve">channel.go</w:t>
      </w:r>
      <w:r>
        <w:t xml:space="preserve">.</w:t>
      </w:r>
    </w:p>
    <w:bookmarkEnd w:id="12"/>
    <w:bookmarkStart w:id="13" w:name="X2ff60e9fbb0f6a601105f90cfb34f99752cf634"/>
    <w:p>
      <w:pPr>
        <w:pStyle w:val="Heading3"/>
      </w:pPr>
      <w:r>
        <w:t xml:space="preserve">§2.3 The</w:t>
      </w:r>
      <w:r>
        <w:t xml:space="preserve"> </w:t>
      </w:r>
      <w:r>
        <w:rPr>
          <w:rStyle w:val="VerbatimChar"/>
        </w:rPr>
        <w:t xml:space="preserve">SelfIdentity</w:t>
      </w:r>
      <w:r>
        <w:t xml:space="preserve"> </w:t>
      </w:r>
      <w:r>
        <w:t xml:space="preserve">discriminated union</w:t>
      </w:r>
    </w:p>
    <w:p>
      <w:pPr>
        <w:pStyle w:val="FirstParagraph"/>
      </w:pPr>
      <w:r>
        <w:t xml:space="preserve">The self-identity each channel reports is channel-native, so</w:t>
      </w:r>
      <w:r>
        <w:t xml:space="preserve"> </w:t>
      </w:r>
      <w:r>
        <w:rPr>
          <w:rStyle w:val="VerbatimChar"/>
        </w:rPr>
        <w:t xml:space="preserve">channels.go</w:t>
      </w:r>
      <w:r>
        <w:t xml:space="preserve"> </w:t>
      </w:r>
      <w:r>
        <w:t xml:space="preserve">carries a tagged union: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IdentityKind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IdentityUsername IdentityKind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Telegram: bot.Me.Username (the @handle)</w:t>
      </w:r>
      <w:r>
        <w:br/>
      </w:r>
      <w:r>
        <w:rPr>
          <w:rStyle w:val="NormalTok"/>
        </w:rPr>
        <w:t xml:space="preserve">    IdentityUserID   IdentityKind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Slack: the bot_user_id (e.g. "U01ABC")</w:t>
      </w:r>
      <w:r>
        <w:br/>
      </w:r>
      <w:r>
        <w:rPr>
          <w:rStyle w:val="NormalTok"/>
        </w:rPr>
        <w:t xml:space="preserve">    IdentityAddress  IdentityKind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Email: the From address Herald sends as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SelfIdentity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 IdentityKind</w:t>
      </w:r>
      <w:r>
        <w:br/>
      </w:r>
      <w:r>
        <w:rPr>
          <w:rStyle w:val="NormalTok"/>
        </w:rPr>
        <w:t xml:space="preserve">    Value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username (no @), user-id, or address — per Kind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generalized self-filter (§5.1) compares the inbound sender against this without knowing the concrete channel.</w:t>
      </w:r>
    </w:p>
    <w:bookmarkEnd w:id="13"/>
    <w:bookmarkEnd w:id="14"/>
    <w:bookmarkStart w:id="19" w:name="Xe2578e0e483acb18bc76aac44e1034cbb2c56a8"/>
    <w:p>
      <w:pPr>
        <w:pStyle w:val="Heading2"/>
      </w:pPr>
      <w:r>
        <w:t xml:space="preserve">§3. The shipped adapters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Interface satisfied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channels/null/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commons.Channel</w:t>
            </w:r>
            <w:r>
              <w:t xml:space="preserve"> </w:t>
            </w:r>
            <w:r>
              <w:t xml:space="preserve">(outbound only)</w:t>
            </w:r>
          </w:p>
        </w:tc>
        <w:tc>
          <w:tcPr/>
          <w:p>
            <w:pPr>
              <w:pStyle w:val="Compact"/>
            </w:pPr>
            <w:r>
              <w:t xml:space="preserve">in-process ring buffer (§11.14 sandbox)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channels/tgram/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(inbound)</w:t>
            </w:r>
          </w:p>
        </w:tc>
        <w:tc>
          <w:tcPr/>
          <w:p>
            <w:pPr>
              <w:pStyle w:val="Compact"/>
            </w:pPr>
            <w:r>
              <w:t xml:space="preserve">Telegram Bot API via</w:t>
            </w:r>
            <w:r>
              <w:t xml:space="preserve"> </w:t>
            </w:r>
            <w:r>
              <w:rPr>
                <w:rStyle w:val="VerbatimChar"/>
              </w:rPr>
              <w:t xml:space="preserve">gopkg.in/telebot.v3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channels/slack/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(inbound)</w:t>
            </w:r>
          </w:p>
        </w:tc>
        <w:tc>
          <w:tcPr/>
          <w:p>
            <w:pPr>
              <w:pStyle w:val="Compact"/>
            </w:pPr>
            <w:r>
              <w:t xml:space="preserve">Slack Web API + Socket Mode via</w:t>
            </w:r>
            <w:r>
              <w:t xml:space="preserve"> </w:t>
            </w:r>
            <w:r>
              <w:rPr>
                <w:rStyle w:val="VerbatimChar"/>
              </w:rPr>
              <w:t xml:space="preserve">github.com/slack-go/slack</w:t>
            </w:r>
          </w:p>
        </w:tc>
      </w:tr>
    </w:tbl>
    <w:bookmarkStart w:id="15" w:name="X4a2e1ad98d943386305b485d1c8fa337eefdfa6"/>
    <w:p>
      <w:pPr>
        <w:pStyle w:val="Heading3"/>
      </w:pPr>
      <w:r>
        <w:t xml:space="preserve">§3.1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the §11.14 sandbox</w:t>
      </w:r>
    </w:p>
    <w:p>
      <w:pPr>
        <w:pStyle w:val="FirstParagraph"/>
      </w:pPr>
      <w:r>
        <w:rPr>
          <w:rStyle w:val="VerbatimChar"/>
        </w:rPr>
        <w:t xml:space="preserve">channels/null/null.go</w:t>
      </w:r>
      <w:r>
        <w:t xml:space="preserve"> </w:t>
      </w:r>
      <w:r>
        <w:t xml:space="preserve">is the in-process equivalent of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with full instrumentation. Every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records the</w:t>
      </w:r>
      <w:r>
        <w:t xml:space="preserve"> </w:t>
      </w:r>
      <w:r>
        <w:rPr>
          <w:rStyle w:val="VerbatimChar"/>
        </w:rPr>
        <w:t xml:space="preserve">OutboundMessage</w:t>
      </w:r>
      <w:r>
        <w:t xml:space="preserve"> </w:t>
      </w:r>
      <w:r>
        <w:t xml:space="preserve">into a bounded ring buffer, increments per-outcome and per-tag counters, optionally fails per a</w:t>
      </w:r>
      <w:r>
        <w:t xml:space="preserve"> </w:t>
      </w:r>
      <w:r>
        <w:rPr>
          <w:rStyle w:val="VerbatimChar"/>
        </w:rPr>
        <w:t xml:space="preserve">fail_rate</w:t>
      </w:r>
      <w:r>
        <w:t xml:space="preserve">, optionally sleeps per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, and returns the configured</w:t>
      </w:r>
      <w:r>
        <w:t xml:space="preserve"> </w:t>
      </w:r>
      <w:r>
        <w:rPr>
          <w:rStyle w:val="VerbatimChar"/>
        </w:rPr>
        <w:t xml:space="preserve">DeliveryEvidence</w:t>
      </w:r>
      <w:r>
        <w:t xml:space="preserve"> </w:t>
      </w:r>
      <w:r>
        <w:t xml:space="preserve">ceiling. Construct via</w:t>
      </w:r>
      <w:r>
        <w:t xml:space="preserve"> </w:t>
      </w:r>
      <w:r>
        <w:rPr>
          <w:rStyle w:val="VerbatimChar"/>
        </w:rPr>
        <w:t xml:space="preserve">New("null://[?seed=…&amp;fail_rate=0..1&amp;latency_ms=…&amp;ceiling=accepted|routed|delivered|read&amp;tags=…]")</w:t>
      </w:r>
      <w:r>
        <w:t xml:space="preserve">. It is used by routing unit tests, throughput load tests, quickstart/training, and chaos testing (set</w:t>
      </w:r>
      <w:r>
        <w:t xml:space="preserve"> </w:t>
      </w:r>
      <w:r>
        <w:rPr>
          <w:rStyle w:val="VerbatimChar"/>
        </w:rPr>
        <w:t xml:space="preserve">fail_rate</w:t>
      </w:r>
      <w:r>
        <w:t xml:space="preserve"> </w:t>
      </w:r>
      <w:r>
        <w:t xml:space="preserve">to exercise retry/DLQ paths). It implements only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today — its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is a no-op that blocks on</w:t>
      </w:r>
      <w:r>
        <w:t xml:space="preserve"> </w:t>
      </w:r>
      <w:r>
        <w:rPr>
          <w:rStyle w:val="VerbatimChar"/>
        </w:rPr>
        <w:t xml:space="preserve">ctx.Done()</w:t>
      </w:r>
      <w:r>
        <w:t xml:space="preserve">. It is NOT registered in the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registry and MUST NOT be enabled in production.</w:t>
      </w:r>
    </w:p>
    <w:bookmarkEnd w:id="15"/>
    <w:bookmarkStart w:id="16" w:name="Xf0638328c1ba7e620c13639b73a714143ca2eb1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 </w:t>
      </w:r>
      <w:r>
        <w:t xml:space="preserve">— Telegram Bot API</w:t>
      </w:r>
    </w:p>
    <w:p>
      <w:pPr>
        <w:pStyle w:val="FirstParagraph"/>
      </w:pPr>
      <w:r>
        <w:rPr>
          <w:rStyle w:val="VerbatimChar"/>
        </w:rPr>
        <w:t xml:space="preserve">channels/tgram/tgram.go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send.go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healthcheck.go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attachments.go</w:t>
      </w:r>
      <w:r>
        <w:t xml:space="preserve"> </w:t>
      </w:r>
      <w:r>
        <w:t xml:space="preserve">siblings. The adapter lazy-constructs its</w:t>
      </w:r>
      <w:r>
        <w:t xml:space="preserve"> </w:t>
      </w:r>
      <w:r>
        <w:rPr>
          <w:rStyle w:val="VerbatimChar"/>
        </w:rPr>
        <w:t xml:space="preserve">*telebot.Bot</w:t>
      </w:r>
      <w:r>
        <w:t xml:space="preserve"> </w:t>
      </w:r>
      <w:r>
        <w:t xml:space="preserve">exactly once (</w:t>
      </w:r>
      <w:r>
        <w:rPr>
          <w:rStyle w:val="VerbatimChar"/>
        </w:rPr>
        <w:t xml:space="preserve">ensureBot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sync.Once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telebot.NewBot</w:t>
      </w:r>
      <w:r>
        <w:t xml:space="preserve"> </w:t>
      </w:r>
      <w:r>
        <w:t xml:space="preserve">dispatches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during construction, so that single call IS the live roundtrip that populates</w:t>
      </w:r>
      <w:r>
        <w:t xml:space="preserve"> </w:t>
      </w:r>
      <w:r>
        <w:rPr>
          <w:rStyle w:val="VerbatimChar"/>
        </w:rPr>
        <w:t xml:space="preserve">a.bot.Me</w:t>
      </w:r>
      <w:r>
        <w:t xml:space="preserve">. Three constructors exist: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New(rawURL)</w:t>
      </w:r>
      <w:r>
        <w:t xml:space="preserve"> </w:t>
      </w:r>
      <w:r>
        <w:t xml:space="preserve">parses a</w:t>
      </w:r>
      <w:r>
        <w:t xml:space="preserve"> </w:t>
      </w:r>
      <w:r>
        <w:rPr>
          <w:rStyle w:val="VerbatimChar"/>
        </w:rPr>
        <w:t xml:space="preserve">tgram://&lt;bot_token&gt;/&lt;chat_id&gt;[?tags=…]</w:t>
      </w:r>
      <w:r>
        <w:t xml:space="preserve"> </w:t>
      </w:r>
      <w:r>
        <w:t xml:space="preserve">URL. Note the §107 anti-bluff carve-out: real Telegram tokens are</w:t>
      </w:r>
      <w:r>
        <w:t xml:space="preserve"> </w:t>
      </w:r>
      <w:r>
        <w:rPr>
          <w:rStyle w:val="VerbatimChar"/>
        </w:rPr>
        <w:t xml:space="preserve">&lt;numeric_id&gt;:&lt;alphanumeric_hmac&gt;</w:t>
      </w:r>
      <w:r>
        <w:t xml:space="preserve"> </w:t>
      </w:r>
      <w:r>
        <w:t xml:space="preserve">and the embedded colon trips Go's</w:t>
      </w:r>
      <w:r>
        <w:t xml:space="preserve"> </w:t>
      </w:r>
      <w:r>
        <w:rPr>
          <w:rStyle w:val="VerbatimChar"/>
        </w:rPr>
        <w:t xml:space="preserve">url.Parse</w:t>
      </w:r>
      <w:r>
        <w:t xml:space="preserve"> </w:t>
      </w:r>
      <w:r>
        <w:t xml:space="preserve">host:port rule, so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short-circuits the canonical shape before</w:t>
      </w:r>
      <w:r>
        <w:t xml:space="preserve"> </w:t>
      </w:r>
      <w:r>
        <w:rPr>
          <w:rStyle w:val="VerbatimChar"/>
        </w:rPr>
        <w:t xml:space="preserve">url.Parse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NewWithCreds(botToken, chatID)</w:t>
      </w:r>
      <w:r>
        <w:t xml:space="preserve"> </w:t>
      </w:r>
      <w:r>
        <w:t xml:space="preserve">is the recommended constructor when you already hold the credentials (e.g.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HERALD_TGRAM_BOT_TOKEN</w:t>
      </w:r>
      <w:r>
        <w:t xml:space="preserve"> </w:t>
      </w:r>
      <w:r>
        <w:t xml:space="preserve">from env) — it bypasses</w:t>
      </w:r>
      <w:r>
        <w:t xml:space="preserve"> </w:t>
      </w:r>
      <w:r>
        <w:rPr>
          <w:rStyle w:val="VerbatimChar"/>
        </w:rPr>
        <w:t xml:space="preserve">url.Parse</w:t>
      </w:r>
      <w:r>
        <w:t xml:space="preserve"> </w:t>
      </w:r>
      <w:r>
        <w:t xml:space="preserve">entirely.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NewWithStorage(rawURL, pool)</w:t>
      </w:r>
      <w:r>
        <w:t xml:space="preserve"> </w:t>
      </w:r>
      <w:r>
        <w:t xml:space="preserve">adds best-effort persistence of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 </w:t>
      </w:r>
      <w:r>
        <w:t xml:space="preserve">rows after a successful send.</w:t>
      </w:r>
    </w:p>
    <w:p>
      <w:pPr>
        <w:pStyle w:val="FirstParagraph"/>
      </w:pPr>
      <w:r>
        <w:t xml:space="preserve">The three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 </w:t>
      </w:r>
      <w:r>
        <w:t xml:space="preserve">inbound methods (</w:t>
      </w:r>
      <w:r>
        <w:rPr>
          <w:rStyle w:val="VerbatimChar"/>
        </w:rPr>
        <w:t xml:space="preserve">BotSelfIdentity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) are thin adapters over the Wave 6 substrate — see §3.4 for why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is named as it is.</w:t>
      </w:r>
    </w:p>
    <w:bookmarkEnd w:id="16"/>
    <w:bookmarkStart w:id="17" w:name="Xf4e72be858289f5ecc4a221bae5cf9e131e0464"/>
    <w:p>
      <w:pPr>
        <w:pStyle w:val="Heading3"/>
      </w:pPr>
      <w:r>
        <w:t xml:space="preserve">§3.3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 </w:t>
      </w:r>
      <w:r>
        <w:t xml:space="preserve">— Slack Web API + Socket Mode</w:t>
      </w:r>
    </w:p>
    <w:p>
      <w:pPr>
        <w:pStyle w:val="FirstParagraph"/>
      </w:pPr>
      <w:r>
        <w:rPr>
          <w:rStyle w:val="VerbatimChar"/>
        </w:rPr>
        <w:t xml:space="preserve">channels/slack/slack.go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send.go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subscribe.go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selfidentity.go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attachments.go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healthcheck.go</w:t>
      </w:r>
      <w:r>
        <w:t xml:space="preserve">. This is the SECOND concrete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, proving the abstraction the Telegram adapter implicitly defined. Outbound rides the Slack Web API (</w:t>
      </w:r>
      <w:r>
        <w:rPr>
          <w:rStyle w:val="VerbatimChar"/>
        </w:rPr>
        <w:t xml:space="preserve">chat.postMessage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files.uploadV2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files.info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auth.test</w:t>
      </w:r>
      <w:r>
        <w:t xml:space="preserve">); inbound rides</w:t>
      </w:r>
      <w:r>
        <w:t xml:space="preserve"> </w:t>
      </w:r>
      <w:r>
        <w:rPr>
          <w:b/>
          <w:bCs/>
        </w:rPr>
        <w:t xml:space="preserve">Socket Mode</w:t>
      </w:r>
      <w:r>
        <w:t xml:space="preserve"> </w:t>
      </w:r>
      <w:r>
        <w:t xml:space="preserve">(Slack's WebSocket equivalent of Telegram's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long-poll), which requires an app-level token (</w:t>
      </w:r>
      <w:r>
        <w:rPr>
          <w:rStyle w:val="VerbatimChar"/>
        </w:rPr>
        <w:t xml:space="preserve">xapp-…</w:t>
      </w:r>
      <w:r>
        <w:t xml:space="preserve">) in addition to the bot token (</w:t>
      </w:r>
      <w:r>
        <w:rPr>
          <w:rStyle w:val="VerbatimChar"/>
        </w:rPr>
        <w:t xml:space="preserve">xoxb-…</w:t>
      </w:r>
      <w:r>
        <w:t xml:space="preserve">).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 </w:t>
      </w:r>
      <w:r>
        <w:t xml:space="preserve">resolves the</w:t>
      </w:r>
      <w:r>
        <w:t xml:space="preserve"> </w:t>
      </w:r>
      <w:r>
        <w:rPr>
          <w:rStyle w:val="VerbatimChar"/>
        </w:rPr>
        <w:t xml:space="preserve">bot_user_id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U01ABC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auth.test</w:t>
      </w:r>
      <w:r>
        <w:t xml:space="preserve"> </w:t>
      </w:r>
      <w:r>
        <w:t xml:space="preserve">and caches it. Constructors:</w:t>
      </w:r>
      <w:r>
        <w:t xml:space="preserve"> </w:t>
      </w:r>
      <w:r>
        <w:rPr>
          <w:rStyle w:val="VerbatimChar"/>
        </w:rPr>
        <w:t xml:space="preserve">New(botToken, appToken, channelID)</w:t>
      </w:r>
      <w:r>
        <w:t xml:space="preserve">,</w:t>
      </w:r>
      <w:r>
        <w:t xml:space="preserve"> </w:t>
      </w:r>
      <w:r>
        <w:rPr>
          <w:rStyle w:val="VerbatimChar"/>
        </w:rPr>
        <w:t xml:space="preserve">NewWithBaseURL(…, baseURL)</w:t>
      </w:r>
      <w:r>
        <w:t xml:space="preserve"> </w:t>
      </w:r>
      <w:r>
        <w:t xml:space="preserve">(the httptest seam), and</w:t>
      </w:r>
      <w:r>
        <w:t xml:space="preserve"> </w:t>
      </w:r>
      <w:r>
        <w:rPr>
          <w:rStyle w:val="VerbatimChar"/>
        </w:rPr>
        <w:t xml:space="preserve">NewFromURL("slack://&lt;bot-token&gt;@&lt;workspace&gt;/&lt;channel-id&gt;[?app_token=&lt;xapp-…&gt;]")</w:t>
      </w:r>
      <w:r>
        <w:t xml:space="preserve">.</w:t>
      </w:r>
    </w:p>
    <w:bookmarkEnd w:id="17"/>
    <w:bookmarkStart w:id="18" w:name="X5ef273e50e0f16999f8c73f1f825a13972469b1"/>
    <w:p>
      <w:pPr>
        <w:pStyle w:val="Heading3"/>
      </w:pPr>
      <w:r>
        <w:t xml:space="preserve">§3.4 The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naming divergence (load-bearing)</w:t>
      </w:r>
    </w:p>
    <w:p>
      <w:pPr>
        <w:pStyle w:val="FirstParagraph"/>
      </w:pPr>
      <w:r>
        <w:t xml:space="preserve">The Wave 7 plan text named the generic reply method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*tgram.Adapter</w:t>
      </w:r>
      <w:r>
        <w:t xml:space="preserve"> </w:t>
      </w:r>
      <w:r>
        <w:t xml:space="preserve">already holds a native</w:t>
      </w:r>
      <w:r>
        <w:t xml:space="preserve"> </w:t>
      </w:r>
      <w:r>
        <w:rPr>
          <w:rStyle w:val="VerbatimChar"/>
        </w:rPr>
        <w:t xml:space="preserve">SendReply(ctx, chatID int64, body string, replyTo int, …)</w:t>
      </w:r>
      <w:r>
        <w:t xml:space="preserve"> </w:t>
      </w:r>
      <w:r>
        <w:t xml:space="preserve">that is behaviour-critical and §107-mutation-gate-anchored — and a Go type may hold only ONE method named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. The resolution (documented at the top of</w:t>
      </w:r>
      <w:r>
        <w:t xml:space="preserve"> </w:t>
      </w:r>
      <w:r>
        <w:rPr>
          <w:rStyle w:val="VerbatimChar"/>
        </w:rPr>
        <w:t xml:space="preserve">channel.go</w:t>
      </w:r>
      <w:r>
        <w:t xml:space="preserve">) is to name the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. The tgram adapter adds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as a thin string→int64/int wrapper over its native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; the slack adapter names its method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directly. The separate inbound</w:t>
      </w:r>
      <w:r>
        <w:t xml:space="preserve"> </w:t>
      </w:r>
      <w:r>
        <w:rPr>
          <w:rStyle w:val="VerbatimChar"/>
        </w:rPr>
        <w:t xml:space="preserve">inbound.Replier</w:t>
      </w:r>
      <w:r>
        <w:t xml:space="preserve"> </w:t>
      </w:r>
      <w:r>
        <w:t xml:space="preserve">interface keeps the name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 </w:t>
      </w:r>
      <w:r>
        <w:t xml:space="preserve">independently (it is the inbound package's own name). Keep this in mind when adding adapters: implement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, to satisfy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.</w:t>
      </w:r>
    </w:p>
    <w:bookmarkEnd w:id="18"/>
    <w:bookmarkEnd w:id="19"/>
    <w:bookmarkStart w:id="20" w:name="Xdb7327f9a0524e7c0785882f1959cb73ef6db82"/>
    <w:p>
      <w:pPr>
        <w:pStyle w:val="Heading2"/>
      </w:pPr>
      <w:r>
        <w:t xml:space="preserve">§4. The channel registry</w:t>
      </w:r>
    </w:p>
    <w:p>
      <w:pPr>
        <w:pStyle w:val="FirstParagraph"/>
      </w:pPr>
      <w:r>
        <w:rPr>
          <w:rStyle w:val="VerbatimChar"/>
        </w:rPr>
        <w:t xml:space="preserve">channels/registry.go</w:t>
      </w:r>
      <w:r>
        <w:t xml:space="preserve"> </w:t>
      </w:r>
      <w:r>
        <w:t xml:space="preserve">is a process-global</w:t>
      </w:r>
      <w:r>
        <w:t xml:space="preserve"> </w:t>
      </w:r>
      <w:r>
        <w:rPr>
          <w:rStyle w:val="VerbatimChar"/>
        </w:rPr>
        <w:t xml:space="preserve">name → Constructor</w:t>
      </w:r>
      <w:r>
        <w:t xml:space="preserve"> </w:t>
      </w:r>
      <w:r>
        <w:t xml:space="preserve">map populated by each adapter's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. It is what lets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resolve a channel by name at runtime without compile-time knowledge of the concrete adapter.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Channel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name being constructed ("tgram", "slack")</w:t>
      </w:r>
      <w:r>
        <w:br/>
      </w:r>
      <w:r>
        <w:rPr>
          <w:rStyle w:val="NormalTok"/>
        </w:rPr>
        <w:t xml:space="preserve">    Token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primary credential (Telegram token, Slack xoxb-)</w:t>
      </w:r>
      <w:r>
        <w:br/>
      </w:r>
      <w:r>
        <w:rPr>
          <w:rStyle w:val="NormalTok"/>
        </w:rPr>
        <w:t xml:space="preserve">    AppToken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secondary (Slack xapp- app-level token for Socket Mode)</w:t>
      </w:r>
      <w:r>
        <w:br/>
      </w:r>
      <w:r>
        <w:rPr>
          <w:rStyle w:val="NormalTok"/>
        </w:rPr>
        <w:t xml:space="preserve">    Target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 outbound dest (Telegram chat_id, Slack channel id, email)</w:t>
      </w:r>
      <w:r>
        <w:br/>
      </w:r>
      <w:r>
        <w:rPr>
          <w:rStyle w:val="NormalTok"/>
        </w:rPr>
        <w:t xml:space="preserve">    BaseURL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httptest seam; "" =&gt; live endpoint</w:t>
      </w:r>
      <w:r>
        <w:br/>
      </w:r>
      <w:r>
        <w:rPr>
          <w:rStyle w:val="NormalTok"/>
        </w:rPr>
        <w:t xml:space="preserve">    Extra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channel-specific (e.g. email IMAP host/port)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Constructor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ctor Constructor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panics on duplicate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wraps ErrUnknownChannel when none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registered name, alphabetical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Register(name, ctor)</w:t>
            </w:r>
          </w:p>
        </w:tc>
        <w:tc>
          <w:tcPr/>
          <w:p>
            <w:pPr>
              <w:pStyle w:val="Compact"/>
            </w:pPr>
            <w:r>
              <w:t xml:space="preserve">Installs</w:t>
            </w:r>
            <w:r>
              <w:t xml:space="preserve"> </w:t>
            </w:r>
            <w:r>
              <w:rPr>
                <w:rStyle w:val="VerbatimChar"/>
              </w:rPr>
              <w:t xml:space="preserve">ctor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Panics on duplicate</w:t>
            </w:r>
            <w:r>
              <w:t xml:space="preserve"> </w:t>
            </w:r>
            <w:r>
              <w:t xml:space="preserve">— a typo registering two adapters under one name would silently shadow one (a bluff class the framework forbids; mirrors</w:t>
            </w:r>
            <w:r>
              <w:t xml:space="preserve"> </w:t>
            </w:r>
            <w:r>
              <w:rPr>
                <w:rStyle w:val="VerbatimChar"/>
              </w:rPr>
              <w:t xml:space="preserve">qaherald</w:t>
            </w:r>
            <w:r>
              <w:t xml:space="preserve"> </w:t>
            </w:r>
            <w:r>
              <w:rPr>
                <w:rStyle w:val="VerbatimChar"/>
              </w:rPr>
              <w:t xml:space="preserve">scenario.Register</w:t>
            </w:r>
            <w:r>
              <w:t xml:space="preserve">). Called from each adapter's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New(name, cfg)</w:t>
            </w:r>
          </w:p>
        </w:tc>
        <w:tc>
          <w:tcPr/>
          <w:p>
            <w:pPr>
              <w:pStyle w:val="Compact"/>
            </w:pPr>
            <w:r>
              <w:t xml:space="preserve">Looks up the registered constructor, stamps</w:t>
            </w:r>
            <w:r>
              <w:t xml:space="preserve"> </w:t>
            </w:r>
            <w:r>
              <w:rPr>
                <w:rStyle w:val="VerbatimChar"/>
              </w:rPr>
              <w:t xml:space="preserve">cfg.Channel = name</w:t>
            </w:r>
            <w:r>
              <w:t xml:space="preserve">, and calls it. Returns a wrapped</w:t>
            </w:r>
            <w:r>
              <w:t xml:space="preserve"> </w:t>
            </w:r>
            <w:r>
              <w:rPr>
                <w:rStyle w:val="VerbatimChar"/>
              </w:rPr>
              <w:t xml:space="preserve">ErrUnknownChannel</w:t>
            </w:r>
            <w:r>
              <w:t xml:space="preserve"> </w:t>
            </w:r>
            <w:r>
              <w:t xml:space="preserve">(including the list of registered names) when none matches — callers MUST surface it; a silent no-op channel is a §107 PASS-bluff.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Names()</w:t>
            </w:r>
          </w:p>
        </w:tc>
        <w:tc>
          <w:tcPr/>
          <w:p>
            <w:pPr>
              <w:pStyle w:val="Compact"/>
            </w:pPr>
            <w:r>
              <w:t xml:space="preserve">Returns every registered name, alphabetically (used in the</w:t>
            </w:r>
            <w:r>
              <w:t xml:space="preserve"> </w:t>
            </w:r>
            <w:r>
              <w:rPr>
                <w:rStyle w:val="VerbatimChar"/>
              </w:rPr>
              <w:t xml:space="preserve">ErrUnknownChannel</w:t>
            </w:r>
            <w:r>
              <w:t xml:space="preserve"> </w:t>
            </w:r>
            <w:r>
              <w:t xml:space="preserve">message and by operator tooling).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is deliberately channel-agnostic — an adapter reads only the fields it understands.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's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cfg.Token</w:t>
      </w:r>
      <w:r>
        <w:t xml:space="preserve"> </w:t>
      </w:r>
      <w:r>
        <w:t xml:space="preserve">(bot token) +</w:t>
      </w:r>
      <w:r>
        <w:t xml:space="preserve"> </w:t>
      </w:r>
      <w:r>
        <w:rPr>
          <w:rStyle w:val="VerbatimChar"/>
        </w:rPr>
        <w:t xml:space="preserve">cfg.Target</w:t>
      </w:r>
      <w:r>
        <w:t xml:space="preserve"> </w:t>
      </w:r>
      <w:r>
        <w:t xml:space="preserve">(chat_id);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's reads</w:t>
      </w:r>
      <w:r>
        <w:t xml:space="preserve"> </w:t>
      </w:r>
      <w:r>
        <w:rPr>
          <w:rStyle w:val="VerbatimChar"/>
        </w:rPr>
        <w:t xml:space="preserve">cfg.Token</w:t>
      </w:r>
      <w:r>
        <w:t xml:space="preserve"> </w:t>
      </w:r>
      <w:r>
        <w:t xml:space="preserve">(xoxb-) +</w:t>
      </w:r>
      <w:r>
        <w:t xml:space="preserve"> </w:t>
      </w:r>
      <w:r>
        <w:rPr>
          <w:rStyle w:val="VerbatimChar"/>
        </w:rPr>
        <w:t xml:space="preserve">cfg.AppToken</w:t>
      </w:r>
      <w:r>
        <w:t xml:space="preserve"> </w:t>
      </w:r>
      <w:r>
        <w:t xml:space="preserve">(xapp-) +</w:t>
      </w:r>
      <w:r>
        <w:t xml:space="preserve"> </w:t>
      </w:r>
      <w:r>
        <w:rPr>
          <w:rStyle w:val="VerbatimChar"/>
        </w:rPr>
        <w:t xml:space="preserve">cfg.Target</w:t>
      </w:r>
      <w:r>
        <w:t xml:space="preserve"> </w:t>
      </w:r>
      <w:r>
        <w:t xml:space="preserve">(channel id). Both honour</w:t>
      </w:r>
      <w:r>
        <w:t xml:space="preserve"> </w:t>
      </w:r>
      <w:r>
        <w:rPr>
          <w:rStyle w:val="VerbatimChar"/>
        </w:rPr>
        <w:t xml:space="preserve">cfg.BaseURL</w:t>
      </w:r>
      <w:r>
        <w:t xml:space="preserve"> </w:t>
      </w:r>
      <w:r>
        <w:t xml:space="preserve">as the httptest seam.</w:t>
      </w:r>
    </w:p>
    <w:bookmarkEnd w:id="20"/>
    <w:bookmarkStart w:id="23" w:name="Xae677cb2d2460f5e911d4162eae6fa30fb26543"/>
    <w:p>
      <w:pPr>
        <w:pStyle w:val="Heading2"/>
      </w:pPr>
      <w:r>
        <w:t xml:space="preserve">§5. The self-echo filter and the content-addressed inbox</w:t>
      </w:r>
    </w:p>
    <w:bookmarkStart w:id="21" w:name="Xead507b83b68ce20626049f813a4c4a84dbea9d"/>
    <w:p>
      <w:pPr>
        <w:pStyle w:val="Heading3"/>
      </w:pPr>
      <w:r>
        <w:t xml:space="preserve">§5.1 Channel-agnostic self-echo filter</w:t>
      </w:r>
    </w:p>
    <w:p>
      <w:pPr>
        <w:pStyle w:val="FirstParagraph"/>
      </w:pPr>
      <w:r>
        <w:rPr>
          <w:rStyle w:val="VerbatimChar"/>
        </w:rPr>
        <w:t xml:space="preserve">channels/selffilter.go</w:t>
      </w:r>
      <w:r>
        <w:t xml:space="preserve"> </w:t>
      </w:r>
      <w:r>
        <w:t xml:space="preserve">generalizes the Wave 6 §32.9 anti-echo-loop guarantee so the inbound runtime drops its OWN bot's messages before re-dispatching a reply to them — without channel-specific knowledge. Two functions form a lock-step pair: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StampSender(raw, isBot, kind, value)</w:t>
      </w:r>
      <w:r>
        <w:t xml:space="preserve"> </w:t>
      </w:r>
      <w:r>
        <w:t xml:space="preserve">— adapters call this from their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handler after building the</w:t>
      </w:r>
      <w:r>
        <w:t xml:space="preserve"> </w:t>
      </w:r>
      <w:r>
        <w:rPr>
          <w:rStyle w:val="VerbatimChar"/>
        </w:rPr>
        <w:t xml:space="preserve">InboundEvent</w:t>
      </w:r>
      <w:r>
        <w:t xml:space="preserve">, passing</w:t>
      </w:r>
      <w:r>
        <w:t xml:space="preserve"> </w:t>
      </w:r>
      <w:r>
        <w:rPr>
          <w:rStyle w:val="VerbatimChar"/>
        </w:rPr>
        <w:t xml:space="preserve">ev.Raw</w:t>
      </w:r>
      <w:r>
        <w:t xml:space="preserve">. It records the sender's native identity (</w:t>
      </w:r>
      <w:r>
        <w:rPr>
          <w:rStyle w:val="VerbatimChar"/>
        </w:rPr>
        <w:t xml:space="preserve">sender_is_bot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sender_identity_kind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sender_identity</w:t>
      </w:r>
      <w:r>
        <w:t xml:space="preserve">) into the raw map. A nil map is a no-op.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IsSelfEcho(ev, self)</w:t>
      </w:r>
      <w:r>
        <w:t xml:space="preserve"> </w:t>
      </w:r>
      <w:r>
        <w:t xml:space="preserve">— the runtime calls this with the bot's own</w:t>
      </w:r>
      <w:r>
        <w:t xml:space="preserve"> </w:t>
      </w:r>
      <w:r>
        <w:rPr>
          <w:rStyle w:val="VerbatimChar"/>
        </w:rPr>
        <w:t xml:space="preserve">SelfIdentity</w:t>
      </w:r>
      <w:r>
        <w:t xml:space="preserve">. It returns true only when the stamped sender is a bot AND its</w:t>
      </w:r>
      <w:r>
        <w:t xml:space="preserve"> </w:t>
      </w:r>
      <w:r>
        <w:rPr>
          <w:rStyle w:val="VerbatimChar"/>
        </w:rPr>
        <w:t xml:space="preserve">(kind, value)</w:t>
      </w:r>
      <w:r>
        <w:t xml:space="preserve"> </w:t>
      </w:r>
      <w:r>
        <w:t xml:space="preserve">equals the bot's own identity.</w:t>
      </w:r>
    </w:p>
    <w:p>
      <w:pPr>
        <w:pStyle w:val="FirstParagraph"/>
      </w:pPr>
      <w:r>
        <w:t xml:space="preserve">The scope is deliberately narrow: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bot in the same conversation is KEPT (multi-bot collaboration is real subscriber traffic). An empty self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never classifies as echo — a conservative KEEP that surfaces as duplicate traffic rather than silent message loss.</w:t>
      </w:r>
    </w:p>
    <w:bookmarkEnd w:id="21"/>
    <w:bookmarkStart w:id="22" w:name="Xe952a433763e83326c7e8867d99dc305adc9307"/>
    <w:p>
      <w:pPr>
        <w:pStyle w:val="Heading3"/>
      </w:pPr>
      <w:r>
        <w:t xml:space="preserve">§5.2 Per-channel content-addressed inbox</w:t>
      </w:r>
    </w:p>
    <w:p>
      <w:pPr>
        <w:pStyle w:val="FirstParagraph"/>
      </w:pPr>
      <w:r>
        <w:rPr>
          <w:rStyle w:val="VerbatimChar"/>
        </w:rPr>
        <w:t xml:space="preserve">channels/inbox.go</w:t>
      </w:r>
      <w:r>
        <w:t xml:space="preserve"> </w:t>
      </w:r>
      <w:r>
        <w:t xml:space="preserve">owns the on-disk attachment store. Two helpers back every adapter's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InboxDir(channel)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~/.herald/inbox/&lt;channel&gt;/</w:t>
      </w:r>
      <w:r>
        <w:t xml:space="preserve"> </w:t>
      </w:r>
      <w:r>
        <w:t xml:space="preserve">(created</w:t>
      </w:r>
      <w:r>
        <w:t xml:space="preserve"> </w:t>
      </w:r>
      <w:r>
        <w:rPr>
          <w:rStyle w:val="VerbatimChar"/>
        </w:rPr>
        <w:t xml:space="preserve">0700</w:t>
      </w:r>
      <w:r>
        <w:t xml:space="preserve">). Per-channel isolation lets the same sha256 from two channels coexist and makes the on-disk forensic trail self-describing by channel.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WriteContentAddressed(channel, mime, r)</w:t>
      </w:r>
      <w:r>
        <w:t xml:space="preserve"> </w:t>
      </w:r>
      <w:r>
        <w:t xml:space="preserve">streams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&lt;inbox&gt;/&lt;sha256&gt;.&lt;ext&gt;</w:t>
      </w:r>
      <w:r>
        <w:t xml:space="preserve"> </w:t>
      </w:r>
      <w:r>
        <w:t xml:space="preserve">while hashing inline via</w:t>
      </w:r>
      <w:r>
        <w:t xml:space="preserve"> </w:t>
      </w:r>
      <w:r>
        <w:rPr>
          <w:rStyle w:val="VerbatimChar"/>
        </w:rPr>
        <w:t xml:space="preserve">io.MultiWriter</w:t>
      </w:r>
      <w:r>
        <w:t xml:space="preserve"> </w:t>
      </w:r>
      <w:r>
        <w:t xml:space="preserve">(never buffering the full payload), then atomically renames into place. Returns</w:t>
      </w:r>
      <w:r>
        <w:t xml:space="preserve"> </w:t>
      </w:r>
      <w:r>
        <w:rPr>
          <w:rStyle w:val="VerbatimChar"/>
        </w:rPr>
        <w:t xml:space="preserve">(finalPath, sha256Hex, error)</w:t>
      </w:r>
      <w:r>
        <w:t xml:space="preserve">.</w:t>
      </w:r>
      <w:r>
        <w:t xml:space="preserve"> </w:t>
      </w:r>
      <w:r>
        <w:rPr>
          <w:b/>
          <w:bCs/>
        </w:rPr>
        <w:t xml:space="preserve">Idempotent</w:t>
      </w:r>
      <w:r>
        <w:t xml:space="preserve">: if the content-addressed file already exists, the temp file is dropped and the existing path returned unchanged — same sha256 ⇒ byte-equal content, so a duplicate poll costs zero quota.</w:t>
      </w:r>
      <w:r>
        <w:t xml:space="preserve"> </w:t>
      </w:r>
      <w:r>
        <w:rPr>
          <w:rStyle w:val="VerbatimChar"/>
        </w:rPr>
        <w:t xml:space="preserve">MimeToExt(mime)</w:t>
      </w:r>
      <w:r>
        <w:t xml:space="preserve"> </w:t>
      </w:r>
      <w:r>
        <w:t xml:space="preserve">maps the small set of MIMEs subscribers actually send (photo/document/voice) to a canonical extension, falling back to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so the file is always recoverable.</w:t>
      </w:r>
    </w:p>
    <w:p>
      <w:pPr>
        <w:pStyle w:val="FirstParagraph"/>
      </w:pPr>
      <w:r>
        <w:t xml:space="preserve">This is the channel-agnostic promotion of the Wave 6 tgram-private stream-hash-rename body, so every adapter shares one algorithm.</w:t>
      </w:r>
    </w:p>
    <w:bookmarkEnd w:id="22"/>
    <w:bookmarkEnd w:id="23"/>
    <w:bookmarkStart w:id="28" w:name="X46da65097fe94b7e01c3b28c51f0e869e69441c"/>
    <w:p>
      <w:pPr>
        <w:pStyle w:val="Heading2"/>
      </w:pPr>
      <w:r>
        <w:t xml:space="preserve">§6. The Claude Code dispatch flow</w:t>
      </w:r>
    </w:p>
    <w:p>
      <w:pPr>
        <w:pStyle w:val="FirstParagraph"/>
      </w:pPr>
      <w:r>
        <w:rPr>
          <w:rStyle w:val="VerbatimChar"/>
        </w:rPr>
        <w:t xml:space="preserve">dispatch/claude_code/</w:t>
      </w:r>
      <w:r>
        <w:t xml:space="preserve"> </w:t>
      </w:r>
      <w:r>
        <w:t xml:space="preserve">is the LLM dispatcher (spec §33). 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(claude_code.go) resolves a per-project Claude Code session, formats the envelope, shells out, and parses the reply.</w:t>
      </w:r>
    </w:p>
    <w:bookmarkStart w:id="24" w:name="X039fe3a201adafd7a3d1c22b662c1b6af8fb120"/>
    <w:p>
      <w:pPr>
        <w:pStyle w:val="Heading3"/>
      </w:pPr>
      <w:r>
        <w:t xml:space="preserve">§6.1 Session resolution</w:t>
      </w:r>
    </w:p>
    <w:p>
      <w:pPr>
        <w:pStyle w:val="FirstParagraph"/>
      </w:pPr>
      <w:r>
        <w:rPr>
          <w:rStyle w:val="VerbatimChar"/>
        </w:rPr>
        <w:t xml:space="preserve">Dispatcher</w:t>
      </w:r>
      <w:r>
        <w:t xml:space="preserve"> </w:t>
      </w:r>
      <w:r>
        <w:t xml:space="preserve">is constructed via</w:t>
      </w:r>
      <w:r>
        <w:t xml:space="preserve"> </w:t>
      </w:r>
      <w:r>
        <w:rPr>
          <w:rStyle w:val="VerbatimChar"/>
        </w:rPr>
        <w:t xml:space="preserve">New(binaryPath, workingDir, projectName)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NewWithStorage(…, pool)</w:t>
      </w:r>
      <w:r>
        <w:t xml:space="preserve"> </w:t>
      </w:r>
      <w:r>
        <w:t xml:space="preserve">(adds best-effort session persistence).</w:t>
      </w:r>
      <w:r>
        <w:t xml:space="preserve"> </w:t>
      </w:r>
      <w:r>
        <w:rPr>
          <w:rStyle w:val="VerbatimChar"/>
        </w:rPr>
        <w:t xml:space="preserve">ResolveSession()</w:t>
      </w:r>
      <w:r>
        <w:t xml:space="preserve"> </w:t>
      </w:r>
      <w:r>
        <w:t xml:space="preserve">reads the anchor file</w:t>
      </w:r>
      <w:r>
        <w:t xml:space="preserve"> </w:t>
      </w:r>
      <w:r>
        <w:rPr>
          <w:rStyle w:val="VerbatimChar"/>
        </w:rPr>
        <w:t xml:space="preserve">&lt;workingDir&gt;/.herald/claude-code/sessions/&lt;projectName&gt;.session</w:t>
      </w:r>
      <w:r>
        <w:t xml:space="preserve">; a valid UUID there is resumed, otherwise</w:t>
      </w:r>
      <w:r>
        <w:t xml:space="preserve"> </w:t>
      </w:r>
      <w:r>
        <w:rPr>
          <w:rStyle w:val="VerbatimChar"/>
        </w:rPr>
        <w:t xml:space="preserve">buildCmd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bootstrapSession</w:t>
      </w:r>
      <w:r>
        <w:t xml:space="preserve"> </w:t>
      </w:r>
      <w:r>
        <w:t xml:space="preserve">to spawn</w:t>
      </w:r>
      <w:r>
        <w:t xml:space="preserve"> </w:t>
      </w:r>
      <w:r>
        <w:rPr>
          <w:rStyle w:val="VerbatimChar"/>
        </w:rPr>
        <w:t xml:space="preserve">claude --session-id &lt;new-uuid&gt;</w:t>
      </w:r>
      <w:r>
        <w:t xml:space="preserve"> </w:t>
      </w:r>
      <w:r>
        <w:t xml:space="preserve">non-interactively, persists the anchor, and proceeds. A bounded per-message deadline (</w:t>
      </w:r>
      <w:r>
        <w:rPr>
          <w:rStyle w:val="VerbatimChar"/>
        </w:rPr>
        <w:t xml:space="preserve">DefaultDispatchTimeout</w:t>
      </w:r>
      <w:r>
        <w:t xml:space="preserve"> </w:t>
      </w:r>
      <w:r>
        <w:t xml:space="preserve">= 120s, overridable via</w:t>
      </w:r>
      <w:r>
        <w:t xml:space="preserve"> </w:t>
      </w:r>
      <w:r>
        <w:rPr>
          <w:rStyle w:val="VerbatimChar"/>
        </w:rPr>
        <w:t xml:space="preserve">HERALD_CLAUDE_DISPATCH_TIMEOUT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SetDispatchTimeout</w:t>
      </w:r>
      <w:r>
        <w:t xml:space="preserve">) wraps the caller ctx via</w:t>
      </w:r>
      <w:r>
        <w:t xml:space="preserve"> </w:t>
      </w:r>
      <w:r>
        <w:rPr>
          <w:rStyle w:val="VerbatimChar"/>
        </w:rPr>
        <w:t xml:space="preserve">context.WithTimeout</w:t>
      </w:r>
      <w:r>
        <w:t xml:space="preserve"> </w:t>
      </w:r>
      <w:r>
        <w:t xml:space="preserve">— the production caller (</w:t>
      </w:r>
      <w:r>
        <w:rPr>
          <w:rStyle w:val="VerbatimChar"/>
        </w:rPr>
        <w:t xml:space="preserve">pherald listen</w:t>
      </w:r>
      <w:r>
        <w:t xml:space="preserve">) passes the unbounded long-poll ctx, so without this bound a hung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would wedge the inbound goroutine forever (a §11.4/§107 resilience bluff). The whole process group is killed on ctx-cancel.</w:t>
      </w:r>
    </w:p>
    <w:bookmarkEnd w:id="24"/>
    <w:bookmarkStart w:id="25" w:name="X10176fcb0591102ead959680586e7fefe662489"/>
    <w:p>
      <w:pPr>
        <w:pStyle w:val="Heading3"/>
      </w:pPr>
      <w:r>
        <w:t xml:space="preserve">§6.2 The</w:t>
      </w:r>
      <w:r>
        <w:t xml:space="preserve"> </w:t>
      </w:r>
      <w:r>
        <w:rPr>
          <w:rStyle w:val="VerbatimChar"/>
        </w:rPr>
        <w:t xml:space="preserve">&lt;&lt;&lt;HERALD-DISPATCH-v1&gt;&gt;&gt;</w:t>
      </w:r>
      <w:r>
        <w:t xml:space="preserve"> </w:t>
      </w:r>
      <w:r>
        <w:t xml:space="preserve">envelope</w:t>
      </w:r>
    </w:p>
    <w:p>
      <w:pPr>
        <w:pStyle w:val="FirstParagraph"/>
      </w:pPr>
      <w:r>
        <w:rPr>
          <w:rStyle w:val="VerbatimChar"/>
        </w:rPr>
        <w:t xml:space="preserve">buildCmd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claude --resume &lt;UUID&gt; --model claude-opus-4-7 --print "&lt;envelope&gt;"</w:t>
      </w:r>
      <w:r>
        <w:t xml:space="preserve"> </w:t>
      </w:r>
      <w:r>
        <w:t xml:space="preserve">(Opus is operator-locked on the literal argv). The envelope is built by</w:t>
      </w:r>
      <w:r>
        <w:t xml:space="preserve"> </w:t>
      </w:r>
      <w:r>
        <w:rPr>
          <w:rStyle w:val="VerbatimChar"/>
        </w:rPr>
        <w:t xml:space="preserve">FormatEnvelopeWithPreText(req, channelName)</w:t>
      </w:r>
      <w:r>
        <w:t xml:space="preserve">, which prepends, before the structured block: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verbatim operator pre-text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"We have received new message from our communication channel &lt;name&gt;. …"</w:t>
      </w:r>
      <w:r>
        <w:t xml:space="preserve"> </w:t>
      </w:r>
      <w:r>
        <w:t xml:space="preserve">(this opening sentence MUST appear as a strict prefix;</w:t>
      </w:r>
      <w:r>
        <w:t xml:space="preserve"> </w:t>
      </w:r>
      <w:r>
        <w:rPr>
          <w:rStyle w:val="VerbatimChar"/>
        </w:rPr>
        <w:t xml:space="preserve">TestFormatEnvelopePreText</w:t>
      </w:r>
      <w:r>
        <w:t xml:space="preserve"> </w:t>
      </w:r>
      <w:r>
        <w:t xml:space="preserve">asserts via</w:t>
      </w:r>
      <w:r>
        <w:t xml:space="preserve"> </w:t>
      </w:r>
      <w:r>
        <w:rPr>
          <w:rStyle w:val="VerbatimChar"/>
        </w:rPr>
        <w:t xml:space="preserve">strings.HasPrefix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The classification sentence, sender, inbound id, and attachment list (downloaded attachments carry their local</w:t>
      </w:r>
      <w:r>
        <w:t xml:space="preserve"> </w:t>
      </w:r>
      <w:r>
        <w:rPr>
          <w:rStyle w:val="VerbatimChar"/>
        </w:rPr>
        <w:t xml:space="preserve">~/.herald/inbox/&lt;channel&gt;/&lt;sha256&gt;.&lt;ext&gt;</w:t>
      </w:r>
      <w:r>
        <w:t xml:space="preserve"> </w:t>
      </w:r>
      <w:r>
        <w:t xml:space="preserve">path in the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field).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ACTION FORMAT GUIDANCE</w:t>
      </w:r>
      <w:r>
        <w:t xml:space="preserve"> </w:t>
      </w:r>
      <w:r>
        <w:t xml:space="preserve">block, which maps</w:t>
      </w:r>
      <w:r>
        <w:t xml:space="preserve"> </w:t>
      </w:r>
      <w:r>
        <w:rPr>
          <w:rStyle w:val="VerbatimChar"/>
        </w:rPr>
        <w:t xml:space="preserve">classification.type</w:t>
      </w:r>
      <w:r>
        <w:t xml:space="preserve"> </w:t>
      </w:r>
      <w:r>
        <w:t xml:space="preserve">to the action the reply must use (</w:t>
      </w:r>
      <w:r>
        <w:rPr>
          <w:rStyle w:val="VerbatimChar"/>
        </w:rPr>
        <w:t xml:space="preserve">issue.open</w:t>
      </w:r>
      <w:r>
        <w:t xml:space="preserve"> </w:t>
      </w:r>
      <w:r>
        <w:t xml:space="preserve">for bug/task/implementation/investigation;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 </w:t>
      </w:r>
      <w:r>
        <w:t xml:space="preserve">for query/empty;</w:t>
      </w:r>
      <w:r>
        <w:t xml:space="preserve"> </w:t>
      </w:r>
      <w:r>
        <w:rPr>
          <w:rStyle w:val="VerbatimChar"/>
        </w:rPr>
        <w:t xml:space="preserve">event.emit</w:t>
      </w:r>
      <w:r>
        <w:t xml:space="preserve"> </w:t>
      </w:r>
      <w:r>
        <w:t xml:space="preserve">for event_trigger).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Tier-2 intent-inference instruction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intentInferenceInstruction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docs/design/INTENT_RECOGNITION.md</w:t>
      </w:r>
      <w:r>
        <w:t xml:space="preserve"> </w:t>
      </w:r>
      <w:r>
        <w:t xml:space="preserve">§4): it tells the LLM the user speaks PLAIN LANGUAGE — no command syntax, no</w:t>
      </w:r>
      <w:r>
        <w:t xml:space="preserve"> </w:t>
      </w:r>
      <w:r>
        <w:rPr>
          <w:rStyle w:val="VerbatimChar"/>
        </w:rPr>
        <w:t xml:space="preserve">COMMAND:</w:t>
      </w:r>
      <w:r>
        <w:t xml:space="preserve"> </w:t>
      </w:r>
      <w:r>
        <w:t xml:space="preserve">prefix — to map natural language onto Herald's command set, and — crucially — to return</w:t>
      </w:r>
      <w:r>
        <w:t xml:space="preserve"> </w:t>
      </w:r>
      <w:r>
        <w:rPr>
          <w:rStyle w:val="VerbatimChar"/>
        </w:rPr>
        <w:t xml:space="preserve">action=clarify</w:t>
      </w:r>
      <w:r>
        <w:t xml:space="preserve"> </w:t>
      </w:r>
      <w:r>
        <w:t xml:space="preserve">with a precise question instead of guessing when intent is not confidently determinable (§11.4.6: a wrong action is worse than a clarifying question).</w:t>
      </w:r>
      <w:r>
        <w:t xml:space="preserve"> </w:t>
      </w:r>
      <w:r>
        <w:rPr>
          <w:rStyle w:val="VerbatimChar"/>
        </w:rPr>
        <w:t xml:space="preserve">TestFormatEnvelope_IntentInferenceInstruction</w:t>
      </w:r>
      <w:r>
        <w:t xml:space="preserve"> </w:t>
      </w:r>
      <w:r>
        <w:t xml:space="preserve">pins both this block and the literal</w:t>
      </w:r>
      <w:r>
        <w:t xml:space="preserve"> </w:t>
      </w:r>
      <w:r>
        <w:rPr>
          <w:rStyle w:val="VerbatimChar"/>
        </w:rPr>
        <w:t xml:space="preserve">action=clarify</w:t>
      </w:r>
      <w:r>
        <w:t xml:space="preserve"> </w:t>
      </w:r>
      <w:r>
        <w:t xml:space="preserve">token.</w:t>
      </w:r>
    </w:p>
    <w:p>
      <w:pPr>
        <w:pStyle w:val="FirstParagraph"/>
      </w:pPr>
      <w:r>
        <w:t xml:space="preserve">The inner</w:t>
      </w:r>
      <w:r>
        <w:t xml:space="preserve"> </w:t>
      </w:r>
      <w:r>
        <w:rPr>
          <w:rStyle w:val="VerbatimChar"/>
        </w:rPr>
        <w:t xml:space="preserve">FormatEnvelope(req)</w:t>
      </w:r>
      <w:r>
        <w:t xml:space="preserve"> </w:t>
      </w:r>
      <w:r>
        <w:t xml:space="preserve">emits the</w:t>
      </w:r>
      <w:r>
        <w:t xml:space="preserve"> </w:t>
      </w:r>
      <w:r>
        <w:rPr>
          <w:rStyle w:val="VerbatimChar"/>
        </w:rPr>
        <w:t xml:space="preserve">&lt;&lt;&lt;HERALD-DISPATCH-v1&gt;&gt;&gt;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&lt;&lt;&lt;END-HERALD-DISPATCH&gt;&gt;&gt;</w:t>
      </w:r>
      <w:r>
        <w:t xml:space="preserve"> </w:t>
      </w:r>
      <w:r>
        <w:t xml:space="preserve">structured block (Project / Inbound ID / Sender / Channel / Classification / Conversation / Attachments / User message) and the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JSON schema the model must answer with.</w:t>
      </w:r>
    </w:p>
    <w:bookmarkEnd w:id="25"/>
    <w:bookmarkStart w:id="26" w:name="Xecfc2249fef736e89fedb56832c8193883155e9"/>
    <w:p>
      <w:pPr>
        <w:pStyle w:val="Heading3"/>
      </w:pPr>
      <w:r>
        <w:t xml:space="preserve">§6.3 Reply parsing</w:t>
      </w:r>
    </w:p>
    <w:p>
      <w:pPr>
        <w:pStyle w:val="FirstParagraph"/>
      </w:pPr>
      <w:r>
        <w:rPr>
          <w:rStyle w:val="VerbatimChar"/>
        </w:rPr>
        <w:t xml:space="preserve">Dispatch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parseReply(stdout)</w:t>
      </w:r>
      <w:r>
        <w:t xml:space="preserve">, which scans for the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marker and decodes the first JSON object after it into a</w:t>
      </w:r>
      <w:r>
        <w:t xml:space="preserve"> </w:t>
      </w:r>
      <w:r>
        <w:rPr>
          <w:rStyle w:val="VerbatimChar"/>
        </w:rPr>
        <w:t xml:space="preserve">DispatchResponse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outcome</w:t>
      </w:r>
      <w:r>
        <w:t xml:space="preserve">/</w:t>
      </w:r>
      <w:r>
        <w:rPr>
          <w:rStyle w:val="VerbatimChar"/>
        </w:rPr>
        <w:t xml:space="preserve">summary</w:t>
      </w:r>
      <w:r>
        <w:t xml:space="preserve">/</w:t>
      </w:r>
      <w:r>
        <w:rPr>
          <w:rStyle w:val="VerbatimChar"/>
        </w:rPr>
        <w:t xml:space="preserve">details</w:t>
      </w:r>
      <w:r>
        <w:t xml:space="preserve">/</w:t>
      </w:r>
      <w:r>
        <w:rPr>
          <w:rStyle w:val="VerbatimChar"/>
        </w:rPr>
        <w:t xml:space="preserve">affected_paths</w:t>
      </w:r>
      <w:r>
        <w:t xml:space="preserve">/</w:t>
      </w:r>
      <w:r>
        <w:rPr>
          <w:rStyle w:val="VerbatimChar"/>
        </w:rPr>
        <w:t xml:space="preserve">reproduction_steps</w:t>
      </w:r>
      <w:r>
        <w:t xml:space="preserve">/</w:t>
      </w:r>
      <w:r>
        <w:rPr>
          <w:rStyle w:val="VerbatimChar"/>
        </w:rPr>
        <w:t xml:space="preserve">estimated_effort</w:t>
      </w:r>
      <w:r>
        <w:t xml:space="preserve">/</w:t>
      </w:r>
      <w:r>
        <w:rPr>
          <w:rStyle w:val="VerbatimChar"/>
        </w:rPr>
        <w:t xml:space="preserve">workable_item_proposed</w:t>
      </w:r>
      <w:r>
        <w:t xml:space="preserve">/</w:t>
      </w:r>
      <w:r>
        <w:rPr>
          <w:rStyle w:val="VerbatimChar"/>
        </w:rPr>
        <w:t xml:space="preserve">follow_up_questions</w:t>
      </w:r>
      <w:r>
        <w:t xml:space="preserve">). §107 anti-bluff: a PASS requires (a)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exits 0 AND (b) stdout carries a well-formed JSON reply on a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line — a missing marker or malformed JSON is an explicit FAIL; no defaults are synthesised.</w:t>
      </w:r>
    </w:p>
    <w:bookmarkEnd w:id="26"/>
    <w:bookmarkStart w:id="27" w:name="X411358b5468e9c7795e71e0727497814cd4fdf3"/>
    <w:p>
      <w:pPr>
        <w:pStyle w:val="Heading3"/>
      </w:pPr>
      <w:r>
        <w:t xml:space="preserve">§6.4 Where action routing happens</w:t>
      </w:r>
    </w:p>
    <w:p>
      <w:pPr>
        <w:pStyle w:val="FirstParagraph"/>
      </w:pPr>
      <w:r>
        <w:t xml:space="preserve">The dispatcher itself stops at parsing. The</w:t>
      </w:r>
      <w:r>
        <w:t xml:space="preserve"> </w:t>
      </w:r>
      <w:r>
        <w:rPr>
          <w:b/>
          <w:bCs/>
        </w:rPr>
        <w:t xml:space="preserve">action routing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Replier.SendReply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issue.open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IssueOpener.OpenIssue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event.emit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EventEmitter.Emit</w:t>
      </w:r>
      <w:r>
        <w:t xml:space="preserve">, unknown → explicit error — lives in</w:t>
      </w:r>
      <w:r>
        <w:t xml:space="preserve"> </w:t>
      </w:r>
      <w:r>
        <w:rPr>
          <w:rStyle w:val="VerbatimChar"/>
        </w:rPr>
        <w:t xml:space="preserve">pherald/internal/inbound/dispatcher.go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commons.InboundHandler</w:t>
      </w:r>
      <w:r>
        <w:t xml:space="preserve"> </w:t>
      </w:r>
      <w:r>
        <w:t xml:space="preserve">the adapter's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loop drives). The Tier-1 deterministic fast-path (Help/Status/Continue/Done/Reopen and the natural-language</w:t>
      </w:r>
      <w:r>
        <w:t xml:space="preserve"> </w:t>
      </w:r>
      <w:r>
        <w:rPr>
          <w:rStyle w:val="VerbatimChar"/>
        </w:rPr>
        <w:t xml:space="preserve">CommandRecognizer</w:t>
      </w:r>
      <w:r>
        <w:t xml:space="preserve">) also lives there and never reaches the LLM. See the §11.4.105 intent-recognition contract for the three-tier resolution.</w:t>
      </w:r>
    </w:p>
    <w:bookmarkEnd w:id="27"/>
    <w:bookmarkEnd w:id="28"/>
    <w:bookmarkStart w:id="29" w:name="X5768960f734af25c8df64409e4f18ecc74f0fa4"/>
    <w:p>
      <w:pPr>
        <w:pStyle w:val="Heading2"/>
      </w:pPr>
      <w:r>
        <w:t xml:space="preserve">§7. How to add a new channel adapter</w:t>
      </w:r>
    </w:p>
    <w:p>
      <w:pPr>
        <w:pStyle w:val="FirstParagraph"/>
      </w:pPr>
      <w:r>
        <w:t xml:space="preserve">To add (say) a Max or Email adapter so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pick it up with zero changes to their core loops: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the package</w:t>
      </w:r>
      <w:r>
        <w:t xml:space="preserve"> </w:t>
      </w:r>
      <w:r>
        <w:rPr>
          <w:rStyle w:val="VerbatimChar"/>
        </w:rPr>
        <w:t xml:space="preserve">commons_messaging/channels/&lt;name&gt;/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*Adapter</w:t>
      </w:r>
      <w:r>
        <w:t xml:space="preserve"> </w:t>
      </w:r>
      <w:r>
        <w:t xml:space="preserve">type.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Satisfy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commons.Channel</w:t>
      </w:r>
      <w:r>
        <w:t xml:space="preserve"> </w:t>
      </w:r>
      <w:r>
        <w:t xml:space="preserve">— implement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(return the</w:t>
      </w:r>
      <w:r>
        <w:t xml:space="preserve"> </w:t>
      </w:r>
      <w:r>
        <w:rPr>
          <w:rStyle w:val="VerbatimChar"/>
        </w:rPr>
        <w:t xml:space="preserve">commons.ChannelID</w:t>
      </w:r>
      <w:r>
        <w:t xml:space="preserve"> </w:t>
      </w:r>
      <w:r>
        <w:t xml:space="preserve">string),</w:t>
      </w:r>
      <w:r>
        <w:t xml:space="preserve"> </w:t>
      </w:r>
      <w:r>
        <w:rPr>
          <w:rStyle w:val="VerbatimChar"/>
        </w:rPr>
        <w:t xml:space="preserve">Capabilities()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.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MUST match the registry name so</w:t>
      </w:r>
      <w:r>
        <w:t xml:space="preserve"> </w:t>
      </w:r>
      <w:r>
        <w:rPr>
          <w:rStyle w:val="VerbatimChar"/>
        </w:rPr>
        <w:t xml:space="preserve">channels.InboxDir(name)</w:t>
      </w:r>
      <w:r>
        <w:t xml:space="preserve"> </w:t>
      </w:r>
      <w:r>
        <w:t xml:space="preserve">keys correctly.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Satisfy the inbound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channels.Channel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 </w:t>
      </w:r>
      <w:r>
        <w:t xml:space="preserve">— see §3.4),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 </w:t>
      </w:r>
      <w:r>
        <w:t xml:space="preserve">(return the right</w:t>
      </w:r>
      <w:r>
        <w:t xml:space="preserve"> </w:t>
      </w:r>
      <w:r>
        <w:rPr>
          <w:rStyle w:val="VerbatimChar"/>
        </w:rPr>
        <w:t xml:space="preserve">SelfIdentity.Kind</w:t>
      </w:r>
      <w:r>
        <w:t xml:space="preserve"> </w:t>
      </w:r>
      <w:r>
        <w:t xml:space="preserve">for the channel; never an empty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 </w:t>
      </w:r>
      <w:r>
        <w:t xml:space="preserve">(route through</w:t>
      </w:r>
      <w:r>
        <w:t xml:space="preserve"> </w:t>
      </w:r>
      <w:r>
        <w:rPr>
          <w:rStyle w:val="VerbatimChar"/>
        </w:rPr>
        <w:t xml:space="preserve">channels.WriteContentAddressed(name, mime, r)</w:t>
      </w:r>
      <w:r>
        <w:t xml:space="preserve"> </w:t>
      </w:r>
      <w:r>
        <w:t xml:space="preserve">so you inherit the content-addressed, idempotent inbox).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Stamp the sender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handler via</w:t>
      </w:r>
      <w:r>
        <w:t xml:space="preserve"> </w:t>
      </w:r>
      <w:r>
        <w:rPr>
          <w:rStyle w:val="VerbatimChar"/>
        </w:rPr>
        <w:t xml:space="preserve">channels.StampSender(ev.Raw, isBot, kind, value)</w:t>
      </w:r>
      <w:r>
        <w:t xml:space="preserve"> </w:t>
      </w:r>
      <w:r>
        <w:t xml:space="preserve">so the channel-agnostic</w:t>
      </w:r>
      <w:r>
        <w:t xml:space="preserve"> </w:t>
      </w:r>
      <w:r>
        <w:rPr>
          <w:rStyle w:val="VerbatimChar"/>
        </w:rPr>
        <w:t xml:space="preserve">IsSelfEcho</w:t>
      </w:r>
      <w:r>
        <w:t xml:space="preserve"> </w:t>
      </w:r>
      <w:r>
        <w:t xml:space="preserve">filter works without channel-specific code.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channels.Register(string(commons.Channel&lt;Name&gt;), func(cfg channels.Config) (channels.Channel, error) { … })</w:t>
      </w:r>
      <w:r>
        <w:t xml:space="preserve">, reading only 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fields your channel needs. Add the matching httptest-seam branch on</w:t>
      </w:r>
      <w:r>
        <w:t xml:space="preserve"> </w:t>
      </w:r>
      <w:r>
        <w:rPr>
          <w:rStyle w:val="VerbatimChar"/>
        </w:rPr>
        <w:t xml:space="preserve">cfg.BaseURL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a compile-time interface assertion</w:t>
      </w:r>
      <w:r>
        <w:t xml:space="preserve"> </w:t>
      </w:r>
      <w:r>
        <w:t xml:space="preserve">in a test:</w:t>
      </w:r>
      <w:r>
        <w:t xml:space="preserve"> </w:t>
      </w:r>
      <w:r>
        <w:rPr>
          <w:rStyle w:val="VerbatimChar"/>
        </w:rPr>
        <w:t xml:space="preserve">var _ channels.Channel = (*Adapter)(nil)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Hermetic tests</w:t>
      </w:r>
      <w:r>
        <w:t xml:space="preserve"> </w:t>
      </w:r>
      <w:r>
        <w:t xml:space="preserve">— drive every wire method through an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 </w:t>
      </w:r>
      <w:r>
        <w:t xml:space="preserve">server and count the round-trips (a method that compiles but never hits the wire is a §107 bluff). Land a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transcript per §107.x.</w:t>
      </w:r>
    </w:p>
    <w:p>
      <w:pPr>
        <w:pStyle w:val="FirstParagraph"/>
      </w:pPr>
      <w:r>
        <w:t xml:space="preserve">The flavor binaries never change: they call</w:t>
      </w:r>
      <w:r>
        <w:t xml:space="preserve"> </w:t>
      </w:r>
      <w:r>
        <w:rPr>
          <w:rStyle w:val="VerbatimChar"/>
        </w:rPr>
        <w:t xml:space="preserve">channels.New(name, cfg)</w:t>
      </w:r>
      <w:r>
        <w:t xml:space="preserve"> </w:t>
      </w:r>
      <w:r>
        <w:t xml:space="preserve">and operate on the returned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.</w:t>
      </w:r>
    </w:p>
    <w:bookmarkEnd w:id="29"/>
    <w:bookmarkStart w:id="30" w:name="Xcb676ea04c4251cf0b78938329be5cf22f38716"/>
    <w:p>
      <w:pPr>
        <w:pStyle w:val="Heading2"/>
      </w:pPr>
      <w:r>
        <w:t xml:space="preserve">§8. References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Source.</w:t>
      </w:r>
      <w:r>
        <w:t xml:space="preserve"> </w:t>
      </w:r>
      <w:r>
        <w:rPr>
          <w:rStyle w:val="VerbatimChar"/>
        </w:rPr>
        <w:t xml:space="preserve">commons_messaging/channels/channel.go</w:t>
      </w:r>
      <w:r>
        <w:t xml:space="preserve"> </w:t>
      </w:r>
      <w:r>
        <w:t xml:space="preserve">(the two-interface design +</w:t>
      </w:r>
      <w:r>
        <w:t xml:space="preserve"> </w:t>
      </w:r>
      <w:r>
        <w:rPr>
          <w:rStyle w:val="VerbatimChar"/>
        </w:rPr>
        <w:t xml:space="preserve">SelfIdentity</w:t>
      </w:r>
      <w:r>
        <w:t xml:space="preserve">),</w:t>
      </w:r>
      <w:r>
        <w:t xml:space="preserve"> </w:t>
      </w:r>
      <w:r>
        <w:rPr>
          <w:rStyle w:val="VerbatimChar"/>
        </w:rPr>
        <w:t xml:space="preserve">channels/registry.go</w:t>
      </w:r>
      <w:r>
        <w:t xml:space="preserve"> </w:t>
      </w:r>
      <w:r>
        <w:t xml:space="preserve">(registry),</w:t>
      </w:r>
      <w:r>
        <w:t xml:space="preserve"> </w:t>
      </w:r>
      <w:r>
        <w:rPr>
          <w:rStyle w:val="VerbatimChar"/>
        </w:rPr>
        <w:t xml:space="preserve">channels/selffilter.go</w:t>
      </w:r>
      <w:r>
        <w:t xml:space="preserve"> </w:t>
      </w:r>
      <w:r>
        <w:t xml:space="preserve">(self-echo),</w:t>
      </w:r>
      <w:r>
        <w:t xml:space="preserve"> </w:t>
      </w:r>
      <w:r>
        <w:rPr>
          <w:rStyle w:val="VerbatimChar"/>
        </w:rPr>
        <w:t xml:space="preserve">channels/inbox.go</w:t>
      </w:r>
      <w:r>
        <w:t xml:space="preserve"> </w:t>
      </w:r>
      <w:r>
        <w:t xml:space="preserve">(content-addressed inbox),</w:t>
      </w:r>
      <w:r>
        <w:t xml:space="preserve"> </w:t>
      </w:r>
      <w:r>
        <w:rPr>
          <w:rStyle w:val="VerbatimChar"/>
        </w:rPr>
        <w:t xml:space="preserve">channels/null/null.go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channels/tgram/tgram.go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channels/slack/slack.go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dispatch/claude_code/claude_code.go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dispatch.go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L0 contract.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OutboundMessage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InboundEvent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InboundHandler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ChannelID</w:t>
      </w:r>
      <w:r>
        <w:t xml:space="preserve"> </w:t>
      </w:r>
      <w:r>
        <w:t xml:space="preserve">constants.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Inbound routing.</w:t>
      </w:r>
      <w:r>
        <w:t xml:space="preserve"> </w:t>
      </w:r>
      <w:r>
        <w:rPr>
          <w:rStyle w:val="VerbatimChar"/>
        </w:rPr>
        <w:t xml:space="preserve">pherald/internal/inbound/dispatcher.go</w:t>
      </w:r>
      <w:r>
        <w:t xml:space="preserve"> </w:t>
      </w:r>
      <w:r>
        <w:t xml:space="preserve">(action routing, the</w:t>
      </w:r>
      <w:r>
        <w:t xml:space="preserve"> </w:t>
      </w:r>
      <w:r>
        <w:rPr>
          <w:rStyle w:val="VerbatimChar"/>
        </w:rPr>
        <w:t xml:space="preserve">Replier</w:t>
      </w:r>
      <w:r>
        <w:t xml:space="preserve">/</w:t>
      </w:r>
      <w:r>
        <w:rPr>
          <w:rStyle w:val="VerbatimChar"/>
        </w:rPr>
        <w:t xml:space="preserve">IssueOpener</w:t>
      </w:r>
      <w:r>
        <w:t xml:space="preserve">/</w:t>
      </w:r>
      <w:r>
        <w:rPr>
          <w:rStyle w:val="VerbatimChar"/>
        </w:rPr>
        <w:t xml:space="preserve">EventEmitter</w:t>
      </w:r>
      <w:r>
        <w:t xml:space="preserve"> </w:t>
      </w:r>
      <w:r>
        <w:t xml:space="preserve">sinks) and</w:t>
      </w:r>
      <w:r>
        <w:t xml:space="preserve"> </w:t>
      </w:r>
      <w:r>
        <w:rPr>
          <w:rStyle w:val="VerbatimChar"/>
        </w:rPr>
        <w:t xml:space="preserve">command_recognizer.go</w:t>
      </w:r>
      <w:r>
        <w:t xml:space="preserve"> </w:t>
      </w:r>
      <w:r>
        <w:t xml:space="preserve">(Tier-1 fast-path).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Operator-facing channel SETUP (do not duplicate here):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docs/guides/MESSENGER_CHANNELS.md</w:t>
      </w:r>
      <w:r>
        <w:t xml:space="preserve"> </w:t>
      </w:r>
      <w:r>
        <w:t xml:space="preserve">— the cross-channel setup matrix.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docs/guides/TELEGRAM.md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docs/guides/MTPROTO.md</w:t>
      </w:r>
      <w:r>
        <w:t xml:space="preserve"> </w:t>
      </w:r>
      <w:r>
        <w:t xml:space="preserve">— Telegram bot + MTProto user-client setup.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docs/guides/messengers/SLACK.md</w:t>
      </w:r>
      <w:r>
        <w:t xml:space="preserve"> </w:t>
      </w:r>
      <w:r>
        <w:t xml:space="preserve">(and the per-channel siblings</w:t>
      </w:r>
      <w:r>
        <w:t xml:space="preserve"> </w:t>
      </w:r>
      <w:r>
        <w:rPr>
          <w:rStyle w:val="VerbatimChar"/>
        </w:rPr>
        <w:t xml:space="preserve">MAX.md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EMAIL.md</w:t>
      </w:r>
      <w:r>
        <w:t xml:space="preserve">, …) — per-messenger setup.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— env-var + credential resolution.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Spec.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§11 (the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§11.0 contract + §11.1 Telegram + §11.14 null), §32 (inbound pipeline + §32.9 anti-echo), §33 (Claude Code dispatch + the</w:t>
      </w:r>
      <w:r>
        <w:t xml:space="preserve"> </w:t>
      </w:r>
      <w:r>
        <w:rPr>
          <w:rStyle w:val="VerbatimChar"/>
        </w:rPr>
        <w:t xml:space="preserve">&lt;&lt;&lt;HERALD-DISPATCH-v1&gt;&gt;&gt;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envelope).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Intent recognition.</w:t>
      </w:r>
      <w:r>
        <w:t xml:space="preserve"> </w:t>
      </w:r>
      <w:r>
        <w:rPr>
          <w:rStyle w:val="VerbatimChar"/>
        </w:rPr>
        <w:t xml:space="preserve">docs/design/INTENT_RECOGNITION.md</w:t>
      </w:r>
      <w:r>
        <w:t xml:space="preserve"> </w:t>
      </w:r>
      <w:r>
        <w:t xml:space="preserve">(the Tier-2 intent-inference instruction baked into the envelope, the Tier-3</w:t>
      </w:r>
      <w:r>
        <w:t xml:space="preserve"> </w:t>
      </w:r>
      <w:r>
        <w:rPr>
          <w:rStyle w:val="VerbatimChar"/>
        </w:rPr>
        <w:t xml:space="preserve">action="clarify"</w:t>
      </w:r>
      <w:r>
        <w:t xml:space="preserve"> </w:t>
      </w:r>
      <w:r>
        <w:t xml:space="preserve">fallback) — Herald §110 / Helix §11.4.105.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Dependencies.</w:t>
      </w:r>
      <w:r>
        <w:t xml:space="preserve"> </w:t>
      </w:r>
      <w:r>
        <w:rPr>
          <w:rStyle w:val="VerbatimChar"/>
        </w:rPr>
        <w:t xml:space="preserve">gopkg.in/telebot.v3</w:t>
      </w:r>
      <w:r>
        <w:t xml:space="preserve"> </w:t>
      </w:r>
      <w:r>
        <w:t xml:space="preserve">(tgram),</w:t>
      </w:r>
      <w:r>
        <w:t xml:space="preserve"> </w:t>
      </w:r>
      <w:r>
        <w:rPr>
          <w:rStyle w:val="VerbatimChar"/>
        </w:rPr>
        <w:t xml:space="preserve">github.com/slack-go/slack</w:t>
      </w:r>
      <w:r>
        <w:t xml:space="preserve"> </w:t>
      </w:r>
      <w:r>
        <w:t xml:space="preserve">(slack).</w:t>
      </w:r>
    </w:p>
    <w:bookmarkEnd w:id="30"/>
    <w:bookmarkStart w:id="31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are grounded in the cited source files under</w:t>
      </w:r>
      <w:r>
        <w:t xml:space="preserve"> </w:t>
      </w:r>
      <w:r>
        <w:rPr>
          <w:rStyle w:val="VerbatimChar"/>
        </w:rPr>
        <w:t xml:space="preserve">commons_messaging/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as of 2026-05-31.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Behavioural claims derive from</w:t>
      </w:r>
      <w:r>
        <w:t xml:space="preserve"> </w:t>
      </w:r>
      <w:r>
        <w:rPr>
          <w:rStyle w:val="VerbatimChar"/>
        </w:rPr>
        <w:t xml:space="preserve">commons_messaging/channels/{channel,registry,selffilter,inbox}.go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channels/{null,tgram,slack}/*.go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dispatch/claude_code/{claude_code,dispatch}.go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(all read 2026-05-31). The only third-party dependencies are</w:t>
      </w:r>
      <w:r>
        <w:t xml:space="preserve"> </w:t>
      </w:r>
      <w:r>
        <w:rPr>
          <w:rStyle w:val="VerbatimChar"/>
        </w:rPr>
        <w:t xml:space="preserve">gopkg.in/telebot.v3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github.com/slack-go/slack</w:t>
      </w:r>
      <w:r>
        <w:t xml:space="preserve">, both pinned in the respective adapter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files — the API surface used is the vendored, version-pinned one (no online-doc cross-reference required). Re-verify on a telebot/slack-go major-version bump, when the Max/Email adapters land, or on any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interface change.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2026-05-31T11:11:13Z</dcterms:created>
  <dcterms:modified xsi:type="dcterms:W3CDTF">2026-05-31T11:11:13Z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