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6" w:name="X08a1d234c1114015cadc3ee9bd2e7c48fce8a17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commons_tls</w:t>
            </w:r>
            <w:r>
              <w:t xml:space="preserve"> </w:t>
            </w:r>
            <w:r>
              <w:t xml:space="preserve">— Herald's TLS cert-sourcing helper (Wave 4a). Documents the two exported entry points</w:t>
            </w:r>
            <w:r>
              <w:t xml:space="preserve"> </w:t>
            </w:r>
            <w:r>
              <w:rPr>
                <w:rStyle w:val="VerbatimChar"/>
              </w:rPr>
              <w:t xml:space="preserve">LoadOrGenerate(certPath, keyPath)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ResolveCertSource(cfg Config)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/</w:t>
            </w:r>
            <w:r>
              <w:rPr>
                <w:rStyle w:val="VerbatimChar"/>
              </w:rPr>
              <w:t xml:space="preserve">CertSource</w:t>
            </w:r>
            <w:r>
              <w:t xml:space="preserve"> </w:t>
            </w:r>
            <w:r>
              <w:t xml:space="preserve">types, the flag→env→dev-autogen precedence ladder, the prod-mode fail-loud override (</w:t>
            </w:r>
            <w:r>
              <w:rPr>
                <w:rStyle w:val="VerbatimChar"/>
              </w:rPr>
              <w:t xml:space="preserve">HERALD_AUTH_MODE=jwks</w:t>
            </w:r>
            <w:r>
              <w:t xml:space="preserve">), the ECDSA P-256 self-signed dev-cert generator (SAN</w:t>
            </w:r>
            <w:r>
              <w:t xml:space="preserve"> </w:t>
            </w:r>
            <w:r>
              <w:rPr>
                <w:rStyle w:val="VerbatimChar"/>
              </w:rPr>
              <w:t xml:space="preserve">[localhost, 127.0.0.1, ::1]</w:t>
            </w:r>
            <w:r>
              <w:t xml:space="preserve">, 365-day validity, key persisted 0600), and HOW serving flavors feed the resolved</w:t>
            </w:r>
            <w:r>
              <w:t xml:space="preserve"> </w:t>
            </w:r>
            <w:r>
              <w:rPr>
                <w:rStyle w:val="VerbatimChar"/>
              </w:rPr>
              <w:t xml:space="preserve">*tls.Certificate</w:t>
            </w:r>
            <w:r>
              <w:t xml:space="preserve"> </w:t>
            </w:r>
            <w:r>
              <w:t xml:space="preserve">into the dual HTTP/3 (quic-go) + TLS 1.3 listener and the Alt-Svc header.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commons_tls/</w:t>
            </w:r>
            <w:r>
              <w:t xml:space="preserve"> </w:t>
            </w:r>
            <w:r>
              <w:t xml:space="preserve">(and its</w:t>
            </w:r>
            <w:r>
              <w:t xml:space="preserve"> </w:t>
            </w:r>
            <w:r>
              <w:rPr>
                <w:rStyle w:val="VerbatimChar"/>
              </w:rPr>
              <w:t xml:space="preserve">commons/cli/</w:t>
            </w:r>
            <w:r>
              <w:t xml:space="preserve"> </w:t>
            </w:r>
            <w:r>
              <w:t xml:space="preserve">consumers) actually does 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commons_tls</w:t>
            </w:r>
            <w:r>
              <w:t xml:space="preserve"> </w:t>
            </w:r>
            <w:r>
              <w:t xml:space="preserve">gains cert rotation / reload-on-SIGHUP, a CA-signed-chain validation helper, or when the production</w:t>
            </w:r>
            <w:r>
              <w:t xml:space="preserve"> </w:t>
            </w:r>
            <w:r>
              <w:rPr>
                <w:rStyle w:val="VerbatimChar"/>
              </w:rPr>
              <w:t xml:space="preserve">--tls-cert</w:t>
            </w:r>
            <w:r>
              <w:t xml:space="preserve"> </w:t>
            </w:r>
            <w:r>
              <w:t xml:space="preserve">path lands operator-supplied live evidence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23330318dec3fbbc05fd35c8b9ff558e8382a8a">
        <w:r>
          <w:rPr>
            <w:rStyle w:val="Hyperlink"/>
          </w:rPr>
          <w:t xml:space="preserve">§2. The API</w:t>
        </w:r>
      </w:hyperlink>
    </w:p>
    <w:p>
      <w:pPr>
        <w:pStyle w:val="Compact"/>
        <w:numPr>
          <w:ilvl w:val="0"/>
          <w:numId w:val="1001"/>
        </w:numPr>
      </w:pPr>
      <w:hyperlink w:anchor="Xde5e8ef620caae9610a9034c0ed4f79863a7339">
        <w:r>
          <w:rPr>
            <w:rStyle w:val="Hyperlink"/>
          </w:rPr>
          <w:t xml:space="preserve">§3. Cert resolution policy (flag → env → dev-autogen, prod fail-loud)</w:t>
        </w:r>
      </w:hyperlink>
    </w:p>
    <w:p>
      <w:pPr>
        <w:pStyle w:val="Compact"/>
        <w:numPr>
          <w:ilvl w:val="0"/>
          <w:numId w:val="1001"/>
        </w:numPr>
      </w:pPr>
      <w:hyperlink w:anchor="X3df0f02756f9bfa2eb7d0826483d2353e03a1af">
        <w:r>
          <w:rPr>
            <w:rStyle w:val="Hyperlink"/>
          </w:rPr>
          <w:t xml:space="preserve">§4. The dev self-signed cert generator</w:t>
        </w:r>
      </w:hyperlink>
    </w:p>
    <w:p>
      <w:pPr>
        <w:pStyle w:val="Compact"/>
        <w:numPr>
          <w:ilvl w:val="0"/>
          <w:numId w:val="1001"/>
        </w:numPr>
      </w:pPr>
      <w:hyperlink w:anchor="Xd24c18b604a11b03cda8e48f506e88a3313f6ad">
        <w:r>
          <w:rPr>
            <w:rStyle w:val="Hyperlink"/>
          </w:rPr>
          <w:t xml:space="preserve">§5. How serving flavors use it — HTTPS + HTTP/3 + Alt-Svc</w:t>
        </w:r>
      </w:hyperlink>
    </w:p>
    <w:p>
      <w:pPr>
        <w:pStyle w:val="Compact"/>
        <w:numPr>
          <w:ilvl w:val="0"/>
          <w:numId w:val="1001"/>
        </w:numPr>
      </w:pPr>
      <w:hyperlink w:anchor="X7e9c6cd8d715e04dc70da652a04fb86fa6bf8f4">
        <w:r>
          <w:rPr>
            <w:rStyle w:val="Hyperlink"/>
          </w:rPr>
          <w:t xml:space="preserve">§6. Operator section — production certs vs the dev self-signed path</w:t>
        </w:r>
      </w:hyperlink>
    </w:p>
    <w:p>
      <w:pPr>
        <w:pStyle w:val="Compact"/>
        <w:numPr>
          <w:ilvl w:val="0"/>
          <w:numId w:val="1001"/>
        </w:numPr>
      </w:pPr>
      <w:hyperlink w:anchor="Xf2143cf089006aa55ca6801e4b7b0394cb1336f">
        <w:r>
          <w:rPr>
            <w:rStyle w:val="Hyperlink"/>
          </w:rPr>
          <w:t xml:space="preserve">§7. Troubleshooting (cert errors)</w:t>
        </w:r>
      </w:hyperlink>
    </w:p>
    <w:p>
      <w:pPr>
        <w:pStyle w:val="Compact"/>
        <w:numPr>
          <w:ilvl w:val="0"/>
          <w:numId w:val="1001"/>
        </w:numPr>
      </w:pPr>
      <w:hyperlink w:anchor="X168043b67e1bad7c54ed664784a940dd748f81d">
        <w:r>
          <w:rPr>
            <w:rStyle w:val="Hyperlink"/>
          </w:rPr>
          <w:t xml:space="preserve">§8. Testing notes</w:t>
        </w:r>
      </w:hyperlink>
    </w:p>
    <w:p>
      <w:pPr>
        <w:pStyle w:val="Compact"/>
        <w:numPr>
          <w:ilvl w:val="0"/>
          <w:numId w:val="1001"/>
        </w:numPr>
      </w:pPr>
      <w:hyperlink w:anchor="X44053ebe33c720621d75098c1084c63186c80a6">
        <w:r>
          <w:rPr>
            <w:rStyle w:val="Hyperlink"/>
          </w:rPr>
          <w:t xml:space="preserve">§9.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commons_tls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github.com/vasic-digital/herald/commons_tls</w:t>
      </w:r>
      <w:r>
        <w:t xml:space="preserve">) is Herald's TLS cert-sourcing helper. It answers exactly one question for the serving flavors:</w:t>
      </w:r>
      <w:r>
        <w:t xml:space="preserve"> </w:t>
      </w:r>
      <w:r>
        <w:rPr>
          <w:b/>
          <w:bCs/>
        </w:rPr>
        <w:t xml:space="preserve">"what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*tls.Certificate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should this listener present, and where did it come from?"</w:t>
      </w:r>
      <w:r>
        <w:t xml:space="preserve"> </w:t>
      </w:r>
      <w:r>
        <w:t xml:space="preserve">It does NOT bind any socket or run any handshake itself — it only</w:t>
      </w:r>
      <w:r>
        <w:t xml:space="preserve"> </w:t>
      </w:r>
      <w:r>
        <w:rPr>
          <w:i/>
          <w:iCs/>
        </w:rPr>
        <w:t xml:space="preserve">sources</w:t>
      </w:r>
      <w:r>
        <w:t xml:space="preserve"> </w:t>
      </w:r>
      <w:r>
        <w:t xml:space="preserve">the certificate; the dual-listener orchestration lives in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(see §5).</w:t>
      </w:r>
    </w:p>
    <w:p>
      <w:pPr>
        <w:pStyle w:val="BodyText"/>
      </w:pPr>
      <w:r>
        <w:t xml:space="preserve">It exposes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entry points (both documented in the package doc at the top of</w:t>
      </w:r>
      <w:r>
        <w:t xml:space="preserve"> </w:t>
      </w:r>
      <w:r>
        <w:rPr>
          <w:rStyle w:val="VerbatimChar"/>
        </w:rPr>
        <w:t xml:space="preserve">cert.go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LoadOrGenerate(certPath, keyPath)</w:t>
      </w:r>
      <w:r>
        <w:t xml:space="preserve"> </w:t>
      </w:r>
      <w:r>
        <w:t xml:space="preserve">— the low-level primitive. Loads a pair if BOTH files exist; generates a fresh ECDSA P-256 self-signed pair if NEITHER exists; errors on an asymmetric (exactly-one-present) configuration.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ResolveCertSource(cfg Config)</w:t>
      </w:r>
      <w:r>
        <w:t xml:space="preserve"> </w:t>
      </w:r>
      <w:r>
        <w:t xml:space="preserve">— the full Herald cert-resolution policy. Walks a precedence ladder (operator flags → env vars → dev-autogen), with a hard prod-mode fail-loud override, and returns a</w:t>
      </w:r>
      <w:r>
        <w:t xml:space="preserve"> </w:t>
      </w:r>
      <w:r>
        <w:rPr>
          <w:rStyle w:val="VerbatimChar"/>
        </w:rPr>
        <w:t xml:space="preserve">CertSource</w:t>
      </w:r>
      <w:r>
        <w:t xml:space="preserve"> </w:t>
      </w:r>
      <w:r>
        <w:t xml:space="preserve">that tags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cert came from.</w:t>
      </w:r>
    </w:p>
    <w:p>
      <w:pPr>
        <w:pStyle w:val="FirstParagraph"/>
      </w:pPr>
      <w:r>
        <w:t xml:space="preserve">The module is</w:t>
      </w:r>
      <w:r>
        <w:t xml:space="preserve"> </w:t>
      </w:r>
      <w:r>
        <w:rPr>
          <w:b/>
          <w:bCs/>
        </w:rPr>
        <w:t xml:space="preserve">pure standard library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crypto/ecdsa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crypto/x509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crypto/tls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encoding/pem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, etc. There is no third-party dependency in</w:t>
      </w:r>
      <w:r>
        <w:t xml:space="preserve"> </w:t>
      </w:r>
      <w:r>
        <w:rPr>
          <w:rStyle w:val="VerbatimChar"/>
        </w:rPr>
        <w:t xml:space="preserve">commons_tls/go.mod</w:t>
      </w:r>
      <w:r>
        <w:t xml:space="preserve"> </w:t>
      </w:r>
      <w:r>
        <w:t xml:space="preserve">(the only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is the Go version</w:t>
      </w:r>
      <w:r>
        <w:t xml:space="preserve"> </w:t>
      </w:r>
      <w:r>
        <w:rPr>
          <w:rStyle w:val="VerbatimChar"/>
        </w:rPr>
        <w:t xml:space="preserve">go 1.25.3</w:t>
      </w:r>
      <w:r>
        <w:t xml:space="preserve">). The quic-go / HTTP/3 plumbing it feeds lives in its consumers (</w:t>
      </w:r>
      <w:r>
        <w:rPr>
          <w:rStyle w:val="VerbatimChar"/>
        </w:rPr>
        <w:t xml:space="preserve">commons/cli/</w:t>
      </w:r>
      <w:r>
        <w:t xml:space="preserve">), not here.</w:t>
      </w:r>
    </w:p>
    <w:p>
      <w:pPr>
        <w:pStyle w:val="BodyText"/>
      </w:pPr>
      <w:r>
        <w:t xml:space="preserve">Wave 4a context: this module is the cert substrate for the dual HTTP/3 + TLS 1.3 listener. Catalogue-Check (§11.4.74) was run with a no-match result, so it is vendored as a Herald-internal package (evidence:</w:t>
      </w:r>
      <w:r>
        <w:t xml:space="preserve"> </w:t>
      </w:r>
      <w:r>
        <w:rPr>
          <w:rStyle w:val="VerbatimChar"/>
        </w:rPr>
        <w:t xml:space="preserve">docs/catalogue-checks/HRD-100-commons-tls.md</w:t>
      </w:r>
      <w:r>
        <w:t xml:space="preserve">, cited in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).</w:t>
      </w:r>
    </w:p>
    <w:bookmarkEnd w:id="10"/>
    <w:bookmarkStart w:id="14" w:name="X23330318dec3fbbc05fd35c8b9ff558e8382a8a"/>
    <w:p>
      <w:pPr>
        <w:pStyle w:val="Heading2"/>
      </w:pPr>
      <w:r>
        <w:t xml:space="preserve">§2. The API</w:t>
      </w:r>
    </w:p>
    <w:p>
      <w:pPr>
        <w:pStyle w:val="FirstParagraph"/>
      </w:pPr>
      <w:r>
        <w:t xml:space="preserve">The entire public surface is two functions and two types.</w:t>
      </w:r>
    </w:p>
    <w:bookmarkStart w:id="11" w:name="Xe7c1efc6bcd98fe32c4b9051fa819a628eba427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Config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CertPath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operator --tls-cert path; empty ⇒ fall to env tier</w:t>
      </w:r>
      <w:r>
        <w:br/>
      </w:r>
      <w:r>
        <w:rPr>
          <w:rStyle w:val="NormalTok"/>
        </w:rPr>
        <w:t xml:space="preserve">    KeyPath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operator --tls-key path; empty ⇒ fall to env tier</w:t>
      </w:r>
      <w:r>
        <w:br/>
      </w:r>
      <w:r>
        <w:rPr>
          <w:rStyle w:val="NormalTok"/>
        </w:rPr>
        <w:t xml:space="preserve">    ProdMode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⇒ refuse dev-autogen, fail loud with no explicit cert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is the input to</w:t>
      </w:r>
      <w:r>
        <w:t xml:space="preserve"> </w:t>
      </w:r>
      <w:r>
        <w:rPr>
          <w:rStyle w:val="VerbatimChar"/>
        </w:rPr>
        <w:t xml:space="preserve">ResolveCertSource</w:t>
      </w:r>
      <w:r>
        <w:t xml:space="preserve">. When both</w:t>
      </w:r>
      <w:r>
        <w:t xml:space="preserve"> </w:t>
      </w:r>
      <w:r>
        <w:rPr>
          <w:rStyle w:val="VerbatimChar"/>
        </w:rPr>
        <w:t xml:space="preserve">CertPath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KeyPath</w:t>
      </w:r>
      <w:r>
        <w:t xml:space="preserve"> </w:t>
      </w:r>
      <w:r>
        <w:t xml:space="preserve">are set, the pair is loaded directly (Tier 1). When both are empty, the env vars are consulted (Tier 2).</w:t>
      </w:r>
      <w:r>
        <w:t xml:space="preserve"> </w:t>
      </w:r>
      <w:r>
        <w:rPr>
          <w:rStyle w:val="VerbatimChar"/>
        </w:rPr>
        <w:t xml:space="preserve">ProdMode</w:t>
      </w:r>
      <w:r>
        <w:t xml:space="preserve"> </w:t>
      </w:r>
      <w:r>
        <w:t xml:space="preserve">is the production signal — Herald convention is</w:t>
      </w:r>
      <w:r>
        <w:t xml:space="preserve"> </w:t>
      </w:r>
      <w:r>
        <w:rPr>
          <w:rStyle w:val="VerbatimChar"/>
        </w:rPr>
        <w:t xml:space="preserve">ProdMode = (os.Getenv("HERALD_AUTH_MODE") == "jwks")</w:t>
      </w:r>
      <w:r>
        <w:t xml:space="preserve">, wired in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.</w:t>
      </w:r>
    </w:p>
    <w:bookmarkEnd w:id="11"/>
    <w:bookmarkStart w:id="12" w:name="X8a9c05fd532e2d2513257074326770301e547d8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CertSource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CertSource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Cert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br/>
      </w:r>
      <w:r>
        <w:rPr>
          <w:rStyle w:val="NormalTok"/>
        </w:rPr>
        <w:t xml:space="preserve">    Source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"flag" | "env" | "autogen-dev"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Source</w:t>
      </w:r>
      <w:r>
        <w:t xml:space="preserve"> </w:t>
      </w:r>
      <w:r>
        <w:t xml:space="preserve">is a provenance string —</w:t>
      </w:r>
      <w:r>
        <w:t xml:space="preserve"> </w:t>
      </w:r>
      <w:r>
        <w:rPr>
          <w:rStyle w:val="VerbatimChar"/>
        </w:rPr>
        <w:t xml:space="preserve">"flag"</w:t>
      </w:r>
      <w:r>
        <w:t xml:space="preserve"> </w:t>
      </w:r>
      <w:r>
        <w:t xml:space="preserve">when both</w:t>
      </w:r>
      <w:r>
        <w:t xml:space="preserve"> </w:t>
      </w:r>
      <w:r>
        <w:rPr>
          <w:rStyle w:val="VerbatimChar"/>
        </w:rPr>
        <w:t xml:space="preserve">Config.CertPath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Config.KeyPath</w:t>
      </w:r>
      <w:r>
        <w:t xml:space="preserve"> </w:t>
      </w:r>
      <w:r>
        <w:t xml:space="preserve">were supplied,</w:t>
      </w:r>
      <w:r>
        <w:t xml:space="preserve"> </w:t>
      </w:r>
      <w:r>
        <w:rPr>
          <w:rStyle w:val="VerbatimChar"/>
        </w:rPr>
        <w:t xml:space="preserve">"env"</w:t>
      </w:r>
      <w:r>
        <w:t xml:space="preserve"> </w:t>
      </w:r>
      <w:r>
        <w:t xml:space="preserve">when both</w:t>
      </w:r>
      <w:r>
        <w:t xml:space="preserve"> </w:t>
      </w:r>
      <w:r>
        <w:rPr>
          <w:rStyle w:val="VerbatimChar"/>
        </w:rPr>
        <w:t xml:space="preserve">HERALD_TLS_CERT_PATH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HERALD_TLS_KEY_PATH</w:t>
      </w:r>
      <w:r>
        <w:t xml:space="preserve"> </w:t>
      </w:r>
      <w:r>
        <w:t xml:space="preserve">were set, and</w:t>
      </w:r>
      <w:r>
        <w:t xml:space="preserve"> </w:t>
      </w:r>
      <w:r>
        <w:rPr>
          <w:rStyle w:val="VerbatimChar"/>
        </w:rPr>
        <w:t xml:space="preserve">"autogen-dev"</w:t>
      </w:r>
      <w:r>
        <w:t xml:space="preserve"> </w:t>
      </w:r>
      <w:r>
        <w:t xml:space="preserve">when the cert was loaded from</w:t>
      </w:r>
      <w:r>
        <w:t xml:space="preserve"> </w:t>
      </w:r>
      <w:r>
        <w:rPr>
          <w:rStyle w:val="VerbatimChar"/>
        </w:rPr>
        <w:t xml:space="preserve">~/.herald/dev-{cert,key}.pem</w:t>
      </w:r>
      <w:r>
        <w:t xml:space="preserve"> </w:t>
      </w:r>
      <w:r>
        <w:t xml:space="preserve">(generated on first call, reused thereafter).</w:t>
      </w:r>
    </w:p>
    <w:bookmarkEnd w:id="12"/>
    <w:bookmarkStart w:id="13" w:name="Xbfca5d46200ac254574c2dfdf58170e9333b4f1"/>
    <w:p>
      <w:pPr>
        <w:pStyle w:val="Heading3"/>
      </w:pPr>
      <w:r>
        <w:t xml:space="preserve">§2.3 Functions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LoadOrGenerate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LoadOrGenerate(certPath, keyPath string) (*tls.Certificate, error)</w:t>
            </w:r>
          </w:p>
        </w:tc>
        <w:tc>
          <w:tcPr/>
          <w:p>
            <w:pPr>
              <w:pStyle w:val="Compact"/>
            </w:pPr>
            <w:r>
              <w:t xml:space="preserve">BOTH files exist →</w:t>
            </w:r>
            <w:r>
              <w:t xml:space="preserve"> </w:t>
            </w:r>
            <w:r>
              <w:rPr>
                <w:rStyle w:val="VerbatimChar"/>
              </w:rPr>
              <w:t xml:space="preserve">tls.LoadX509KeyPair</w:t>
            </w:r>
            <w:r>
              <w:t xml:space="preserve"> </w:t>
            </w:r>
            <w:r>
              <w:t xml:space="preserve">and return. NEITHER exists → generate a fresh ECDSA P-256 self-signed pair (SAN</w:t>
            </w:r>
            <w:r>
              <w:t xml:space="preserve"> </w:t>
            </w:r>
            <w:r>
              <w:rPr>
                <w:rStyle w:val="VerbatimChar"/>
              </w:rPr>
              <w:t xml:space="preserve">[localhost, 127.0.0.1, ::1]</w:t>
            </w:r>
            <w:r>
              <w:t xml:space="preserve">, 365-day validity), persist cert at</w:t>
            </w:r>
            <w:r>
              <w:t xml:space="preserve"> </w:t>
            </w:r>
            <w:r>
              <w:rPr>
                <w:rStyle w:val="VerbatimChar"/>
              </w:rPr>
              <w:t xml:space="preserve">0644</w:t>
            </w:r>
            <w:r>
              <w:t xml:space="preserve"> </w:t>
            </w:r>
            <w:r>
              <w:t xml:space="preserve">+ key at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, return the loaded pair. EXACTLY ONE exists → error (asymmetric-config guard, see §4).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ResolveCertSource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ResolveCertSource(cfg Config) (*CertSource, error)</w:t>
            </w:r>
          </w:p>
        </w:tc>
        <w:tc>
          <w:tcPr/>
          <w:p>
            <w:pPr>
              <w:pStyle w:val="Compact"/>
            </w:pPr>
            <w:r>
              <w:t xml:space="preserve">Runs the flag→env→dev-autogen precedence ladder with the prod-mode fail-loud override (see §3). Returns a</w:t>
            </w:r>
            <w:r>
              <w:t xml:space="preserve"> </w:t>
            </w:r>
            <w:r>
              <w:rPr>
                <w:rStyle w:val="VerbatimChar"/>
              </w:rPr>
              <w:t xml:space="preserve">*CertSource</w:t>
            </w:r>
            <w:r>
              <w:t xml:space="preserve"> </w:t>
            </w:r>
            <w:r>
              <w:t xml:space="preserve">tagged with the originating tier.</w:t>
            </w:r>
          </w:p>
        </w:tc>
      </w:tr>
    </w:tbl>
    <w:p>
      <w:pPr>
        <w:pStyle w:val="BodyText"/>
      </w:pPr>
      <w:r>
        <w:t xml:space="preserve">There are no other exported symbols.</w:t>
      </w:r>
      <w:r>
        <w:t xml:space="preserve"> </w:t>
      </w:r>
      <w:r>
        <w:rPr>
          <w:rStyle w:val="VerbatimChar"/>
        </w:rPr>
        <w:t xml:space="preserve">devSANs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devValidity</w:t>
      </w:r>
      <w:r>
        <w:t xml:space="preserve"> </w:t>
      </w:r>
      <w:r>
        <w:t xml:space="preserve">are package-private constants (</w:t>
      </w:r>
      <w:r>
        <w:rPr>
          <w:rStyle w:val="VerbatimChar"/>
        </w:rPr>
        <w:t xml:space="preserve">[]string{"localhost","127.0.0.1","::1"}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365*24*time.Hour</w:t>
      </w:r>
      <w:r>
        <w:t xml:space="preserve"> </w:t>
      </w:r>
      <w:r>
        <w:t xml:space="preserve">respectively).</w:t>
      </w:r>
    </w:p>
    <w:bookmarkEnd w:id="13"/>
    <w:bookmarkEnd w:id="14"/>
    <w:bookmarkStart w:id="15" w:name="Xde5e8ef620caae9610a9034c0ed4f79863a7339"/>
    <w:p>
      <w:pPr>
        <w:pStyle w:val="Heading2"/>
      </w:pPr>
      <w:r>
        <w:t xml:space="preserve">§3. Cert resolution policy (flag → env → dev-autogen, prod fail-loud)</w:t>
      </w:r>
    </w:p>
    <w:p>
      <w:pPr>
        <w:pStyle w:val="FirstParagraph"/>
      </w:pPr>
      <w:r>
        <w:rPr>
          <w:rStyle w:val="VerbatimChar"/>
        </w:rPr>
        <w:t xml:space="preserve">ResolveCertSource</w:t>
      </w:r>
      <w:r>
        <w:t xml:space="preserve"> </w:t>
      </w:r>
      <w:r>
        <w:t xml:space="preserve">is the load-bearing policy. Precedence, high → low: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 — operator flags.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cfg.CertPath != "" &amp;&amp; cfg.KeyPath != ""</w:t>
      </w:r>
      <w:r>
        <w:t xml:space="preserve">, load that pair and return</w:t>
      </w:r>
      <w:r>
        <w:t xml:space="preserve"> </w:t>
      </w:r>
      <w:r>
        <w:rPr>
          <w:rStyle w:val="VerbatimChar"/>
        </w:rPr>
        <w:t xml:space="preserve">Source: "flag"</w:t>
      </w:r>
      <w:r>
        <w:t xml:space="preserve">. If exactly ONE of the two is set, return an error (</w:t>
      </w:r>
      <w:r>
        <w:rPr>
          <w:rStyle w:val="VerbatimChar"/>
        </w:rPr>
        <w:t xml:space="preserve">--tls-cert + --tls-key must be supplied together</w:t>
      </w:r>
      <w:r>
        <w:t xml:space="preserve">) — Herald refuses to silently fall through to a lower tier when the operator clearly intended to supply a flag-tier cert but typo'd one half.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 — operator env.</w:t>
      </w:r>
      <w:r>
        <w:t xml:space="preserve"> </w:t>
      </w:r>
      <w:r>
        <w:t xml:space="preserve">If both</w:t>
      </w:r>
      <w:r>
        <w:t xml:space="preserve"> </w:t>
      </w:r>
      <w:r>
        <w:rPr>
          <w:rStyle w:val="VerbatimChar"/>
        </w:rPr>
        <w:t xml:space="preserve">HERALD_TLS_CERT_PATH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HERALD_TLS_KEY_PATH</w:t>
      </w:r>
      <w:r>
        <w:t xml:space="preserve"> </w:t>
      </w:r>
      <w:r>
        <w:t xml:space="preserve">are set, load that pair and return</w:t>
      </w:r>
      <w:r>
        <w:t xml:space="preserve"> </w:t>
      </w:r>
      <w:r>
        <w:rPr>
          <w:rStyle w:val="VerbatimChar"/>
        </w:rPr>
        <w:t xml:space="preserve">Source: "env"</w:t>
      </w:r>
      <w:r>
        <w:t xml:space="preserve">. Again, exactly-one-set is an error (</w:t>
      </w:r>
      <w:r>
        <w:rPr>
          <w:rStyle w:val="VerbatimChar"/>
        </w:rPr>
        <w:t xml:space="preserve">HERALD_TLS_CERT_PATH + HERALD_TLS_KEY_PATH must be supplied together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Prod-mode gate (checked BEFORE Tier 3).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cfg.ProdMode</w:t>
      </w:r>
      <w:r>
        <w:t xml:space="preserve"> </w:t>
      </w:r>
      <w:r>
        <w:t xml:space="preserve">is true and neither flags nor env supplied a cert, return an error — there is</w:t>
      </w:r>
      <w:r>
        <w:t xml:space="preserve"> </w:t>
      </w:r>
      <w:r>
        <w:rPr>
          <w:b/>
          <w:bCs/>
        </w:rPr>
        <w:t xml:space="preserve">NO silent dev-autogen fallback in production</w:t>
      </w:r>
      <w:r>
        <w:t xml:space="preserve">. The error text contains the substring</w:t>
      </w:r>
      <w:r>
        <w:t xml:space="preserve"> </w:t>
      </w:r>
      <w:r>
        <w:rPr>
          <w:rStyle w:val="VerbatimChar"/>
        </w:rPr>
        <w:t xml:space="preserve">production mode (HERALD_AUTH_MODE=jwks) requires --tls-cert ...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 — dev auto-generation.</w:t>
      </w:r>
      <w:r>
        <w:t xml:space="preserve"> </w:t>
      </w:r>
      <w:r>
        <w:t xml:space="preserve">In dev mode only, resolve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and call</w:t>
      </w:r>
      <w:r>
        <w:t xml:space="preserve"> </w:t>
      </w:r>
      <w:r>
        <w:rPr>
          <w:rStyle w:val="VerbatimChar"/>
        </w:rPr>
        <w:t xml:space="preserve">LoadOrGenerate($HOME/.herald/dev-cert.pem, $HOME/.herald/dev-key.pem)</w:t>
      </w:r>
      <w:r>
        <w:t xml:space="preserve">, returning</w:t>
      </w:r>
      <w:r>
        <w:t xml:space="preserve"> </w:t>
      </w:r>
      <w:r>
        <w:rPr>
          <w:rStyle w:val="VerbatimChar"/>
        </w:rPr>
        <w:t xml:space="preserve">Source: "autogen-dev"</w:t>
      </w:r>
      <w:r>
        <w:t xml:space="preserve">. First call generates, subsequent calls reuse.</w:t>
      </w:r>
    </w:p>
    <w:p>
      <w:pPr>
        <w:pStyle w:val="BlockText"/>
      </w:pPr>
      <w:r>
        <w:rPr>
          <w:b/>
          <w:bCs/>
        </w:rPr>
        <w:t xml:space="preserve">Precedence is real, not just label-correct.</w:t>
      </w:r>
      <w:r>
        <w:t xml:space="preserve"> </w:t>
      </w:r>
      <w:r>
        <w:rPr>
          <w:rStyle w:val="VerbatimChar"/>
        </w:rPr>
        <w:t xml:space="preserve">TestResolveCertSource_FlagWinsOverEnv</w:t>
      </w:r>
      <w:r>
        <w:t xml:space="preserve"> </w:t>
      </w:r>
      <w:r>
        <w:t xml:space="preserve">seeds two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pairs, sets the env to the env pair, supplies the flag pair, and asserts the resolved cert bytes match the</w:t>
      </w:r>
      <w:r>
        <w:t xml:space="preserve"> </w:t>
      </w:r>
      <w:r>
        <w:rPr>
          <w:b/>
          <w:bCs/>
        </w:rPr>
        <w:t xml:space="preserve">flag</w:t>
      </w:r>
      <w:r>
        <w:t xml:space="preserve"> </w:t>
      </w:r>
      <w:r>
        <w:t xml:space="preserve">file byte-for-byte — proving flag actually wins, not merely that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label says</w:t>
      </w:r>
      <w:r>
        <w:t xml:space="preserve"> </w:t>
      </w:r>
      <w:r>
        <w:rPr>
          <w:rStyle w:val="VerbatimChar"/>
        </w:rPr>
        <w:t xml:space="preserve">"flag"</w:t>
      </w:r>
      <w:r>
        <w:t xml:space="preserve">.</w:t>
      </w:r>
    </w:p>
    <w:bookmarkEnd w:id="15"/>
    <w:bookmarkStart w:id="17" w:name="X3df0f02756f9bfa2eb7d0826483d2353e03a1af"/>
    <w:p>
      <w:pPr>
        <w:pStyle w:val="Heading2"/>
      </w:pPr>
      <w:r>
        <w:t xml:space="preserve">§4. The dev self-signed cert generator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LoadOrGenerate</w:t>
      </w:r>
      <w:r>
        <w:t xml:space="preserve"> </w:t>
      </w:r>
      <w:r>
        <w:t xml:space="preserve">finds NEITHER file on disk, it generates a fresh dev cert with these exact properties (all asserted by</w:t>
      </w:r>
      <w:r>
        <w:t xml:space="preserve"> </w:t>
      </w:r>
      <w:r>
        <w:rPr>
          <w:rStyle w:val="VerbatimChar"/>
        </w:rPr>
        <w:t xml:space="preserve">TestLoadOrGenerate_NeitherExists_AutoGenerates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Key:</w:t>
      </w:r>
      <w:r>
        <w:t xml:space="preserve"> </w:t>
      </w:r>
      <w:r>
        <w:rPr>
          <w:rStyle w:val="VerbatimChar"/>
        </w:rPr>
        <w:t xml:space="preserve">ecdsa.GenerateKey(elliptic.P256(), …)</w:t>
      </w:r>
      <w:r>
        <w:t xml:space="preserve"> </w:t>
      </w:r>
      <w:r>
        <w:t xml:space="preserve">— ECDSA on curve</w:t>
      </w:r>
      <w:r>
        <w:t xml:space="preserve"> </w:t>
      </w:r>
      <w:r>
        <w:rPr>
          <w:b/>
          <w:bCs/>
        </w:rPr>
        <w:t xml:space="preserve">P-256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Signature algorithm:</w:t>
      </w:r>
      <w:r>
        <w:t xml:space="preserve"> </w:t>
      </w:r>
      <w:r>
        <w:rPr>
          <w:rStyle w:val="VerbatimChar"/>
        </w:rPr>
        <w:t xml:space="preserve">x509.ECDSAWithSHA256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SAN list: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(DNS),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(IP),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(IP) — loopback testing on dual-stack IPv4 + IPv6 hosts plus name resolution. IPs are routed to</w:t>
      </w:r>
      <w:r>
        <w:t xml:space="preserve"> </w:t>
      </w:r>
      <w:r>
        <w:rPr>
          <w:rStyle w:val="VerbatimChar"/>
        </w:rPr>
        <w:t xml:space="preserve">IPAddresses</w:t>
      </w:r>
      <w:r>
        <w:t xml:space="preserve">, names to</w:t>
      </w:r>
      <w:r>
        <w:t xml:space="preserve"> </w:t>
      </w:r>
      <w:r>
        <w:rPr>
          <w:rStyle w:val="VerbatimChar"/>
        </w:rPr>
        <w:t xml:space="preserve">DNSNames</w:t>
      </w:r>
      <w:r>
        <w:t xml:space="preserve">, by</w:t>
      </w:r>
      <w:r>
        <w:t xml:space="preserve"> </w:t>
      </w:r>
      <w:r>
        <w:rPr>
          <w:rStyle w:val="VerbatimChar"/>
        </w:rPr>
        <w:t xml:space="preserve">net.ParseIP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Validity:</w:t>
      </w:r>
      <w:r>
        <w:t xml:space="preserve"> </w:t>
      </w:r>
      <w:r>
        <w:rPr>
          <w:rStyle w:val="VerbatimChar"/>
        </w:rPr>
        <w:t xml:space="preserve">NotBefore = now − 1min</w:t>
      </w:r>
      <w:r>
        <w:t xml:space="preserve"> </w:t>
      </w:r>
      <w:r>
        <w:t xml:space="preserve">(clock-skew slack),</w:t>
      </w:r>
      <w:r>
        <w:t xml:space="preserve"> </w:t>
      </w:r>
      <w:r>
        <w:rPr>
          <w:rStyle w:val="VerbatimChar"/>
        </w:rPr>
        <w:t xml:space="preserve">NotAfter = now + 365 days</w:t>
      </w:r>
      <w:r>
        <w:t xml:space="preserve"> </w:t>
      </w:r>
      <w:r>
        <w:t xml:space="preserve">(</w:t>
      </w:r>
      <w:r>
        <w:rPr>
          <w:rStyle w:val="VerbatimChar"/>
        </w:rPr>
        <w:t xml:space="preserve">devValidity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usage:</w:t>
      </w:r>
      <w:r>
        <w:t xml:space="preserve"> </w:t>
      </w:r>
      <w:r>
        <w:rPr>
          <w:rStyle w:val="VerbatimChar"/>
        </w:rPr>
        <w:t xml:space="preserve">DigitalSignature | KeyEncipherment</w:t>
      </w:r>
      <w:r>
        <w:t xml:space="preserve">; ExtKeyUsage</w:t>
      </w:r>
      <w:r>
        <w:t xml:space="preserve"> </w:t>
      </w:r>
      <w:r>
        <w:rPr>
          <w:rStyle w:val="VerbatimChar"/>
        </w:rPr>
        <w:t xml:space="preserve">ServerAuth | ClientAuth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 org:</w:t>
      </w:r>
      <w:r>
        <w:t xml:space="preserve"> </w:t>
      </w:r>
      <w:r>
        <w:rPr>
          <w:rStyle w:val="VerbatimChar"/>
        </w:rPr>
        <w:t xml:space="preserve">"Herald DEV (commons_tls auto-gen)"</w:t>
      </w:r>
      <w:r>
        <w:t xml:space="preserve"> </w:t>
      </w:r>
      <w:r>
        <w:t xml:space="preserve">— a visible marker that this is a dev cert, not a production CA-signed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Persistence:</w:t>
      </w:r>
      <w:r>
        <w:t xml:space="preserve"> </w:t>
      </w:r>
      <w:r>
        <w:t xml:space="preserve">the destination directory is</w:t>
      </w:r>
      <w:r>
        <w:t xml:space="preserve"> </w:t>
      </w:r>
      <w:r>
        <w:rPr>
          <w:rStyle w:val="VerbatimChar"/>
        </w:rPr>
        <w:t xml:space="preserve">MkdirAll</w:t>
      </w:r>
      <w:r>
        <w:t xml:space="preserve">'d at</w:t>
      </w:r>
      <w:r>
        <w:t xml:space="preserve"> </w:t>
      </w:r>
      <w:r>
        <w:rPr>
          <w:rStyle w:val="VerbatimChar"/>
        </w:rPr>
        <w:t xml:space="preserve">0700</w:t>
      </w:r>
      <w:r>
        <w:t xml:space="preserve">; the cert is written at</w:t>
      </w:r>
      <w:r>
        <w:t xml:space="preserve"> </w:t>
      </w:r>
      <w:r>
        <w:rPr>
          <w:rStyle w:val="VerbatimChar"/>
        </w:rPr>
        <w:t xml:space="preserve">0644</w:t>
      </w:r>
      <w:r>
        <w:t xml:space="preserve"> </w:t>
      </w:r>
      <w:r>
        <w:t xml:space="preserve">(public material); the key is written at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and then</w:t>
      </w:r>
      <w:r>
        <w:t xml:space="preserve"> </w:t>
      </w:r>
      <w:r>
        <w:rPr>
          <w:b/>
          <w:bCs/>
        </w:rPr>
        <w:t xml:space="preserve">defensively re-</w:t>
      </w:r>
      <w:r>
        <w:rPr>
          <w:rStyle w:val="VerbatimChar"/>
          <w:b/>
          <w:bCs/>
        </w:rPr>
        <w:t xml:space="preserve">chmod</w:t>
      </w:r>
      <w:r>
        <w:rPr>
          <w:b/>
          <w:bCs/>
        </w:rPr>
        <w:t xml:space="preserve">'d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0600</w:t>
      </w:r>
      <w:r>
        <w:t xml:space="preserve"> </w:t>
      </w:r>
      <w:r>
        <w:t xml:space="preserve">in case the process umask widened the</w:t>
      </w:r>
      <w:r>
        <w:t xml:space="preserve"> </w:t>
      </w:r>
      <w:r>
        <w:rPr>
          <w:rStyle w:val="VerbatimChar"/>
        </w:rPr>
        <w:t xml:space="preserve">OpenFile</w:t>
      </w:r>
      <w:r>
        <w:t xml:space="preserve"> </w:t>
      </w:r>
      <w:r>
        <w:t xml:space="preserve">mode. The 0600 key mode is asserted by the test.</w:t>
      </w:r>
    </w:p>
    <w:bookmarkStart w:id="16" w:name="X04e8b6bda7fdea25a55b56b3069fa462c0c59b9"/>
    <w:p>
      <w:pPr>
        <w:pStyle w:val="Heading3"/>
      </w:pPr>
      <w:r>
        <w:t xml:space="preserve">§4.1 The asymmetric-config guard</w:t>
      </w:r>
    </w:p>
    <w:p>
      <w:pPr>
        <w:pStyle w:val="FirstParagraph"/>
      </w:pPr>
      <w:r>
        <w:t xml:space="preserve">If EXACTLY ONE of cert/key exists on disk,</w:t>
      </w:r>
      <w:r>
        <w:t xml:space="preserve"> </w:t>
      </w:r>
      <w:r>
        <w:rPr>
          <w:rStyle w:val="VerbatimChar"/>
        </w:rPr>
        <w:t xml:space="preserve">LoadOrGenerate</w:t>
      </w:r>
      <w:r>
        <w:t xml:space="preserve"> </w:t>
      </w:r>
      <w:r>
        <w:t xml:space="preserve">returns an error whose text contains</w:t>
      </w:r>
      <w:r>
        <w:t xml:space="preserve"> </w:t>
      </w:r>
      <w:r>
        <w:rPr>
          <w:rStyle w:val="VerbatimChar"/>
        </w:rPr>
        <w:t xml:space="preserve">asymmetric</w:t>
      </w:r>
      <w:r>
        <w:t xml:space="preserve"> </w:t>
      </w:r>
      <w:r>
        <w:t xml:space="preserve">(asserted by</w:t>
      </w:r>
      <w:r>
        <w:t xml:space="preserve"> </w:t>
      </w:r>
      <w:r>
        <w:rPr>
          <w:rStyle w:val="VerbatimChar"/>
        </w:rPr>
        <w:t xml:space="preserve">TestLoadOrGenerate_OnlyOneExists_Errors</w:t>
      </w:r>
      <w:r>
        <w:t xml:space="preserve">, both directions). Rationale, verbatim from the source: Herald refuses to auto-pair operator-supplied material with auto-generated material because the asymmetric state is almost certainly an operator typo, and silently auto-pairing would bind a key the operator did not authorize. This is a security decision, not a convenience guard.</w:t>
      </w:r>
    </w:p>
    <w:bookmarkEnd w:id="16"/>
    <w:bookmarkEnd w:id="17"/>
    <w:bookmarkStart w:id="18" w:name="Xd24c18b604a11b03cda8e48f506e88a3313f6ad"/>
    <w:p>
      <w:pPr>
        <w:pStyle w:val="Heading2"/>
      </w:pPr>
      <w:r>
        <w:t xml:space="preserve">§5. How serving flavors use it — HTTPS + HTTP/3 + Alt-Svc</w:t>
      </w:r>
    </w:p>
    <w:p>
      <w:pPr>
        <w:pStyle w:val="FirstParagraph"/>
      </w:pPr>
      <w:r>
        <w:t xml:space="preserve">The consumer is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(the shared dual-listener orchestration that every serving flavor's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subcommand builds on). The flow: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 signals.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HERALD_DISABLE_HTTP3=1</w:t>
      </w:r>
      <w:r>
        <w:t xml:space="preserve"> </w:t>
      </w:r>
      <w:r>
        <w:t xml:space="preserve">(the UDP-blocked-environment escape hatch → TCP-only) and sets</w:t>
      </w:r>
      <w:r>
        <w:t xml:space="preserve"> </w:t>
      </w:r>
      <w:r>
        <w:rPr>
          <w:rStyle w:val="VerbatimChar"/>
        </w:rPr>
        <w:t xml:space="preserve">opts.ProdMode = (os.Getenv("HERALD_AUTH_MODE") == "jwks")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Resolve the cert.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commons_tls.ResolveCertSource(commons_tls.Config{CertPath: …, KeyPath: …, ProdMode: opts.ProdMode})</w:t>
      </w:r>
      <w:r>
        <w:t xml:space="preserve"> </w:t>
      </w:r>
      <w:r>
        <w:t xml:space="preserve">and takes</w:t>
      </w:r>
      <w:r>
        <w:t xml:space="preserve"> </w:t>
      </w:r>
      <w:r>
        <w:rPr>
          <w:rStyle w:val="VerbatimChar"/>
        </w:rPr>
        <w:t xml:space="preserve">src.Cert</w:t>
      </w:r>
      <w:r>
        <w:t xml:space="preserve"> </w:t>
      </w:r>
      <w:r>
        <w:t xml:space="preserve">— a single</w:t>
      </w:r>
      <w:r>
        <w:t xml:space="preserve"> </w:t>
      </w:r>
      <w:r>
        <w:rPr>
          <w:rStyle w:val="VerbatimChar"/>
        </w:rPr>
        <w:t xml:space="preserve">*tls.Certificate</w:t>
      </w:r>
      <w:r>
        <w:t xml:space="preserve"> </w:t>
      </w:r>
      <w:r>
        <w:t xml:space="preserve">shared by BOTH listeners. In the HTTP/3-enabled path the cert is mandatory; in the TCP-only path it is resolved too (so TCP can run HTTPS when a cert is available, plaintext otherwise for backward compat).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HTTP/3 (QUIC) listener.</w:t>
      </w:r>
      <w:r>
        <w:t xml:space="preserve"> </w:t>
      </w:r>
      <w:r>
        <w:rPr>
          <w:rStyle w:val="VerbatimChar"/>
        </w:rPr>
        <w:t xml:space="preserve">startQUIC(ctx, addr, handler, cert)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commons/cli/h3.go</w:t>
      </w:r>
      <w:r>
        <w:t xml:space="preserve">) builds a</w:t>
      </w:r>
      <w:r>
        <w:t xml:space="preserve"> </w:t>
      </w:r>
      <w:r>
        <w:rPr>
          <w:rStyle w:val="VerbatimChar"/>
        </w:rPr>
        <w:t xml:space="preserve">digital.vasic.http3/pkg/server.Server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tls.Config{Certificates: []tls.Certificate{*cert}, MinVersion: tls.VersionTLS13, NextProtos: ["h3"]}</w:t>
      </w:r>
      <w:r>
        <w:t xml:space="preserve">. HTTP/3</w:t>
      </w:r>
      <w:r>
        <w:t xml:space="preserve"> </w:t>
      </w:r>
      <w:r>
        <w:rPr>
          <w:b/>
          <w:bCs/>
        </w:rPr>
        <w:t xml:space="preserve">requires TLS 1.3 on the wire</w:t>
      </w:r>
      <w:r>
        <w:t xml:space="preserve"> </w:t>
      </w:r>
      <w:r>
        <w:t xml:space="preserve">(RFC 9114) and uses the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ALPN identifier — both are set here from the same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-resolved cert.</w:t>
      </w:r>
      <w:r>
        <w:t xml:space="preserve"> </w:t>
      </w:r>
      <w:r>
        <w:rPr>
          <w:rStyle w:val="VerbatimChar"/>
        </w:rPr>
        <w:t xml:space="preserve">startQUIC</w:t>
      </w:r>
      <w:r>
        <w:t xml:space="preserve"> </w:t>
      </w:r>
      <w:r>
        <w:t xml:space="preserve">rejects a</w:t>
      </w:r>
      <w:r>
        <w:t xml:space="preserve"> </w:t>
      </w:r>
      <w:r>
        <w:rPr>
          <w:rStyle w:val="VerbatimChar"/>
        </w:rPr>
        <w:t xml:space="preserve">nil</w:t>
      </w:r>
      <w:r>
        <w:t xml:space="preserve"> </w:t>
      </w:r>
      <w:r>
        <w:t xml:space="preserve">cert or an empty</w:t>
      </w:r>
      <w:r>
        <w:t xml:space="preserve"> </w:t>
      </w:r>
      <w:r>
        <w:rPr>
          <w:rStyle w:val="VerbatimChar"/>
        </w:rPr>
        <w:t xml:space="preserve">cert.Certificate</w:t>
      </w:r>
      <w:r>
        <w:t xml:space="preserve"> </w:t>
      </w:r>
      <w:r>
        <w:t xml:space="preserve">chain before binding.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TCP (HTTPS + H2) listener.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cert != nil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tcpSrv.TLSConfig = &amp;tls.Config{Certificates: []tls.Certificate{*cert}}</w:t>
      </w:r>
      <w:r>
        <w:t xml:space="preserve"> </w:t>
      </w:r>
      <w:r>
        <w:t xml:space="preserve">so the TCP listener serves HTTPS + HTTP/2 on the same cert. So both protocols speak HTTPS off ONE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 </w:t>
      </w:r>
      <w:r>
        <w:t xml:space="preserve">resolution.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Alt-Svc advertisement.</w:t>
      </w:r>
      <w:r>
        <w:t xml:space="preserve"> </w:t>
      </w:r>
      <w:r>
        <w:rPr>
          <w:rStyle w:val="VerbatimChar"/>
        </w:rPr>
        <w:t xml:space="preserve">AltSvcMiddleware(h3Port)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commons/cli/altsvc.go</w:t>
      </w:r>
      <w:r>
        <w:t xml:space="preserve">) is injected into the Gin chain. It emits</w:t>
      </w:r>
      <w:r>
        <w:t xml:space="preserve"> </w:t>
      </w:r>
      <w:r>
        <w:rPr>
          <w:rStyle w:val="VerbatimChar"/>
        </w:rPr>
        <w:t xml:space="preserve">Alt-Svc: h3=":&lt;h3Port&gt;"; ma=2592000</w:t>
      </w:r>
      <w:r>
        <w:t xml:space="preserve">, telling Alt-Svc-aware clients (curl</w:t>
      </w:r>
      <w:r>
        <w:t xml:space="preserve"> </w:t>
      </w:r>
      <w:r>
        <w:rPr>
          <w:rStyle w:val="VerbatimChar"/>
        </w:rPr>
        <w:t xml:space="preserve">--http3</w:t>
      </w:r>
      <w:r>
        <w:t xml:space="preserve">, Chromium, Firefox) to upgrade subsequent requests to the QUIC listener</w:t>
      </w:r>
      <w:r>
        <w:t xml:space="preserve"> </w:t>
      </w:r>
      <w:r>
        <w:rPr>
          <w:rStyle w:val="VerbatimChar"/>
        </w:rPr>
        <w:t xml:space="preserve">startQUIC</w:t>
      </w:r>
      <w:r>
        <w:t xml:space="preserve"> </w:t>
      </w:r>
      <w:r>
        <w:t xml:space="preserve">bound. When</w:t>
      </w:r>
      <w:r>
        <w:t xml:space="preserve"> </w:t>
      </w:r>
      <w:r>
        <w:rPr>
          <w:rStyle w:val="VerbatimChar"/>
        </w:rPr>
        <w:t xml:space="preserve">h3Port &lt;= 0</w:t>
      </w:r>
      <w:r>
        <w:t xml:space="preserve"> </w:t>
      </w:r>
      <w:r>
        <w:t xml:space="preserve">(HTTP/3 disabled) the middleware is a no-op and emits NO header — advertising a port that isn't listening is worse than not advertising.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 </w:t>
      </w:r>
      <w:r>
        <w:t xml:space="preserve">is the single seam that decides the certificate identity;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decides how that certificate is presented across the two protocols.</w:t>
      </w:r>
    </w:p>
    <w:bookmarkEnd w:id="18"/>
    <w:bookmarkStart w:id="21" w:name="X7e9c6cd8d715e04dc70da652a04fb86fa6bf8f4"/>
    <w:p>
      <w:pPr>
        <w:pStyle w:val="Heading2"/>
      </w:pPr>
      <w:r>
        <w:t xml:space="preserve">§6. Operator section — production certs vs the dev self-signed path</w:t>
      </w:r>
    </w:p>
    <w:bookmarkStart w:id="19" w:name="X892178357a92440748c8cb5d1960cb975faf4f7"/>
    <w:p>
      <w:pPr>
        <w:pStyle w:val="Heading3"/>
      </w:pPr>
      <w:r>
        <w:t xml:space="preserve">§6.1 Dev / local — let Herald auto-generate</w:t>
      </w:r>
    </w:p>
    <w:p>
      <w:pPr>
        <w:pStyle w:val="FirstParagraph"/>
      </w:pPr>
      <w:r>
        <w:t xml:space="preserve">Do nothing. Run the flavor in dev mode (do NOT set</w:t>
      </w:r>
      <w:r>
        <w:t xml:space="preserve"> </w:t>
      </w:r>
      <w:r>
        <w:rPr>
          <w:rStyle w:val="VerbatimChar"/>
        </w:rPr>
        <w:t xml:space="preserve">HERALD_AUTH_MODE=jwks</w:t>
      </w:r>
      <w:r>
        <w:t xml:space="preserve">, do NOT pass</w:t>
      </w:r>
      <w:r>
        <w:t xml:space="preserve"> </w:t>
      </w:r>
      <w:r>
        <w:rPr>
          <w:rStyle w:val="VerbatimChar"/>
        </w:rPr>
        <w:t xml:space="preserve">--tls-cert</w:t>
      </w:r>
      <w:r>
        <w:t xml:space="preserve">/</w:t>
      </w:r>
      <w:r>
        <w:rPr>
          <w:rStyle w:val="VerbatimChar"/>
        </w:rPr>
        <w:t xml:space="preserve">--tls-key</w:t>
      </w:r>
      <w:r>
        <w:t xml:space="preserve">). On first serve, Herald generates and persists: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~/.herald/dev-cert.pem</w:t>
      </w:r>
      <w:r>
        <w:t xml:space="preserve"> </w:t>
      </w:r>
      <w:r>
        <w:t xml:space="preserve">(mode 0644)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~/.herald/dev-key.pem</w:t>
      </w:r>
      <w:r>
        <w:t xml:space="preserve"> </w:t>
      </w:r>
      <w:r>
        <w:t xml:space="preserve">(mode 0600)</w:t>
      </w:r>
    </w:p>
    <w:p>
      <w:pPr>
        <w:pStyle w:val="FirstParagraph"/>
      </w:pPr>
      <w:r>
        <w:t xml:space="preserve">These are self-signed for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::1</w:t>
      </w:r>
      <w:r>
        <w:t xml:space="preserve">, valid 365 days. Clients must skip verification for self-signed certs (</w:t>
      </w:r>
      <w:r>
        <w:rPr>
          <w:rStyle w:val="VerbatimChar"/>
        </w:rPr>
        <w:t xml:space="preserve">curl -k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 --http3 -k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reported is</w:t>
      </w:r>
      <w:r>
        <w:t xml:space="preserve"> </w:t>
      </w:r>
      <w:r>
        <w:rPr>
          <w:rStyle w:val="VerbatimChar"/>
        </w:rPr>
        <w:t xml:space="preserve">autogen-dev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 renew / rotate the dev cert:</w:t>
      </w:r>
      <w:r>
        <w:t xml:space="preserve"> </w:t>
      </w:r>
      <w:r>
        <w:t xml:space="preserve">delete both</w:t>
      </w:r>
      <w:r>
        <w:t xml:space="preserve"> </w:t>
      </w:r>
      <w:r>
        <w:rPr>
          <w:rStyle w:val="VerbatimChar"/>
        </w:rPr>
        <w:t xml:space="preserve">~/.herald/dev-{cert,key}.pem</w:t>
      </w:r>
      <w:r>
        <w:t xml:space="preserve"> </w:t>
      </w:r>
      <w:r>
        <w:t xml:space="preserve">and restart the flavor — the next serve regenerates them. (Deleting only ONE triggers the §4.1 asymmetric-config error — delete both or neither.)</w:t>
      </w:r>
    </w:p>
    <w:bookmarkEnd w:id="19"/>
    <w:bookmarkStart w:id="20" w:name="X24b0fc5151edd5ab720215a9d5dbd6e8fa802eb"/>
    <w:p>
      <w:pPr>
        <w:pStyle w:val="Heading3"/>
      </w:pPr>
      <w:r>
        <w:t xml:space="preserve">§6.2 Production — supply your own CA-signed cert</w:t>
      </w:r>
    </w:p>
    <w:p>
      <w:pPr>
        <w:pStyle w:val="FirstParagraph"/>
      </w:pPr>
      <w:r>
        <w:t xml:space="preserve">In production you MUST supply a real cert (the dev-autogen path is hard-disabled when</w:t>
      </w:r>
      <w:r>
        <w:t xml:space="preserve"> </w:t>
      </w:r>
      <w:r>
        <w:rPr>
          <w:rStyle w:val="VerbatimChar"/>
        </w:rPr>
        <w:t xml:space="preserve">HERALD_AUTH_MODE=jwks</w:t>
      </w:r>
      <w:r>
        <w:t xml:space="preserve">). Two ways, flag-tier wins over env-tier:</w:t>
      </w:r>
    </w:p>
    <w:p>
      <w:pPr>
        <w:pStyle w:val="BodyText"/>
      </w:pPr>
      <w:r>
        <w:rPr>
          <w:b/>
          <w:bCs/>
        </w:rPr>
        <w:t xml:space="preserve">Tier 1 — flags:</w:t>
      </w:r>
    </w:p>
    <w:p>
      <w:pPr>
        <w:pStyle w:val="SourceCode"/>
      </w:pPr>
      <w:r>
        <w:rPr>
          <w:rStyle w:val="VariableTok"/>
        </w:rPr>
        <w:t xml:space="preserve">HERALD_AUTH_MODE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herald </w:t>
      </w:r>
      <w:r>
        <w:rPr>
          <w:rStyle w:val="ExtensionTok"/>
        </w:rPr>
        <w:t xml:space="preserve">serve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--tls-cert</w:t>
      </w:r>
      <w:r>
        <w:rPr>
          <w:rStyle w:val="NormalTok"/>
        </w:rPr>
        <w:t xml:space="preserve"> /etc/herald/tls/fullchain.pem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--tls-key</w:t>
      </w:r>
      <w:r>
        <w:rPr>
          <w:rStyle w:val="NormalTok"/>
        </w:rPr>
        <w:t xml:space="preserve">  /etc/herald/tls/privkey.pem</w:t>
      </w:r>
    </w:p>
    <w:p>
      <w:pPr>
        <w:pStyle w:val="FirstParagraph"/>
      </w:pPr>
      <w:r>
        <w:rPr>
          <w:b/>
          <w:bCs/>
        </w:rPr>
        <w:t xml:space="preserve">Tier 2 — env: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jwks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HERALD_TLS_CERT_PATH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/etc/herald/tls/fullchain.pem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HERALD_TLS_KEY_PATH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/etc/herald/tls/privkey.pem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flavor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herald </w:t>
      </w:r>
      <w:r>
        <w:rPr>
          <w:rStyle w:val="ExtensionTok"/>
        </w:rPr>
        <w:t xml:space="preserve">serve</w:t>
      </w:r>
    </w:p>
    <w:p>
      <w:pPr>
        <w:pStyle w:val="FirstParagraph"/>
      </w:pPr>
      <w:r>
        <w:t xml:space="preserve">Operator notes:</w:t>
      </w:r>
    </w:p>
    <w:p>
      <w:pPr>
        <w:pStyle w:val="Compact"/>
        <w:numPr>
          <w:ilvl w:val="0"/>
          <w:numId w:val="1007"/>
        </w:numPr>
      </w:pPr>
      <w:r>
        <w:t xml:space="preserve">Both halves of a tier MUST be supplied together.</w:t>
      </w:r>
      <w:r>
        <w:t xml:space="preserve"> </w:t>
      </w:r>
      <w:r>
        <w:rPr>
          <w:rStyle w:val="VerbatimChar"/>
        </w:rPr>
        <w:t xml:space="preserve">--tls-cert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--tls-key</w:t>
      </w:r>
      <w:r>
        <w:t xml:space="preserve"> </w:t>
      </w:r>
      <w:r>
        <w:t xml:space="preserve">(or one env var without the other) is a hard error — Herald will not fall through to a lower tier.</w:t>
      </w:r>
    </w:p>
    <w:p>
      <w:pPr>
        <w:pStyle w:val="Compact"/>
        <w:numPr>
          <w:ilvl w:val="0"/>
          <w:numId w:val="1007"/>
        </w:numPr>
      </w:pPr>
      <w:r>
        <w:t xml:space="preserve">The cert file should be the</w:t>
      </w:r>
      <w:r>
        <w:t xml:space="preserve"> </w:t>
      </w:r>
      <w:r>
        <w:rPr>
          <w:b/>
          <w:bCs/>
        </w:rPr>
        <w:t xml:space="preserve">full chain</w:t>
      </w:r>
      <w:r>
        <w:t xml:space="preserve"> </w:t>
      </w:r>
      <w:r>
        <w:t xml:space="preserve">(leaf + intermediates) so HTTP/3 and HTTPS clients can build a valid path; the key file is the matching private key. PEM-encoded, as</w:t>
      </w:r>
      <w:r>
        <w:t xml:space="preserve"> </w:t>
      </w:r>
      <w:r>
        <w:rPr>
          <w:rStyle w:val="VerbatimChar"/>
        </w:rPr>
        <w:t xml:space="preserve">tls.LoadX509KeyPair</w:t>
      </w:r>
      <w:r>
        <w:t xml:space="preserve"> </w:t>
      </w:r>
      <w:r>
        <w:t xml:space="preserve">expects.</w:t>
      </w:r>
    </w:p>
    <w:p>
      <w:pPr>
        <w:pStyle w:val="Compact"/>
        <w:numPr>
          <w:ilvl w:val="0"/>
          <w:numId w:val="1007"/>
        </w:numPr>
      </w:pPr>
      <w:r>
        <w:t xml:space="preserve">Restrict the key file to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(or tighter) and an operator-owned path; Herald enforces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on the dev key but trusts your perms on operator-supplied keys.</w:t>
      </w:r>
    </w:p>
    <w:p>
      <w:pPr>
        <w:pStyle w:val="Compact"/>
        <w:numPr>
          <w:ilvl w:val="0"/>
          <w:numId w:val="1007"/>
        </w:numPr>
      </w:pPr>
      <w:r>
        <w:t xml:space="preserve">HTTP/3 needs the UDP port reachable. If your environment blocks UDP, set</w:t>
      </w:r>
      <w:r>
        <w:t xml:space="preserve"> </w:t>
      </w:r>
      <w:r>
        <w:rPr>
          <w:rStyle w:val="VerbatimChar"/>
        </w:rPr>
        <w:t xml:space="preserve">HERALD_DISABLE_HTTP3=1</w:t>
      </w:r>
      <w:r>
        <w:t xml:space="preserve"> </w:t>
      </w:r>
      <w:r>
        <w:t xml:space="preserve">to bind TCP-only (HTTPS+H2); the Alt-Svc header is then suppressed automatically.</w:t>
      </w:r>
    </w:p>
    <w:bookmarkEnd w:id="20"/>
    <w:bookmarkEnd w:id="21"/>
    <w:bookmarkStart w:id="22" w:name="Xf2143cf089006aa55ca6801e4b7b0394cb1336f"/>
    <w:p>
      <w:pPr>
        <w:pStyle w:val="Heading2"/>
      </w:pPr>
      <w:r>
        <w:t xml:space="preserve">§7. Troubleshooting (cert errors)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 / error text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commons_tls: asymmetric cert/key configuration — &lt;X&gt; exists but &lt;Y&gt; does not</w:t>
            </w:r>
          </w:p>
        </w:tc>
        <w:tc>
          <w:tcPr/>
          <w:p>
            <w:pPr>
              <w:pStyle w:val="Compact"/>
            </w:pPr>
            <w:r>
              <w:t xml:space="preserve">Only ONE of the dev pair (or a supplied pair) is on disk.</w:t>
            </w:r>
          </w:p>
        </w:tc>
        <w:tc>
          <w:tcPr/>
          <w:p>
            <w:pPr>
              <w:pStyle w:val="Compact"/>
            </w:pPr>
            <w:r>
              <w:t xml:space="preserve">Supply BOTH files, or (dev) delete BOTH</w:t>
            </w:r>
            <w:r>
              <w:t xml:space="preserve"> </w:t>
            </w:r>
            <w:r>
              <w:rPr>
                <w:rStyle w:val="VerbatimChar"/>
              </w:rPr>
              <w:t xml:space="preserve">~/.herald/dev-{cert,key}.pem</w:t>
            </w:r>
            <w:r>
              <w:t xml:space="preserve"> </w:t>
            </w:r>
            <w:r>
              <w:t xml:space="preserve">and let Herald regenerate.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commons_tls: production mode (HERALD_AUTH_MODE=jwks) requires --tls-cert 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HERALD_AUTH_MODE=jwks</w:t>
            </w:r>
            <w:r>
              <w:t xml:space="preserve"> </w:t>
            </w:r>
            <w:r>
              <w:t xml:space="preserve">set but no flag/env cert supplied.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  <w:r>
              <w:t xml:space="preserve"> </w:t>
            </w:r>
            <w:r>
              <w:rPr>
                <w:rStyle w:val="VerbatimChar"/>
              </w:rPr>
              <w:t xml:space="preserve">--tls-cert</w:t>
            </w:r>
            <w:r>
              <w:t xml:space="preserve">/</w:t>
            </w:r>
            <w:r>
              <w:rPr>
                <w:rStyle w:val="VerbatimChar"/>
              </w:rPr>
              <w:t xml:space="preserve">--tls-key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HERALD_TLS_CERT_PATH</w:t>
            </w:r>
            <w:r>
              <w:t xml:space="preserve">/</w:t>
            </w:r>
            <w:r>
              <w:rPr>
                <w:rStyle w:val="VerbatimChar"/>
              </w:rPr>
              <w:t xml:space="preserve">HERALD_TLS_KEY_PATH</w:t>
            </w:r>
            <w:r>
              <w:t xml:space="preserve"> </w:t>
            </w:r>
            <w:r>
              <w:t xml:space="preserve">(§6.2), or unset</w:t>
            </w:r>
            <w:r>
              <w:t xml:space="preserve"> </w:t>
            </w:r>
            <w:r>
              <w:rPr>
                <w:rStyle w:val="VerbatimChar"/>
              </w:rPr>
              <w:t xml:space="preserve">HERALD_AUTH_MODE</w:t>
            </w:r>
            <w:r>
              <w:t xml:space="preserve"> </w:t>
            </w:r>
            <w:r>
              <w:t xml:space="preserve">for dev.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--tls-cert + --tls-key must be supplied together</w:t>
            </w:r>
          </w:p>
        </w:tc>
        <w:tc>
          <w:tcPr/>
          <w:p>
            <w:pPr>
              <w:pStyle w:val="Compact"/>
            </w:pPr>
            <w:r>
              <w:t xml:space="preserve">Exactly one flag set.</w:t>
            </w:r>
          </w:p>
        </w:tc>
        <w:tc>
          <w:tcPr/>
          <w:p>
            <w:pPr>
              <w:pStyle w:val="Compact"/>
            </w:pPr>
            <w:r>
              <w:t xml:space="preserve">Pass both flags.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HERALD_TLS_CERT_PATH + HERALD_TLS_KEY_PATH must be supplied together</w:t>
            </w:r>
          </w:p>
        </w:tc>
        <w:tc>
          <w:tcPr/>
          <w:p>
            <w:pPr>
              <w:pStyle w:val="Compact"/>
            </w:pPr>
            <w:r>
              <w:t xml:space="preserve">Exactly one env var set.</w:t>
            </w:r>
          </w:p>
        </w:tc>
        <w:tc>
          <w:tcPr/>
          <w:p>
            <w:pPr>
              <w:pStyle w:val="Compact"/>
            </w:pPr>
            <w:r>
              <w:t xml:space="preserve">Export both env vars.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commons_tls: load existing cert/key pair: ...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 flag-supplied cert/key: ...</w:t>
            </w:r>
          </w:p>
        </w:tc>
        <w:tc>
          <w:tcPr/>
          <w:p>
            <w:pPr>
              <w:pStyle w:val="Compact"/>
            </w:pPr>
            <w:r>
              <w:t xml:space="preserve">The PEM files exist but are malformed, mismatched (key not for cert), or wrong format.</w:t>
            </w:r>
          </w:p>
        </w:tc>
        <w:tc>
          <w:tcPr/>
          <w:p>
            <w:pPr>
              <w:pStyle w:val="Compact"/>
            </w:pPr>
            <w:r>
              <w:t xml:space="preserve">Verify with</w:t>
            </w:r>
            <w:r>
              <w:t xml:space="preserve"> </w:t>
            </w:r>
            <w:r>
              <w:rPr>
                <w:rStyle w:val="VerbatimChar"/>
              </w:rPr>
              <w:t xml:space="preserve">openssl x509 -in cert.pem -noout -text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openssl ec -in key.pem -noout</w:t>
            </w:r>
            <w:r>
              <w:t xml:space="preserve">; ensure the key matches the cert.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h3: cert is nil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h3: cert.Certificate chain is empty</w:t>
            </w:r>
            <w:r>
              <w:t xml:space="preserve"> </w:t>
            </w:r>
            <w:r>
              <w:t xml:space="preserve">(from</w:t>
            </w:r>
            <w:r>
              <w:t xml:space="preserve"> </w:t>
            </w:r>
            <w:r>
              <w:rPr>
                <w:rStyle w:val="VerbatimChar"/>
              </w:rPr>
              <w:t xml:space="preserve">startQUIC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HTTP/3 enabled but no usable cert reached the listener.</w:t>
            </w:r>
          </w:p>
        </w:tc>
        <w:tc>
          <w:tcPr/>
          <w:p>
            <w:pPr>
              <w:pStyle w:val="Compact"/>
            </w:pPr>
            <w:r>
              <w:t xml:space="preserve">Ensure cert resolution succeeded; in production supply a cert; in dev confirm</w:t>
            </w:r>
            <w:r>
              <w:t xml:space="preserve"> </w:t>
            </w:r>
            <w:r>
              <w:rPr>
                <w:rStyle w:val="VerbatimChar"/>
              </w:rPr>
              <w:t xml:space="preserve">~/.herald</w:t>
            </w:r>
            <w:r>
              <w:t xml:space="preserve"> </w:t>
            </w:r>
            <w:r>
              <w:t xml:space="preserve">is writable.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x509: certificate signed by unknown authority</w:t>
            </w:r>
            <w:r>
              <w:t xml:space="preserve"> </w:t>
            </w:r>
            <w:r>
              <w:t xml:space="preserve">against a dev cert</w:t>
            </w:r>
          </w:p>
        </w:tc>
        <w:tc>
          <w:tcPr/>
          <w:p>
            <w:pPr>
              <w:pStyle w:val="Compact"/>
            </w:pPr>
            <w:r>
              <w:t xml:space="preserve">The dev cert is self-signed.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-k</w:t>
            </w:r>
            <w:r>
              <w:t xml:space="preserve"> </w:t>
            </w:r>
            <w:r>
              <w:t xml:space="preserve">/ skip-verify for local testing, or supply a CA-signed cert (§6.2) for any non-loopback client.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  <w:r>
              <w:t xml:space="preserve"> </w:t>
            </w:r>
            <w:r>
              <w:rPr>
                <w:rStyle w:val="VerbatimChar"/>
              </w:rPr>
              <w:t xml:space="preserve">x509: certificate is valid for localhost, 127.0.0.1, ::1, not &lt;host&gt;</w:t>
            </w:r>
          </w:p>
        </w:tc>
        <w:tc>
          <w:tcPr/>
          <w:p>
            <w:pPr>
              <w:pStyle w:val="Compact"/>
            </w:pPr>
            <w:r>
              <w:t xml:space="preserve">Connecting to the dev cert via a non-loopback hostname.</w:t>
            </w:r>
          </w:p>
        </w:tc>
        <w:tc>
          <w:tcPr/>
          <w:p>
            <w:pPr>
              <w:pStyle w:val="Compact"/>
            </w:pPr>
            <w:r>
              <w:t xml:space="preserve">Connect via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/</w:t>
            </w:r>
            <w:r>
              <w:rPr>
                <w:rStyle w:val="VerbatimChar"/>
              </w:rPr>
              <w:t xml:space="preserve">127.0.0.1</w:t>
            </w:r>
            <w:r>
              <w:t xml:space="preserve">/</w:t>
            </w:r>
            <w:r>
              <w:rPr>
                <w:rStyle w:val="VerbatimChar"/>
              </w:rPr>
              <w:t xml:space="preserve">::1</w:t>
            </w:r>
            <w:r>
              <w:t xml:space="preserve">, or supply a production cert whose SAN covers your hostname.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HTTP/3 never engages (clients stay on H2)</w:t>
            </w:r>
          </w:p>
        </w:tc>
        <w:tc>
          <w:tcPr/>
          <w:p>
            <w:pPr>
              <w:pStyle w:val="Compact"/>
            </w:pPr>
            <w:r>
              <w:t xml:space="preserve">UDP blocked, or</w:t>
            </w:r>
            <w:r>
              <w:t xml:space="preserve"> </w:t>
            </w:r>
            <w:r>
              <w:rPr>
                <w:rStyle w:val="VerbatimChar"/>
              </w:rPr>
              <w:t xml:space="preserve">HERALD_DISABLE_HTTP3=1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h3Port &lt;= 0</w:t>
            </w:r>
            <w:r>
              <w:t xml:space="preserve"> </w:t>
            </w:r>
            <w:r>
              <w:t xml:space="preserve">(Alt-Svc suppressed).</w:t>
            </w:r>
          </w:p>
        </w:tc>
        <w:tc>
          <w:tcPr/>
          <w:p>
            <w:pPr>
              <w:pStyle w:val="Compact"/>
            </w:pPr>
            <w:r>
              <w:t xml:space="preserve">Open the UDP port; confirm</w:t>
            </w:r>
            <w:r>
              <w:t xml:space="preserve"> </w:t>
            </w:r>
            <w:r>
              <w:rPr>
                <w:rStyle w:val="VerbatimChar"/>
              </w:rPr>
              <w:t xml:space="preserve">HERALD_DISABLE_HTTP3</w:t>
            </w:r>
            <w:r>
              <w:t xml:space="preserve"> </w:t>
            </w:r>
            <w:r>
              <w:t xml:space="preserve">is unset; check the Alt-Svc header is present (</w:t>
            </w:r>
            <w:r>
              <w:rPr>
                <w:rStyle w:val="VerbatimChar"/>
              </w:rPr>
              <w:t xml:space="preserve">curl -sI https://host:port</w:t>
            </w:r>
            <w:r>
              <w:t xml:space="preserve">).</w:t>
            </w:r>
          </w:p>
        </w:tc>
      </w:tr>
    </w:tbl>
    <w:bookmarkEnd w:id="22"/>
    <w:bookmarkStart w:id="23" w:name="X168043b67e1bad7c54ed664784a940dd748f81d"/>
    <w:p>
      <w:pPr>
        <w:pStyle w:val="Heading2"/>
      </w:pPr>
      <w:r>
        <w:t xml:space="preserve">§8. Testing notes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commons_tls/cert_test.go</w:t>
      </w:r>
      <w:r>
        <w:t xml:space="preserve"> </w:t>
      </w:r>
      <w:r>
        <w:t xml:space="preserve">and run with no external services (real temp files under</w:t>
      </w:r>
      <w:r>
        <w:t xml:space="preserve"> </w:t>
      </w:r>
      <w:r>
        <w:rPr>
          <w:rStyle w:val="VerbatimChar"/>
        </w:rPr>
        <w:t xml:space="preserve">t.TempDir()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redirected via</w:t>
      </w:r>
      <w:r>
        <w:t xml:space="preserve"> </w:t>
      </w:r>
      <w:r>
        <w:rPr>
          <w:rStyle w:val="VerbatimChar"/>
        </w:rPr>
        <w:t xml:space="preserve">t.Setenv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./commons_tls/...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TestLoadOrGenerate_BothFilesExist_LoadsThem</w:t>
            </w:r>
          </w:p>
        </w:tc>
        <w:tc>
          <w:tcPr/>
          <w:p>
            <w:pPr>
              <w:pStyle w:val="Compact"/>
            </w:pPr>
            <w:r>
              <w:t xml:space="preserve">A second call with both files present LOADS (cert bytes byte-identical), does not re-generate.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TestLoadOrGenerate_NeitherExists_AutoGenerates</w:t>
            </w:r>
          </w:p>
        </w:tc>
        <w:tc>
          <w:tcPr/>
          <w:p>
            <w:pPr>
              <w:pStyle w:val="Compact"/>
            </w:pPr>
            <w:r>
              <w:t xml:space="preserve">Generates a real ECDSA P-256 cert: parses the leaf, asserts</w:t>
            </w:r>
            <w:r>
              <w:t xml:space="preserve"> </w:t>
            </w:r>
            <w:r>
              <w:rPr>
                <w:rStyle w:val="VerbatimChar"/>
              </w:rPr>
              <w:t xml:space="preserve">ECDSAWithSHA256</w:t>
            </w:r>
            <w:r>
              <w:t xml:space="preserve">, curve</w:t>
            </w:r>
            <w:r>
              <w:t xml:space="preserve"> </w:t>
            </w:r>
            <w:r>
              <w:rPr>
                <w:rStyle w:val="VerbatimChar"/>
              </w:rPr>
              <w:t xml:space="preserve">P-256</w:t>
            </w:r>
            <w:r>
              <w:t xml:space="preserve">, SAN</w:t>
            </w:r>
            <w:r>
              <w:t xml:space="preserve"> </w:t>
            </w:r>
            <w:r>
              <w:rPr>
                <w:rStyle w:val="VerbatimChar"/>
              </w:rPr>
              <w:t xml:space="preserve">[localhost, 127.0.0.1, ::1]</w:t>
            </w:r>
            <w:r>
              <w:t xml:space="preserve">, key file mode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TestLoadOrGenerate_OnlyOneExists_Errors</w:t>
            </w:r>
          </w:p>
        </w:tc>
        <w:tc>
          <w:tcPr/>
          <w:p>
            <w:pPr>
              <w:pStyle w:val="Compact"/>
            </w:pPr>
            <w:r>
              <w:t xml:space="preserve">The asymmetric-config guard fires in BOTH directions (only-cert, only-key); error text contains</w:t>
            </w:r>
            <w:r>
              <w:t xml:space="preserve"> </w:t>
            </w:r>
            <w:r>
              <w:rPr>
                <w:rStyle w:val="VerbatimChar"/>
              </w:rPr>
              <w:t xml:space="preserve">asymmetric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TestResolveCertSource_DevModeNoFlags_AutoGen</w:t>
            </w:r>
          </w:p>
        </w:tc>
        <w:tc>
          <w:tcPr/>
          <w:p>
            <w:pPr>
              <w:pStyle w:val="Compact"/>
            </w:pPr>
            <w:r>
              <w:t xml:space="preserve">Dev mode + no flags + no env →</w:t>
            </w:r>
            <w:r>
              <w:t xml:space="preserve"> </w:t>
            </w:r>
            <w:r>
              <w:rPr>
                <w:rStyle w:val="VerbatimChar"/>
              </w:rPr>
              <w:t xml:space="preserve">Source == "autogen-dev"</w:t>
            </w:r>
            <w:r>
              <w:t xml:space="preserve">, files persisted under</w:t>
            </w:r>
            <w:r>
              <w:t xml:space="preserve"> </w:t>
            </w:r>
            <w:r>
              <w:rPr>
                <w:rStyle w:val="VerbatimChar"/>
              </w:rPr>
              <w:t xml:space="preserve">$HOME/.herald/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TestResolveCertSource_ProdModeNoFlags_Errors</w:t>
            </w:r>
          </w:p>
        </w:tc>
        <w:tc>
          <w:tcPr/>
          <w:p>
            <w:pPr>
              <w:pStyle w:val="Compact"/>
            </w:pPr>
            <w:r>
              <w:t xml:space="preserve">Prod mode + no cert → error containing</w:t>
            </w:r>
            <w:r>
              <w:t xml:space="preserve"> </w:t>
            </w:r>
            <w:r>
              <w:rPr>
                <w:rStyle w:val="VerbatimChar"/>
              </w:rPr>
              <w:t xml:space="preserve">production mode</w:t>
            </w:r>
            <w:r>
              <w:t xml:space="preserve"> </w:t>
            </w:r>
            <w:r>
              <w:t xml:space="preserve">(proves the prod branch actually fired).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TestResolveCertSource_FlagWinsOverEnv</w:t>
            </w:r>
          </w:p>
        </w:tc>
        <w:tc>
          <w:tcPr/>
          <w:p>
            <w:pPr>
              <w:pStyle w:val="Compact"/>
            </w:pPr>
            <w:r>
              <w:t xml:space="preserve">Flag tier beats env tier — resolved cert bytes match the FLAG file byte-for-byte (precedence is real).</w:t>
            </w:r>
          </w:p>
        </w:tc>
      </w:tr>
    </w:tbl>
    <w:p>
      <w:pPr>
        <w:pStyle w:val="BodyText"/>
      </w:pPr>
      <w:r>
        <w:t xml:space="preserve">Anti-bluff observations worth preserving when editing these tests (per §107): the generator test parses the actual</w:t>
      </w:r>
      <w:r>
        <w:t xml:space="preserve"> </w:t>
      </w:r>
      <w:r>
        <w:rPr>
          <w:rStyle w:val="VerbatimChar"/>
        </w:rPr>
        <w:t xml:space="preserve">x509.Certificate</w:t>
      </w:r>
      <w:r>
        <w:t xml:space="preserve"> </w:t>
      </w:r>
      <w:r>
        <w:t xml:space="preserve">and asserts cryptographic properties (algorithm, curve, SAN) rather than "a file appeared"; the key-mode test stats the file and asserts</w:t>
      </w:r>
      <w:r>
        <w:t xml:space="preserve"> </w:t>
      </w:r>
      <w:r>
        <w:rPr>
          <w:rStyle w:val="VerbatimChar"/>
        </w:rPr>
        <w:t xml:space="preserve">0600</w:t>
      </w:r>
      <w:r>
        <w:t xml:space="preserve">; the flag-wins test cross-checks the resolved bytes against the flag file so a label-only pass cannot hide a wrong-tier load. The HTTP/3 consumer side (</w:t>
      </w:r>
      <w:r>
        <w:rPr>
          <w:rStyle w:val="VerbatimChar"/>
        </w:rPr>
        <w:t xml:space="preserve">commons/cli/h3_test.go</w:t>
      </w:r>
      <w:r>
        <w:t xml:space="preserve"> </w:t>
      </w:r>
      <w:r>
        <w:rPr>
          <w:rStyle w:val="VerbatimChar"/>
        </w:rPr>
        <w:t xml:space="preserve">TestStartQUIC_RealClientRoundTrip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commons/cli/altsvc_test.go</w:t>
      </w:r>
      <w:r>
        <w:t xml:space="preserve">) carries the load-bearing handshake + exact-header evidence that the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-resolved cert is actually served.</w:t>
      </w:r>
    </w:p>
    <w:bookmarkEnd w:id="23"/>
    <w:bookmarkStart w:id="24" w:name="X44053ebe33c720621d75098c1084c63186c80a6"/>
    <w:p>
      <w:pPr>
        <w:pStyle w:val="Heading2"/>
      </w:pPr>
      <w:r>
        <w:t xml:space="preserve">§9. References</w:t>
      </w:r>
    </w:p>
    <w:p>
      <w:pPr>
        <w:pStyle w:val="Compact"/>
        <w:numPr>
          <w:ilvl w:val="0"/>
          <w:numId w:val="100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commons_tls/cert.go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commons_tls/cert_test.go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Package doc: the comment block at the top of</w:t>
      </w:r>
      <w:r>
        <w:t xml:space="preserve"> </w:t>
      </w:r>
      <w:r>
        <w:rPr>
          <w:rStyle w:val="VerbatimChar"/>
        </w:rPr>
        <w:t xml:space="preserve">cert.go</w:t>
      </w:r>
      <w:r>
        <w:t xml:space="preserve"> </w:t>
      </w:r>
      <w:r>
        <w:t xml:space="preserve">(the two-entry-point + §107 anti-bluff rationale).</w:t>
      </w:r>
    </w:p>
    <w:p>
      <w:pPr>
        <w:pStyle w:val="Compact"/>
        <w:numPr>
          <w:ilvl w:val="0"/>
          <w:numId w:val="1008"/>
        </w:numPr>
      </w:pPr>
      <w:r>
        <w:t xml:space="preserve">Consumers (dual listener):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 </w:t>
      </w:r>
      <w:r>
        <w:t xml:space="preserve">(resolution + dual-listener orchestration),</w:t>
      </w:r>
      <w:r>
        <w:t xml:space="preserve"> </w:t>
      </w:r>
      <w:r>
        <w:rPr>
          <w:rStyle w:val="VerbatimChar"/>
        </w:rPr>
        <w:t xml:space="preserve">commons/cli/h3.go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startQUIC</w:t>
      </w:r>
      <w:r>
        <w:t xml:space="preserve"> </w:t>
      </w:r>
      <w:r>
        <w:t xml:space="preserve">— TLS 1.3 +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ALPN QUIC listener),</w:t>
      </w:r>
      <w:r>
        <w:t xml:space="preserve"> </w:t>
      </w:r>
      <w:r>
        <w:rPr>
          <w:rStyle w:val="VerbatimChar"/>
        </w:rPr>
        <w:t xml:space="preserve">commons/cli/altsvc.go</w:t>
      </w:r>
      <w:r>
        <w:t xml:space="preserve"> </w:t>
      </w:r>
      <w:r>
        <w:t xml:space="preserve">(</w:t>
      </w:r>
      <w:r>
        <w:rPr>
          <w:rStyle w:val="VerbatimChar"/>
        </w:rPr>
        <w:t xml:space="preserve">AltSvcMiddleware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Alt-Svc: h3=...</w:t>
      </w:r>
      <w:r>
        <w:t xml:space="preserve"> </w:t>
      </w:r>
      <w:r>
        <w:t xml:space="preserve">header).</w:t>
      </w:r>
    </w:p>
    <w:p>
      <w:pPr>
        <w:pStyle w:val="Compact"/>
        <w:numPr>
          <w:ilvl w:val="0"/>
          <w:numId w:val="1008"/>
        </w:numPr>
      </w:pPr>
      <w:r>
        <w:t xml:space="preserve">HTTP/3 dependency:</w:t>
      </w:r>
      <w:r>
        <w:t xml:space="preserve"> </w:t>
      </w:r>
      <w:r>
        <w:rPr>
          <w:rStyle w:val="VerbatimChar"/>
        </w:rPr>
        <w:t xml:space="preserve">digital.vasic.http3/pkg/server</w:t>
      </w:r>
      <w:r>
        <w:t xml:space="preserve"> </w:t>
      </w:r>
      <w:r>
        <w:t xml:space="preserve">— vendored as the</w:t>
      </w:r>
      <w:r>
        <w:t xml:space="preserve"> </w:t>
      </w:r>
      <w:r>
        <w:rPr>
          <w:rStyle w:val="VerbatimChar"/>
        </w:rPr>
        <w:t xml:space="preserve">http3</w:t>
      </w:r>
      <w:r>
        <w:t xml:space="preserve"> </w:t>
      </w:r>
      <w:r>
        <w:t xml:space="preserve">git submodule under</w:t>
      </w:r>
      <w:r>
        <w:t xml:space="preserve"> </w:t>
      </w:r>
      <w:r>
        <w:rPr>
          <w:rStyle w:val="VerbatimChar"/>
        </w:rPr>
        <w:t xml:space="preserve">submodules/http3</w:t>
      </w:r>
      <w:r>
        <w:t xml:space="preserve"> </w:t>
      </w:r>
      <w:r>
        <w:t xml:space="preserve">(referenced via 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in</w:t>
      </w:r>
      <w:r>
        <w:t xml:space="preserve"> </w:t>
      </w:r>
      <w:r>
        <w:rPr>
          <w:rStyle w:val="VerbatimChar"/>
        </w:rPr>
        <w:t xml:space="preserve">commons/go.mod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go.work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Catalogue-Check evidence:</w:t>
      </w:r>
      <w:r>
        <w:t xml:space="preserve"> </w:t>
      </w:r>
      <w:r>
        <w:rPr>
          <w:rStyle w:val="VerbatimChar"/>
        </w:rPr>
        <w:t xml:space="preserve">docs/catalogue-checks/HRD-100-commons-tls.md</w:t>
      </w:r>
      <w:r>
        <w:t xml:space="preserve"> </w:t>
      </w:r>
      <w:r>
        <w:t xml:space="preserve">(§11.4.74 no-match → vendored Herald-internal).</w:t>
      </w:r>
    </w:p>
    <w:p>
      <w:pPr>
        <w:pStyle w:val="Compact"/>
        <w:numPr>
          <w:ilvl w:val="0"/>
          <w:numId w:val="1008"/>
        </w:numPr>
      </w:pPr>
      <w:r>
        <w:t xml:space="preserve">Spec:</w:t>
      </w:r>
      <w:r>
        <w:t xml:space="preserve"> </w:t>
      </w:r>
      <w:r>
        <w:rPr>
          <w:rStyle w:val="VerbatimChar"/>
        </w:rPr>
        <w:t xml:space="preserve">docs/specs/mvp/specification.V4.md</w:t>
      </w:r>
      <w:r>
        <w:t xml:space="preserve"> </w:t>
      </w:r>
      <w:r>
        <w:t xml:space="preserve">§11 (Channel + transport substrate) and the Wave 4a transport upgrades recorded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Related module guides:</w:t>
      </w:r>
      <w:r>
        <w:t xml:space="preserve"> </w:t>
      </w:r>
      <w:r>
        <w:rPr>
          <w:rStyle w:val="VerbatimChar"/>
        </w:rPr>
        <w:t xml:space="preserve">docs/guides/COMMONS_WATCH.md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docs/guides/COMMONS_WORKABLE.md</w:t>
      </w:r>
      <w:r>
        <w:t xml:space="preserve">.</w:t>
      </w:r>
    </w:p>
    <w:bookmarkEnd w:id="24"/>
    <w:bookmarkStart w:id="25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on. All behavioural claims are grounded in the cited source files as of 2026-05-31.</w:t>
      </w:r>
    </w:p>
    <w:p>
      <w:pPr>
        <w:pStyle w:val="BodyText"/>
      </w:pPr>
      <w:r>
        <w:rPr>
          <w:b/>
          <w:bCs/>
        </w:rPr>
        <w:t xml:space="preserve">Verified 2026-05-31:</w:t>
      </w:r>
      <w:r>
        <w:t xml:space="preserve"> </w:t>
      </w:r>
      <w:r>
        <w:t xml:space="preserve">internal doc — no external online sources. Behavioural claims derive from</w:t>
      </w:r>
      <w:r>
        <w:t xml:space="preserve"> </w:t>
      </w:r>
      <w:r>
        <w:rPr>
          <w:rStyle w:val="VerbatimChar"/>
        </w:rPr>
        <w:t xml:space="preserve">commons_tls/cert.go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commons_tls/cert_test.go</w:t>
      </w:r>
      <w:r>
        <w:t xml:space="preserve"> </w:t>
      </w:r>
      <w:r>
        <w:t xml:space="preserve">and the consumer files</w:t>
      </w:r>
      <w:r>
        <w:t xml:space="preserve"> </w:t>
      </w:r>
      <w:r>
        <w:rPr>
          <w:rStyle w:val="VerbatimChar"/>
        </w:rPr>
        <w:t xml:space="preserve">commons/cli/serve.go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commons/cli/h3.go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commons/cli/altsvc.go</w:t>
      </w:r>
      <w:r>
        <w:t xml:space="preserve"> </w:t>
      </w:r>
      <w:r>
        <w:t xml:space="preserve">(all read 2026-05-31).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 </w:t>
      </w:r>
      <w:r>
        <w:t xml:space="preserve">has NO third-party dependency (</w:t>
      </w:r>
      <w:r>
        <w:rPr>
          <w:rStyle w:val="VerbatimChar"/>
        </w:rPr>
        <w:t xml:space="preserve">commons_tls/go.mod</w:t>
      </w:r>
      <w:r>
        <w:t xml:space="preserve"> </w:t>
      </w:r>
      <w:r>
        <w:t xml:space="preserve">requires only</w:t>
      </w:r>
      <w:r>
        <w:t xml:space="preserve"> </w:t>
      </w:r>
      <w:r>
        <w:rPr>
          <w:rStyle w:val="VerbatimChar"/>
        </w:rPr>
        <w:t xml:space="preserve">go 1.25.3</w:t>
      </w:r>
      <w:r>
        <w:t xml:space="preserve">); the HTTP/3 listener it feeds uses the vendored</w:t>
      </w:r>
      <w:r>
        <w:t xml:space="preserve"> </w:t>
      </w:r>
      <w:r>
        <w:rPr>
          <w:rStyle w:val="VerbatimChar"/>
        </w:rPr>
        <w:t xml:space="preserve">digital.vasic.http3</w:t>
      </w:r>
      <w:r>
        <w:t xml:space="preserve"> </w:t>
      </w:r>
      <w:r>
        <w:t xml:space="preserve">submodule. Protocol facts cited (HTTP/3 requires TLS 1.3,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ALPN, RFC 9114; Alt-Svc</w:t>
      </w:r>
      <w:r>
        <w:t xml:space="preserve"> </w:t>
      </w:r>
      <w:r>
        <w:rPr>
          <w:rStyle w:val="VerbatimChar"/>
        </w:rPr>
        <w:t xml:space="preserve">ma</w:t>
      </w:r>
      <w:r>
        <w:t xml:space="preserve"> </w:t>
      </w:r>
      <w:r>
        <w:t xml:space="preserve">RFC 7838) are restated from the source comments in</w:t>
      </w:r>
      <w:r>
        <w:t xml:space="preserve"> </w:t>
      </w:r>
      <w:r>
        <w:rPr>
          <w:rStyle w:val="VerbatimChar"/>
        </w:rPr>
        <w:t xml:space="preserve">commons/cli/h3.go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commons/cli/altsvc.go</w:t>
      </w:r>
      <w:r>
        <w:t xml:space="preserve">. Re-verify on a</w:t>
      </w:r>
      <w:r>
        <w:t xml:space="preserve"> </w:t>
      </w:r>
      <w:r>
        <w:rPr>
          <w:rStyle w:val="VerbatimChar"/>
        </w:rPr>
        <w:t xml:space="preserve">commons_tls</w:t>
      </w:r>
      <w:r>
        <w:t xml:space="preserve"> </w:t>
      </w:r>
      <w:r>
        <w:t xml:space="preserve">API change or an</w:t>
      </w:r>
      <w:r>
        <w:t xml:space="preserve"> </w:t>
      </w:r>
      <w:r>
        <w:rPr>
          <w:rStyle w:val="VerbatimChar"/>
        </w:rPr>
        <w:t xml:space="preserve">http3</w:t>
      </w:r>
      <w:r>
        <w:t xml:space="preserve"> </w:t>
      </w:r>
      <w:r>
        <w:t xml:space="preserve">submodule major bump.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2026-05-31T11:11:11Z</dcterms:created>
  <dcterms:modified xsi:type="dcterms:W3CDTF">2026-05-31T11:11:11Z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