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Fixed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herald-fixed"/>
    <w:p>
      <w:pPr>
        <w:pStyle w:val="Heading1"/>
      </w:pPr>
      <w:r>
        <w:t xml:space="preserve">Herald — Fixed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HRD-012 Claude Code dispatcher live integration closed atomically per §107 — Plan 2 Tasks 6 + 7 produced two independent live PASS runs (24s + 36s) against real</w:t>
            </w:r>
            <w:r>
              <w:t xml:space="preserve"> </w:t>
            </w:r>
            <w:r>
              <w:rPr>
                <w:rStyle w:val="VerbatimChar"/>
              </w:rPr>
              <w:t xml:space="preserve">claude --resume</w:t>
            </w:r>
            <w:r>
              <w:t xml:space="preserve"> </w:t>
            </w:r>
            <w:r>
              <w:t xml:space="preserve">with exact-match assertions on session_uuid, anchor_path, Outcome, and Summary. HRD-011 Telegram stays open (</w:t>
            </w:r>
            <w:r>
              <w:t xml:space="preserve">“code complete, awaiting live E17/E19 evidence”</w:t>
            </w:r>
            <w:r>
              <w:t xml:space="preserve">) per §107 — operator credentials needed before live PASS captured. Prior: HRD-010 commons_storage + the E14 RLS-bypass production bug fix; Foundation M1/M2/M3.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HRD-008/-011 (code complete pending creds) /-015/-016/-018 (in_progress) + HRD-019..HRD-056 + HRD-081 + HRD-085..HRD-090 still open.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HRD-012, HRD-013, HRD-014, HRD-017, HRD-080 (and HRD-018 partial — M1 component landed)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spec V1→V3 r7; Go module foundation + Foundation M1/M2/M3; HRD-010 commons_storage live wiring; HRD-012 Claude Code dispatcher live (live PASS evidence captured); universal §11.4.73 + §11.4.74 mandates propagated; I6 gate refined.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cently-fixed">
        <w:r>
          <w:rPr>
            <w:rStyle w:val="Hyperlink"/>
          </w:rPr>
          <w:t xml:space="preserve">Recently fixed</w:t>
        </w:r>
      </w:hyperlink>
    </w:p>
    <w:bookmarkEnd w:id="9"/>
    <w:bookmarkStart w:id="10" w:name="recently-fixed"/>
    <w:p>
      <w:pPr>
        <w:pStyle w:val="Heading2"/>
      </w:pPr>
      <w:r>
        <w:t xml:space="preserve">Recently fixed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 Code dispatcher live integration —</w:t>
            </w:r>
            <w:r>
              <w:t xml:space="preserve"> </w:t>
            </w:r>
            <w:r>
              <w:rPr>
                <w:rStyle w:val="VerbatimChar"/>
              </w:rPr>
              <w:t xml:space="preserve">claude --resume &lt;UUID&gt; --print &lt;envelope&gt;</w:t>
            </w:r>
            <w:r>
              <w:t xml:space="preserve"> </w:t>
            </w:r>
            <w:r>
              <w:t xml:space="preserve">exec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JSON parse +</w:t>
            </w:r>
            <w:r>
              <w:t xml:space="preserve"> </w:t>
            </w:r>
            <w:r>
              <w:rPr>
                <w:rStyle w:val="VerbatimChar"/>
              </w:rPr>
              <w:t xml:space="preserve">claude_code_sessions</w:t>
            </w:r>
            <w:r>
              <w:t xml:space="preserve"> </w:t>
            </w:r>
            <w:r>
              <w:t xml:space="preserve">persistence per §33. §107 evidence: Plan 2 Task 6 commit</w:t>
            </w:r>
            <w:r>
              <w:t xml:space="preserve"> </w:t>
            </w:r>
            <w:r>
              <w:rPr>
                <w:rStyle w:val="VerbatimChar"/>
              </w:rPr>
              <w:t xml:space="preserve">702b5a3</w:t>
            </w:r>
            <w:r>
              <w:t xml:space="preserve"> </w:t>
            </w:r>
            <w:r>
              <w:t xml:space="preserve">(live PASS 24.24s — real claude CLI round-trip, structured reply parsed, Outcome+Summary non-empty) + Task 7 commit</w:t>
            </w:r>
            <w:r>
              <w:t xml:space="preserve"> </w:t>
            </w:r>
            <w:r>
              <w:rPr>
                <w:rStyle w:val="VerbatimChar"/>
              </w:rPr>
              <w:t xml:space="preserve">4718c0e</w:t>
            </w:r>
            <w:r>
              <w:t xml:space="preserve"> </w:t>
            </w:r>
            <w:r>
              <w:t xml:space="preserve">(live PASS 36.23s — session_state upsert under HeraldSystemTenant with exact-equality assertions on session_uuid + anchor_path + last_response JSONB round-trip). HRD-085..HRD-090 stay open for upstream-defined TaskRepository methods not exercised by the Dispatch+session hot path.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§33 + §33.2; Catalogue-Check: no-match →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is external binary not library; extend digital.vasic.database@</w:t>
            </w:r>
            <w:r>
              <w:t xml:space="preserve"> </w:t>
            </w:r>
            <w:r>
              <w:t xml:space="preserve">for live pool.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commons_storage live wiring — pgx pool + RLS-enforcing WithTenantContext (discovered + fixed RLS-bypass bug via E14 falsifiability) + 9 migrations + background queue (digital.vasic.background bound via pgxTaskRepository) + Redis ACL (digital.vasic.cache) + pherald migrate up/status/down/validate subcommand + 3 new §107 e2e invariants (E14/E15/E16) + HRD-085..090 registered for queue-repository stubs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§9.6 + §16; Catalogue-Check: extend digital.vasic.database@</w:t>
            </w:r>
            <w:r>
              <w:t xml:space="preserve"> </w:t>
            </w:r>
            <w:r>
              <w:t xml:space="preserve">+ digital.vasic.background@2d46dd60 + digital.vasic.cache@</w:t>
            </w:r>
            <w:r>
              <w:t xml:space="preserve">; Models + Concurrency submodules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Refine I6 inheritance-gate invariant from blanket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-forbidden to</w:t>
            </w:r>
            <w:r>
              <w:t xml:space="preserve"> </w:t>
            </w:r>
            <w:r>
              <w:t xml:space="preserve">“no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”</w:t>
            </w:r>
            <w:r>
              <w:t xml:space="preserve"> </w:t>
            </w:r>
            <w:r>
              <w:t xml:space="preserve">— paired meta-test</w:t>
            </w:r>
            <w:r>
              <w:t xml:space="preserve"> </w:t>
            </w:r>
            <w:r>
              <w:rPr>
                <w:rStyle w:val="VerbatimChar"/>
              </w:rPr>
              <w:t xml:space="preserve">test_i6_refinement_meta.sh</w:t>
            </w:r>
            <w:r>
              <w:t xml:space="preserve"> </w:t>
            </w:r>
            <w:r>
              <w:t xml:space="preserve">with 3 anti-bluff subtests. Enables Foundation M2/M3 Helix-stack submodule installs.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Propagate Universal §11.4.73 (main-spec versioning + revision discipline) and §11.4.74 (submodule-catalogue-first discovery) into parent constitution Constitution.md + CLAUDE.md + AGENTS.md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  <w:r>
              <w:t xml:space="preserve"> </w:t>
            </w:r>
            <w:r>
              <w:rPr>
                <w:rStyle w:val="VerbatimChar"/>
              </w:rPr>
              <w:t xml:space="preserve">34a82b3</w:t>
            </w:r>
          </w:p>
        </w:tc>
        <w:tc>
          <w:tcPr/>
          <w:p>
            <w:pPr>
              <w:pStyle w:val="Compact"/>
            </w:pPr>
            <w:r>
              <w:t xml:space="preserve">Universal §11.4.73, §11.4.74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pherald CLI scaffold — Cobra root + version + 5 stubbed subcommands;</w:t>
            </w:r>
            <w:r>
              <w:t xml:space="preserve"> </w:t>
            </w:r>
            <w:r>
              <w:rPr>
                <w:rStyle w:val="VerbatimChar"/>
              </w:rPr>
              <w:t xml:space="preserve">pherald version --json</w:t>
            </w:r>
            <w:r>
              <w:t xml:space="preserve"> </w:t>
            </w:r>
            <w:r>
              <w:t xml:space="preserve">returns canonical build info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e627c76</w:t>
            </w:r>
          </w:p>
        </w:tc>
        <w:tc>
          <w:tcPr/>
          <w:p>
            <w:pPr>
              <w:pStyle w:val="Compact"/>
            </w:pPr>
            <w:r>
              <w:t xml:space="preserve">spec V3 §3 + §18.2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commons_messaging + null:// adapter — full §11.0 Channel contract impl with ring buffer + fail_rate/latency/ceiling URL params + 8-case unit test suite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HRD-009b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commons_prefix module — §8.2 deterministic 3-letter prefix algorithm with CamelCase split + collision-resolution via fnv1a32 + table-driven tests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 module — full §11.0 Go type contract (Channel + Capabilities + DeliveryEvidence + OutboundMessage + Body + Attachment + Recipient + Action + Priority + Receipt + InboundHandler + InboundEvent + Subscriber + SubscriberAlias + CloudEventEnvelope + TraceContext + Branding + ChannelID + PreferenceSet + …) + Clock abstraction + UUIDv7 helper + DefaultBranding factory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§3.5 + §4.3 + §6.3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r3 cross-doc sync + tracking-doc scaffold (Issues/Fixed/Status/Status_Summary/Issues_Summary/Fixed_Summary/CONTINUATION)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741cccd</w:t>
            </w:r>
          </w:p>
        </w:tc>
        <w:tc>
          <w:tcPr/>
          <w:p>
            <w:pPr>
              <w:pStyle w:val="Compact"/>
            </w:pPr>
            <w:r>
              <w:t xml:space="preserve">spec V3 §30.8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r2 flavor refinement — 9 flavors × per-channel interaction tables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f8b8073</w:t>
            </w:r>
          </w:p>
        </w:tc>
        <w:tc>
          <w:tcPr/>
          <w:p>
            <w:pPr>
              <w:pStyle w:val="Compact"/>
            </w:pPr>
            <w:r>
              <w:t xml:space="preserve">spec V3 §30.7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r1 operator-product layer (§31..§36 + §18.2 expansion)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e26a8dc</w:t>
            </w:r>
          </w:p>
        </w:tc>
        <w:tc>
          <w:tcPr/>
          <w:p>
            <w:pPr>
              <w:pStyle w:val="Compact"/>
            </w:pPr>
            <w:r>
              <w:t xml:space="preserve">spec V3 §30.6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r3 — Go type contract closure + operational ops detail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f4ebba1</w:t>
            </w:r>
          </w:p>
        </w:tc>
        <w:tc>
          <w:tcPr/>
          <w:p>
            <w:pPr>
              <w:pStyle w:val="Compact"/>
            </w:pPr>
            <w:r>
              <w:t xml:space="preserve">archived V2 §30.5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r2 — close prose↔definition gaps + add operational guidance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9648545</w:t>
            </w:r>
          </w:p>
        </w:tc>
        <w:tc>
          <w:tcPr/>
          <w:p>
            <w:pPr>
              <w:pStyle w:val="Compact"/>
            </w:pPr>
            <w:r>
              <w:t xml:space="preserve">archived V2 §30.1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r1 — architectural authoring (CloudEvents/Watermill/OTel/RLS/SLSA/9 flavors)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96b7cc6</w:t>
            </w:r>
          </w:p>
        </w:tc>
        <w:tc>
          <w:tcPr/>
          <w:p>
            <w:pPr>
              <w:pStyle w:val="Compact"/>
            </w:pPr>
            <w:r>
              <w:t xml:space="preserve">archived V2 §29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V1 — initial MVP specification + Review section + Recommendations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b421fe1</w:t>
            </w:r>
          </w:p>
        </w:tc>
        <w:tc>
          <w:tcPr/>
          <w:p>
            <w:pPr>
              <w:pStyle w:val="Compact"/>
            </w:pPr>
            <w:r>
              <w:t xml:space="preserve">archive V1 §</w:t>
            </w:r>
            <w:r>
              <w:t xml:space="preserve">“Review”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Fixed</dc:title>
  <dc:creator/>
  <cp:keywords/>
  <dcterms:created xsi:type="dcterms:W3CDTF">2026-05-21T05:28:33Z</dcterms:created>
  <dcterms:modified xsi:type="dcterms:W3CDTF">2026-05-21T05:28:33Z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