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LARK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lark-channel-setup-guide"/>
    <w:p>
      <w:pPr>
        <w:pStyle w:val="Heading1"/>
      </w:pPr>
      <w:r>
        <w:t xml:space="preserve">Herald — Lark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HERALD_LARK_APP_ID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Lark (Feishu in China) is reserved for a later iteration. Uses an OAuth-style app-id + app-secret flow rather than a single bot token.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Lark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Lark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Lark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LARK</dc:title>
  <dc:creator/>
  <cp:keywords/>
  <dcterms:created xsi:type="dcterms:W3CDTF">2026-05-21T05:57:01Z</dcterms:created>
  <dcterms:modified xsi:type="dcterms:W3CDTF">2026-05-21T05:57:01Z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