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2026-05-27 checkpoint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f833b0b</w:t>
            </w:r>
            <w:r>
              <w:rPr>
                <w:b/>
                <w:bCs/>
              </w:rPr>
              <w:t xml:space="preserve">, all 4 mirrors synced). MAJOR FINDING: the 2nd-bot qaherald-auto automation is structurally impossible — Telegram never relays bot-to-bot messages in groups (proven; full forensic record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docs/research/telegram-bot-to-bot-constraint.md</w:t>
            </w:r>
            <w:r>
              <w:rPr>
                <w:b/>
                <w:bCs/>
              </w:rPr>
              <w:t xml:space="preserve">, 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5267f14</w:t>
            </w:r>
            <w:r>
              <w:rPr>
                <w:b/>
                <w:bCs/>
              </w:rPr>
              <w:t xml:space="preserve">). Real-channel inbound automation requires MTProto (a real user account via gotd/td) — OPERATOR DECISION PENDING (needs my.telegram.org app_id+app_hash + 1-time phone login).</w:t>
            </w:r>
            <w:r>
              <w:t xml:space="preserve"> </w:t>
            </w:r>
            <w:r>
              <w:t xml:space="preserve">This session: (1) pulled HelixConstitution to</w:t>
            </w:r>
            <w:r>
              <w:t xml:space="preserve"> </w:t>
            </w:r>
            <w:r>
              <w:rPr>
                <w:rStyle w:val="VerbatimChar"/>
              </w:rPr>
              <w:t xml:space="preserve">3a085b9</w:t>
            </w:r>
            <w:r>
              <w:t xml:space="preserve"> </w:t>
            </w:r>
            <w:r>
              <w:t xml:space="preserve">(gained §11.4.85 stress+chaos / §11.4.86 / §11.4.87 endless-loop-autonomous / §11.4.88 background-push); (2) propagated §11.4.85/87/88 into Herald CLAUDE/AGENTS/QWEN + new HERALD_CONSTITUTION §108 (merge</w:t>
            </w:r>
            <w:r>
              <w:t xml:space="preserve"> </w:t>
            </w:r>
            <w:r>
              <w:rPr>
                <w:rStyle w:val="VerbatimChar"/>
              </w:rPr>
              <w:t xml:space="preserve">4888081</w:t>
            </w:r>
            <w:r>
              <w:t xml:space="preserve">); (3) built qaherald-auto framework COMPLETE —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</w:t>
            </w:r>
            <w:r>
              <w:t xml:space="preserve"> </w:t>
            </w:r>
            <w:r>
              <w:t xml:space="preserve">Cobra cmd + MessengerClient interface (Telegram impl) + 15 scenarios + orchestrator + report + preflight (10 gates) + shell adapter, all hermetic tests PASS (T1-T8); (4) fixed preflight G1 false-negative (real</w:t>
            </w:r>
            <w:r>
              <w:t xml:space="preserve"> </w:t>
            </w:r>
            <w:r>
              <w:rPr>
                <w:rStyle w:val="VerbatimChar"/>
              </w:rPr>
              <w:t xml:space="preserve">getChatMember</w:t>
            </w:r>
            <w:r>
              <w:t xml:space="preserve"> </w:t>
            </w:r>
            <w:r>
              <w:t xml:space="preserve">membership proof,</w:t>
            </w:r>
            <w:r>
              <w:t xml:space="preserve"> </w:t>
            </w:r>
            <w:r>
              <w:rPr>
                <w:rStyle w:val="VerbatimChar"/>
              </w:rPr>
              <w:t xml:space="preserve">b45e45d</w:t>
            </w:r>
            <w:r>
              <w:t xml:space="preserve">); (5) Wave 7 STARTED — T1 channels.Channel interface (</w:t>
            </w:r>
            <w:r>
              <w:rPr>
                <w:rStyle w:val="VerbatimChar"/>
              </w:rPr>
              <w:t xml:space="preserve">688819a</w:t>
            </w:r>
            <w:r>
              <w:t xml:space="preserve">) + T2 registry+init (</w:t>
            </w:r>
            <w:r>
              <w:rPr>
                <w:rStyle w:val="VerbatimChar"/>
              </w:rPr>
              <w:t xml:space="preserve">22ba96f</w:t>
            </w:r>
            <w:r>
              <w:t xml:space="preserve">) + T3 per-channel inbox (</w:t>
            </w:r>
            <w:r>
              <w:rPr>
                <w:rStyle w:val="VerbatimChar"/>
              </w:rPr>
              <w:t xml:space="preserve">0080339</w:t>
            </w:r>
            <w:r>
              <w:t xml:space="preserve">) + T4 generalized self-filter (</w:t>
            </w:r>
            <w:r>
              <w:rPr>
                <w:rStyle w:val="VerbatimChar"/>
              </w:rPr>
              <w:t xml:space="preserve">f833b0b</w:t>
            </w:r>
            <w:r>
              <w:t xml:space="preserve">) → HRD-110/111/112/113 closed. Prior: v0.4.0 (Wave 6 closed-loop, HRD-100 real human round-trip msg 25→26) + v0.5.0 (Wave 6.5 lifecycle, premature S1+S2-only tag) both pushed. Anti-bluff gates green; pre-existing carry-over: Postgres-SASL e2e FAILs (E7-E12/E14-E16/E37-E42 — local PG SASL, unrelated).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 (in_progress), HRD-019..HRD-027, HRD-029..HRD-056, HRD-081, HRD-085..HRD-090, HRD-114..HRD-121 (Wave 7 T5-T12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Wave 7 closed HRD-110/111/112/113 this session; HRD-114..121 are the remaining Wave 7 tasks T5-T12.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HRD-001..HRD-017 (less open), HRD-028, HRD-080, HRD-092..HRD-101, HRD-110, HRD-111, HRD-112, HRD-113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Resume at Wave 7 T6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980; HEAD</w:t>
            </w:r>
            <w:r>
              <w:t xml:space="preserve"> </w:t>
            </w:r>
            <w:r>
              <w:rPr>
                <w:rStyle w:val="VerbatimChar"/>
              </w:rPr>
              <w:t xml:space="preserve">42448a2</w:t>
            </w:r>
            <w:r>
              <w:t xml:space="preserve">). Wave 7 done: T1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interface (reply method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) + T2 registry/init + T3 per-channel inbox + T4</w:t>
            </w:r>
            <w:r>
              <w:t xml:space="preserve"> </w:t>
            </w:r>
            <w:r>
              <w:rPr>
                <w:rStyle w:val="VerbatimChar"/>
              </w:rPr>
              <w:t xml:space="preserve">channels.IsSelfEcho</w:t>
            </w:r>
            <w:r>
              <w:t xml:space="preserve">/</w:t>
            </w:r>
            <w:r>
              <w:rPr>
                <w:rStyle w:val="VerbatimChar"/>
              </w:rPr>
              <w:t xml:space="preserve">StampSender</w:t>
            </w:r>
            <w:r>
              <w:t xml:space="preserve"> </w:t>
            </w:r>
            <w:r>
              <w:t xml:space="preserve">+ T5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(HRD-110..114 closed;</w:t>
            </w:r>
            <w:r>
              <w:t xml:space="preserve"> </w:t>
            </w:r>
            <w:r>
              <w:rPr>
                <w:rStyle w:val="VerbatimChar"/>
              </w:rPr>
              <w:t xml:space="preserve">inbound.TgramReplier</w:t>
            </w:r>
            <w:r>
              <w:t xml:space="preserve">→</w:t>
            </w:r>
            <w:r>
              <w:rPr>
                <w:rStyle w:val="VerbatimChar"/>
              </w:rPr>
              <w:t xml:space="preserve">Replier</w:t>
            </w:r>
            <w:r>
              <w:t xml:space="preserve"> </w:t>
            </w:r>
            <w:r>
              <w:t xml:space="preserve">generic-sig rename done via a</w:t>
            </w:r>
            <w:r>
              <w:t xml:space="preserve"> </w:t>
            </w:r>
            <w:r>
              <w:rPr>
                <w:rStyle w:val="VerbatimChar"/>
              </w:rPr>
              <w:t xml:space="preserve">channelReplier</w:t>
            </w:r>
            <w:r>
              <w:t xml:space="preserve"> </w:t>
            </w:r>
            <w:r>
              <w:t xml:space="preserve">shim — tgram's native int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 </w:t>
            </w:r>
            <w:r>
              <w:t xml:space="preserve">untouched,</w:t>
            </w:r>
            <w:r>
              <w:t xml:space="preserve"> </w:t>
            </w:r>
            <w:r>
              <w:rPr>
                <w:rStyle w:val="VerbatimChar"/>
              </w:rPr>
              <w:t xml:space="preserve">channels.Channel.SendReplyGeneric</w:t>
            </w:r>
            <w:r>
              <w:t xml:space="preserve"> </w:t>
            </w:r>
            <w:r>
              <w:t xml:space="preserve">bridged; multi-channel fan-in via sync.WaitGroup, NOT errgroup, go.mod unchanged;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parsed, default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). Remaining:</w:t>
            </w:r>
            <w:r>
              <w:t xml:space="preserve"> </w:t>
            </w:r>
            <w:r>
              <w:rPr>
                <w:b/>
                <w:bCs/>
              </w:rPr>
              <w:t xml:space="preserve">T6 Slack adapter (Socket Mode — VENDORS slack-go as a new submodule: verify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tests/test_constitution_inheritance.sh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I6 gate still passes after the .gitmodules entry; confirm slack-go v0.16.0 field names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inner.Files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socketmode.EventTypeEventsAPI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UploadFileV2Parameters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coding; T5 pre-staged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perChannelConfig("slack")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 blank-import comment in listen.go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HERALD_CHANNELS=tgram,slack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currently errors ErrUnknownChannel until T6 registers slack, by design)</w:t>
            </w:r>
            <w:r>
              <w:t xml:space="preserve"> </w:t>
            </w:r>
            <w:r>
              <w:t xml:space="preserve">· T7 qaherald Slack MessengerClient · T8 spec §11.0/§32.2/§43 · T9 e2e E81-E88 · T10 paired mutation gate · T11 §11.4.85 stress+chaos · T12 docs/Issues→Fixed/v0.6.0/4-mirror push.</w:t>
            </w:r>
            <w:r>
              <w:t xml:space="preserve"> </w:t>
            </w:r>
            <w:r>
              <w:rPr>
                <w:b/>
                <w:bCs/>
              </w:rPr>
              <w:t xml:space="preserve">THREE GATED/DEBT ITEMS:</w:t>
            </w:r>
            <w:r>
              <w:t xml:space="preserve"> </w:t>
            </w:r>
            <w:r>
              <w:t xml:space="preserve">(a) MTProto real-channel automation — OPERATOR must provide my.telegram.org app_id+app_hash (folds into a qaherald MessengerClient MTProto impl reusing the entire scenario engine);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the leaked</w:t>
            </w:r>
            <w:r>
              <w:t xml:space="preserve"> </w:t>
            </w:r>
            <w:r>
              <w:rPr>
                <w:rStyle w:val="VerbatimChar"/>
              </w:rPr>
              <w:t xml:space="preserve">@pherald_qa_bot</w:t>
            </w:r>
            <w:r>
              <w:t xml:space="preserve"> </w:t>
            </w:r>
            <w:r>
              <w:t xml:space="preserve">token. (b) Wave 6.5 mutation-gate M3 STALE —</w:t>
            </w:r>
            <w:r>
              <w:t xml:space="preserve"> </w:t>
            </w:r>
            <w:r>
              <w:rPr>
                <w:rStyle w:val="VerbatimChar"/>
              </w:rPr>
              <w:t xml:space="preserve">tests/test_wave6.5_mutation_meta.sh</w:t>
            </w:r>
            <w:r>
              <w:t xml:space="preserve"> </w:t>
            </w:r>
            <w:r>
              <w:t xml:space="preserve">M3 regex targets</w:t>
            </w:r>
            <w:r>
              <w:t xml:space="preserve"> </w:t>
            </w:r>
            <w:r>
              <w:rPr>
                <w:rStyle w:val="VerbatimChar"/>
              </w:rPr>
              <w:t xml:space="preserve">opts.ReplyTo</w:t>
            </w:r>
            <w:r>
              <w:t xml:space="preserve"> </w:t>
            </w:r>
            <w:r>
              <w:t xml:space="preserve">but Wave 6.5 T6 renamed to</w:t>
            </w:r>
            <w:r>
              <w:t xml:space="preserve"> </w:t>
            </w:r>
            <w:r>
              <w:rPr>
                <w:rStyle w:val="VerbatimChar"/>
              </w:rPr>
              <w:t xml:space="preserve">textOpts.ReplyTo</w:t>
            </w:r>
            <w:r>
              <w:t xml:space="preserve"> </w:t>
            </w:r>
            <w:r>
              <w:t xml:space="preserve">in send.go → M3 errors "anchor not found", non-functional gate (§107 bluff surface, FIX needed). (c) docs/Issues.md + docs/Fixed.md PDF/HTML/DOCX siblings stale after HRD-110..113 migrations — regen</w:t>
            </w:r>
            <w:r>
              <w:t xml:space="preserve"> </w:t>
            </w:r>
            <w:r>
              <w:rPr>
                <w:rStyle w:val="VerbatimChar"/>
              </w:rPr>
              <w:t xml:space="preserve">bash scripts/export_docs.sh docs/Issues.md docs/Fixed.md</w:t>
            </w:r>
            <w:r>
              <w:t xml:space="preserve"> </w:t>
            </w:r>
            <w:r>
              <w:t xml:space="preserve">at Wave 7 close. Then: 39 remaining §42/§43 HRDs (018..027, 029..056, 081, 085..090, 008, 015) for v1.0.0; docs-audit #147.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12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t xml:space="preserve">This commit (V3 r4 + Go scaffold + tracking-doc refresh) closes HRD-009/HRD-009b/HRD-013/HRD-014 (with a Universal §11.4.19 atomic Issues.md → Fixed.md migration) and lands spec V3 §37–§41 (tracker events, workable-item announcement contract, message presentation + Herald Canonical Template, docs/tests completeness, REST API surface). Builds + tests:</w:t>
      </w:r>
    </w:p>
    <w:p>
      <w:pPr>
        <w:pStyle w:val="SourceCode"/>
      </w:pPr>
      <w:r>
        <w:rPr>
          <w:rStyle w:val="VerbatimChar"/>
        </w:rPr>
        <w:t xml:space="preserve">$ go test ./commons/... ./commons_prefix/... ./commons_messaging/... ./commons_storage/...</w:t>
      </w:r>
      <w:r>
        <w:br/>
      </w:r>
      <w:r>
        <w:rPr>
          <w:rStyle w:val="VerbatimChar"/>
        </w:rPr>
        <w:t xml:space="preserve">ok      github.com/vasic-digital/herald/commons 1.135s</w:t>
      </w:r>
      <w:r>
        <w:br/>
      </w:r>
      <w:r>
        <w:rPr>
          <w:rStyle w:val="VerbatimChar"/>
        </w:rPr>
        <w:t xml:space="preserve">ok      github.com/vasic-digital/herald/commons_prefix  0.639s</w:t>
      </w:r>
      <w:r>
        <w:br/>
      </w:r>
      <w:r>
        <w:rPr>
          <w:rStyle w:val="VerbatimChar"/>
        </w:rPr>
        <w:t xml:space="preserve">ok      github.com/vasic-digital/herald/commons_messaging/channels/null 0.890s</w:t>
      </w:r>
      <w:r>
        <w:br/>
      </w:r>
      <w:r>
        <w:rPr>
          <w:rStyle w:val="VerbatimChar"/>
        </w:rPr>
        <w:t xml:space="preserve">ok      github.com/vasic-digital/herald/commons_messaging/dispatch/claude_code  1.381s</w:t>
      </w:r>
      <w:r>
        <w:br/>
      </w:r>
      <w:r>
        <w:rPr>
          <w:rStyle w:val="VerbatimChar"/>
        </w:rPr>
        <w:t xml:space="preserve">ok      github.com/vasic-digital/herald/commons_storage 1.630s</w:t>
      </w:r>
    </w:p>
    <w:bookmarkEnd w:id="12"/>
    <w:bookmarkStart w:id="13" w:name="X806ebe5881757e2bd20067ef43e32482870d939"/>
    <w:p>
      <w:pPr>
        <w:pStyle w:val="Heading2"/>
      </w:pPr>
      <w:r>
        <w:t xml:space="preserve">§3. Active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 — scaffold shipped this commit; live end-to-end run pending operator.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commons_storage live (pgx pool + golang-migrate driver + River queue + Redis ACL).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adapter live (telebot SDK + getUpdates long-poll + webhook secret_token).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Claude Code dispatcher live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Propagate Universal §11.4.6X spec-versioning + submodule-catalogue-first mandates into the parent constitution.</w:t>
            </w:r>
          </w:p>
        </w:tc>
      </w:tr>
    </w:tbl>
    <w:bookmarkEnd w:id="13"/>
    <w:bookmarkStart w:id="14" w:name="Xe0231d32a69d17d31f75951dcaa7beff2defc28"/>
    <w:p>
      <w:pPr>
        <w:pStyle w:val="Heading2"/>
      </w:pPr>
      <w:r>
        <w:t xml:space="preserve">§4. Next concrete steps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HRD-018 Catalogue-Check survey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commons_constitution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scaffold</w:t>
      </w:r>
      <w:r>
        <w:t xml:space="preserve"> </w:t>
      </w:r>
      <w:r>
        <w:t xml:space="preserve">— first action of the §42 implementation rollout.</w:t>
      </w:r>
      <w:r>
        <w:t xml:space="preserve"> </w:t>
      </w:r>
      <w:r>
        <w:rPr>
          <w:b/>
          <w:bCs/>
        </w:rPr>
        <w:t xml:space="preserve">MUST start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catalogue survey per the brand-new Universal §11.4.74. Record</w:t>
      </w:r>
      <w:r>
        <w:t xml:space="preserve"> </w:t>
      </w:r>
      <w:r>
        <w:rPr>
          <w:rStyle w:val="VerbatimChar"/>
        </w:rPr>
        <w:t xml:space="preserve">Catalogue-Check: reuse|extend|no-match</w:t>
      </w:r>
      <w:r>
        <w:t xml:space="preserve"> </w:t>
      </w:r>
      <w:r>
        <w:t xml:space="preserve">on HRD-018 before any Go code lands. Then scaffold the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interface, 12 event-class emit helpers,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migrations, bundle-hash captureer, mode-ladder runtime config.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HRD-008 quickstart validation</w:t>
      </w:r>
      <w:r>
        <w:t xml:space="preserve"> </w:t>
      </w:r>
      <w:r>
        <w:t xml:space="preserve">— On a fresh laptop with Podman or Docker: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clone &lt;Herald repo&gt;</w:t>
      </w:r>
      <w:r>
        <w:br/>
      </w:r>
      <w:r>
        <w:rPr>
          <w:rStyle w:val="VerbatimChar"/>
        </w:rPr>
        <w:t xml:space="preserve">git submodule update --init</w:t>
      </w:r>
      <w:r>
        <w:br/>
      </w:r>
      <w:r>
        <w:rPr>
          <w:rStyle w:val="VerbatimChar"/>
        </w:rPr>
        <w:t xml:space="preserve">cd quickstart</w:t>
      </w:r>
      <w:r>
        <w:br/>
      </w:r>
      <w:r>
        <w:rPr>
          <w:rStyle w:val="VerbatimChar"/>
        </w:rPr>
        <w:t xml:space="preserve">podman build -t herald/pherald:dev -f Dockerfile.pherald ../..</w:t>
      </w:r>
      <w:r>
        <w:br/>
      </w:r>
      <w:r>
        <w:rPr>
          <w:rStyle w:val="VerbatimChar"/>
        </w:rPr>
        <w:t xml:space="preserve">cp .env.example ../../.env &amp;&amp; $EDITOR ../../.env</w:t>
      </w:r>
      <w:r>
        <w:br/>
      </w: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http://localhost:24090/readyz</w:t>
      </w:r>
    </w:p>
    <w:p>
      <w:pPr>
        <w:numPr>
          <w:ilvl w:val="0"/>
          <w:numId w:val="1000"/>
        </w:numPr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returns "not implemented" — HRD-010/HRD-011/HRD-012 must land first to make the live</w:t>
      </w:r>
      <w:r>
        <w:t xml:space="preserve"> </w:t>
      </w:r>
      <w:r>
        <w:rPr>
          <w:rStyle w:val="VerbatimChar"/>
        </w:rPr>
        <w:t xml:space="preserve">curl POST /v1/events</w:t>
      </w:r>
      <w:r>
        <w:t xml:space="preserve"> </w:t>
      </w:r>
      <w:r>
        <w:t xml:space="preserve">succeed end-to-end. Validation reveals which of the spec's assumptions (port ranges, Compose syntax, OTel collector config, Postgres healthcheck) hold against real infrastructure.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 wire</w:t>
      </w:r>
      <w:r>
        <w:t xml:space="preserve"> </w:t>
      </w:r>
      <w:r>
        <w:rPr>
          <w:rStyle w:val="VerbatimChar"/>
        </w:rPr>
        <w:t xml:space="preserve">commons_storage/storage.go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to golang-migrate; bring pgx + River + Redis client up; add integration tests under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HRD-011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stub with a live implementation against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github.com/mymmrac/telego</w:t>
      </w:r>
      <w:r>
        <w:t xml:space="preserve">; recorded HTTP fixtures under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HRD-012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stub with a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invocation; capture session UUID; parse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scaffold</w:t>
      </w:r>
      <w:r>
        <w:t xml:space="preserve"> </w:t>
      </w:r>
      <w:r>
        <w:rPr>
          <w:rStyle w:val="VerbatimChar"/>
        </w:rPr>
        <w:t xml:space="preserve">pherald/internal/http/</w:t>
      </w:r>
      <w:r>
        <w:t xml:space="preserve"> </w:t>
      </w:r>
      <w:r>
        <w:t xml:space="preserve">with Gin routes per V3 §41; wire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to mount the Gin router on</w:t>
      </w:r>
      <w:r>
        <w:t xml:space="preserve"> </w:t>
      </w:r>
      <w:r>
        <w:rPr>
          <w:rStyle w:val="VerbatimChar"/>
        </w:rPr>
        <w:t xml:space="preserve">http_port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HRD-017</w:t>
      </w:r>
      <w:r>
        <w:t xml:space="preserve"> </w:t>
      </w:r>
      <w:r>
        <w:t xml:space="preserve">— propagate Universal §11.4.6X new mandates (spec-versioning + submodule-catalogue-first) into the constitution submodule.</w:t>
      </w:r>
    </w:p>
    <w:bookmarkEnd w:id="14"/>
    <w:bookmarkStart w:id="15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4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4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4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4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4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4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5"/>
    <w:bookmarkStart w:id="20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5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5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5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16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16"/>
    <w:bookmarkStart w:id="17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17"/>
    <w:bookmarkStart w:id="18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Pre-existing carry-over</w:t>
      </w:r>
      <w:r>
        <w:t xml:space="preserve">: 15 e2e_bluff_hunt FAILs on Postgres-SASL invariants (E7-E12 + E14-E16 + E37-E42). Root cause is local-PG container's SASL handshake; not related to Wave 6/6.5; can be addressed in a separate HRD post-v1.0.0.</w:t>
      </w:r>
    </w:p>
    <w:bookmarkEnd w:id="18"/>
    <w:bookmarkStart w:id="19" w:name="X0d0df3fdf5880589887e9261cce7a8e992ef7fb"/>
    <w:p>
      <w:pPr>
        <w:pStyle w:val="Heading3"/>
      </w:pPr>
      <w:r>
        <w:t xml:space="preserve">Safe-shutdown checklist (NOW — end of 2026-05-23 session)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19"/>
    <w:bookmarkEnd w:id="20"/>
    <w:bookmarkStart w:id="21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2026-05-27T04:46:50Z</dcterms:created>
  <dcterms:modified xsi:type="dcterms:W3CDTF">2026-05-27T04:46:50Z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