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42" w:name="X8f0bc3b4daf16098df278b65fecf21a7f52bae3"/>
    <w:p>
      <w:pPr>
        <w:pStyle w:val="Heading1"/>
      </w:pPr>
      <w:r>
        <w:t xml:space="preserve">Herald — ATMOSphere Workable-Items Integration (Operator Guide)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Operator-facing reference for the ATMOSphere↔Herald workable-items integration (Phase 2 build). Documents the OUTBOUND flow (workable-items SQLite SSoT + Markdown trackers →</w:t>
            </w:r>
            <w:r>
              <w:t xml:space="preserve"> </w:t>
            </w:r>
            <w:r>
              <w:rPr>
                <w:rStyle w:val="VerbatimChar"/>
              </w:rPr>
              <w:t xml:space="preserve">commons_watch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commons_workable.Diff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pherald/internal/workflow</w:t>
            </w:r>
            <w:r>
              <w:t xml:space="preserve"> </w:t>
            </w:r>
            <w:r>
              <w:t xml:space="preserve">bridge → existing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pherald/internal/runner</w:t>
            </w:r>
            <w:r>
              <w:t xml:space="preserve"> </w:t>
            </w:r>
            <w:r>
              <w:t xml:space="preserve">fan-out → channels) and the INBOUND flow (operator message → Claude Code dispatch →</w:t>
            </w:r>
            <w:r>
              <w:t xml:space="preserve"> </w:t>
            </w:r>
            <w:r>
              <w:rPr>
                <w:rStyle w:val="VerbatimChar"/>
              </w:rPr>
              <w:t xml:space="preserve">&lt;&lt;&lt;HERALD-REPLY&gt;&gt;&gt;</w:t>
            </w:r>
            <w:r>
              <w:t xml:space="preserve"> </w:t>
            </w:r>
            <w:r>
              <w:t xml:space="preserve">action router →</w:t>
            </w:r>
            <w:r>
              <w:t xml:space="preserve"> </w:t>
            </w:r>
            <w:r>
              <w:rPr>
                <w:rStyle w:val="VerbatimChar"/>
              </w:rPr>
              <w:t xml:space="preserve">ItemMutator</w:t>
            </w:r>
            <w:r>
              <w:t xml:space="preserve"> </w:t>
            </w:r>
            <w:r>
              <w:t xml:space="preserve">/ investigation-with-confirmation). Grounded in the master plan</w:t>
            </w:r>
            <w:r>
              <w:t xml:space="preserve"> </w:t>
            </w:r>
            <w:r>
              <w:rPr>
                <w:rStyle w:val="VerbatimChar"/>
              </w:rPr>
              <w:t xml:space="preserve">~/Documents/ATMOSphere_Herald_Integration_Plan.md</w:t>
            </w:r>
            <w:r>
              <w:t xml:space="preserve">. ANTI-BLUFF: built-and-tested pieces are marked LIVE; not-yet-built or externally-gated pieces are marked PLANNED / PENDING and never implied to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HRD-150, HRD-151 (formatter polish), HRD-154, HRD-155, HRD-156, HRD-157, HRD-158, HRD-131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DB materialization + MD↔SQLite regenerator + preference routing + full-automation test suite + ATMOSphere registration + covenant propagation are still open — see §1.3 + §7.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(n/a — new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 </w:t>
            </w:r>
            <w:r>
              <w:t xml:space="preserve">is materialized (HRD-155/HRD-131 Phase 3), when the MD↔SQLite regenerator lands (HRD-150), when preference/quiet-hours routing is enforced (HRD-154), when the live MTProto round-trip evidence lands (HRD-156), and when Herald is registered as a</w:t>
            </w:r>
            <w:r>
              <w:t xml:space="preserve"> </w:t>
            </w:r>
            <w:r>
              <w:rPr>
                <w:rStyle w:val="VerbatimChar"/>
              </w:rPr>
              <w:t xml:space="preserve">tools/herald</w:t>
            </w:r>
            <w:r>
              <w:t xml:space="preserve"> </w:t>
            </w:r>
            <w:r>
              <w:t xml:space="preserve">submodule in ATMOSphere (HRD-157).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§1. Overview</w:t>
        </w:r>
      </w:hyperlink>
    </w:p>
    <w:p>
      <w:pPr>
        <w:pStyle w:val="Compact"/>
        <w:numPr>
          <w:ilvl w:val="0"/>
          <w:numId w:val="1001"/>
        </w:numPr>
      </w:pPr>
      <w:hyperlink w:anchor="X136a724f0ad6bedecc70d52a088da11b9355002">
        <w:r>
          <w:rPr>
            <w:rStyle w:val="Hyperlink"/>
          </w:rPr>
          <w:t xml:space="preserve">§2. Architecture</w:t>
        </w:r>
      </w:hyperlink>
    </w:p>
    <w:p>
      <w:pPr>
        <w:pStyle w:val="Compact"/>
        <w:numPr>
          <w:ilvl w:val="0"/>
          <w:numId w:val="1001"/>
        </w:numPr>
      </w:pPr>
      <w:hyperlink w:anchor="Xc16eaf4a329edea78fb23eeb93a24c6908be8c3">
        <w:r>
          <w:rPr>
            <w:rStyle w:val="Hyperlink"/>
          </w:rPr>
          <w:t xml:space="preserve">§3. The SQLite single-source-of-truth</w:t>
        </w:r>
      </w:hyperlink>
    </w:p>
    <w:p>
      <w:pPr>
        <w:pStyle w:val="Compact"/>
        <w:numPr>
          <w:ilvl w:val="0"/>
          <w:numId w:val="1001"/>
        </w:numPr>
      </w:pPr>
      <w:hyperlink w:anchor="X7f24ed97c0174a5dc8153fc0c0b08e473d3ba4d">
        <w:r>
          <w:rPr>
            <w:rStyle w:val="Hyperlink"/>
          </w:rPr>
          <w:t xml:space="preserve">§4. Running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pherald watch</w:t>
        </w:r>
      </w:hyperlink>
    </w:p>
    <w:p>
      <w:pPr>
        <w:pStyle w:val="Compact"/>
        <w:numPr>
          <w:ilvl w:val="0"/>
          <w:numId w:val="1001"/>
        </w:numPr>
      </w:pPr>
      <w:hyperlink w:anchor="Xdc17cfd278ad13013285b749f4e6d5dc641ce1c">
        <w:r>
          <w:rPr>
            <w:rStyle w:val="Hyperlink"/>
          </w:rPr>
          <w:t xml:space="preserve">§5. Inbound actions</w:t>
        </w:r>
      </w:hyperlink>
    </w:p>
    <w:p>
      <w:pPr>
        <w:pStyle w:val="Compact"/>
        <w:numPr>
          <w:ilvl w:val="0"/>
          <w:numId w:val="1001"/>
        </w:numPr>
      </w:pPr>
      <w:hyperlink w:anchor="Xe0ea7495a9269b6a46e0d2c77c182636a5f035b">
        <w:r>
          <w:rPr>
            <w:rStyle w:val="Hyperlink"/>
          </w:rPr>
          <w:t xml:space="preserve">§6. Notification message formats</w:t>
        </w:r>
      </w:hyperlink>
    </w:p>
    <w:p>
      <w:pPr>
        <w:pStyle w:val="Compact"/>
        <w:numPr>
          <w:ilvl w:val="0"/>
          <w:numId w:val="1001"/>
        </w:numPr>
      </w:pPr>
      <w:hyperlink w:anchor="X126e491a9875028f5b47c392a6acfa057427f1f">
        <w:r>
          <w:rPr>
            <w:rStyle w:val="Hyperlink"/>
          </w:rPr>
          <w:t xml:space="preserve">§7. Testing and evidence</w:t>
        </w:r>
      </w:hyperlink>
    </w:p>
    <w:p>
      <w:pPr>
        <w:pStyle w:val="Compact"/>
        <w:numPr>
          <w:ilvl w:val="0"/>
          <w:numId w:val="1001"/>
        </w:numPr>
      </w:pPr>
      <w:hyperlink w:anchor="Xb82b27d09d9f39945d1a581778a6328ba8cd84e">
        <w:r>
          <w:rPr>
            <w:rStyle w:val="Hyperlink"/>
          </w:rPr>
          <w:t xml:space="preserve">§8. Setup checklist and troubleshooting</w:t>
        </w:r>
      </w:hyperlink>
    </w:p>
    <w:p>
      <w:pPr>
        <w:pStyle w:val="Compact"/>
        <w:numPr>
          <w:ilvl w:val="0"/>
          <w:numId w:val="1001"/>
        </w:numPr>
      </w:pPr>
      <w:hyperlink w:anchor="X44053ebe33c720621d75098c1084c63186c80a6">
        <w:r>
          <w:rPr>
            <w:rStyle w:val="Hyperlink"/>
          </w:rPr>
          <w:t xml:space="preserve">§9.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c8951b796c7b61cbdd4998c72efbdeed0056e13"/>
    <w:p>
      <w:pPr>
        <w:pStyle w:val="Heading2"/>
      </w:pPr>
      <w:r>
        <w:t xml:space="preserve">§1. Overview</w:t>
      </w:r>
    </w:p>
    <w:bookmarkStart w:id="10" w:name="Xa5f48afcb28b55210112401c01ecaaa1838b0f2"/>
    <w:p>
      <w:pPr>
        <w:pStyle w:val="Heading3"/>
      </w:pPr>
      <w:r>
        <w:t xml:space="preserve">§1.1 What the integration does</w:t>
      </w:r>
    </w:p>
    <w:p>
      <w:pPr>
        <w:pStyle w:val="FirstParagraph"/>
      </w:pPr>
      <w:r>
        <w:t xml:space="preserve">The ATMOSphere↔Herald integration connects ATMOSphere's workable-items tracking system (the project's issue/ticket lifecycle) to its operators via Herald, in two directions: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Outbound (watch → notify).</w:t>
      </w:r>
      <w:r>
        <w:t xml:space="preserve"> </w:t>
      </w:r>
      <w:r>
        <w:t xml:space="preserve">Herald watches the workable-items SQLite single-source-of-truth (SSoT) plus its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Markdown trackers. On every change it computes a per-property diff and fans a notification out to Subscribers over channels (Telegram primary) — Jira/ClickUp-style: item creation, each property change (with the exact old→new value), status transitions, content updates, and deletions.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Inbound (message → act).</w:t>
      </w:r>
      <w:r>
        <w:t xml:space="preserve"> </w:t>
      </w:r>
      <w:r>
        <w:t xml:space="preserve">Operators message the channel and Herald routes the message through a Claude Code dispatch into a structured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action. Workable-item CRUD (</w:t>
      </w:r>
      <w:r>
        <w:rPr>
          <w:rStyle w:val="VerbatimChar"/>
        </w:rPr>
        <w:t xml:space="preserve">item.update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item.delete</w:t>
      </w:r>
      <w:r>
        <w:t xml:space="preserve">) and investigations (</w:t>
      </w:r>
      <w:r>
        <w:rPr>
          <w:rStyle w:val="VerbatimChar"/>
        </w:rPr>
        <w:t xml:space="preserve">investigation.start</w:t>
      </w:r>
      <w:r>
        <w:t xml:space="preserve">) are supported. Mutating actions proposed by an investigation run only after an explicit</w:t>
      </w:r>
      <w:r>
        <w:t xml:space="preserve"> </w:t>
      </w:r>
      <w:r>
        <w:rPr>
          <w:rStyle w:val="VerbatimChar"/>
        </w:rPr>
        <w:t xml:space="preserve">CONFIRM &lt;token&gt;</w:t>
      </w:r>
      <w:r>
        <w:t xml:space="preserve"> </w:t>
      </w:r>
      <w:r>
        <w:t xml:space="preserve">reply (act-with-confirmation).</w:t>
      </w:r>
    </w:p>
    <w:p>
      <w:pPr>
        <w:pStyle w:val="FirstParagraph"/>
      </w:pPr>
      <w:r>
        <w:t xml:space="preserve">Because both directions converge on the same</w:t>
      </w:r>
      <w:r>
        <w:t xml:space="preserve"> </w:t>
      </w:r>
      <w:r>
        <w:rPr>
          <w:rStyle w:val="VerbatimChar"/>
        </w:rPr>
        <w:t xml:space="preserve">commons_workable</w:t>
      </w:r>
      <w:r>
        <w:t xml:space="preserve"> </w:t>
      </w:r>
      <w:r>
        <w:t xml:space="preserve">store, an operator-driven update produces the same per-property diff notification a file edit would — Subscribers always see "what changed exactly" regardless of who changed it.</w:t>
      </w:r>
    </w:p>
    <w:bookmarkEnd w:id="10"/>
    <w:bookmarkStart w:id="11" w:name="X46f80e2bc1a37e2a2d061f3761d4dc8bfebd24c"/>
    <w:p>
      <w:pPr>
        <w:pStyle w:val="Heading3"/>
      </w:pPr>
      <w:r>
        <w:t xml:space="preserve">§1.2 The requirements (R1–R7) and their honest status</w:t>
      </w:r>
    </w:p>
    <w:p>
      <w:pPr>
        <w:pStyle w:val="FirstParagraph"/>
      </w:pPr>
      <w:r>
        <w:t xml:space="preserve">The master plan (</w:t>
      </w:r>
      <w:r>
        <w:rPr>
          <w:rStyle w:val="VerbatimChar"/>
        </w:rPr>
        <w:t xml:space="preserve">~/Documents/ATMOSphere_Herald_Integration_Plan.md</w:t>
      </w:r>
      <w:r>
        <w:t xml:space="preserve"> </w:t>
      </w:r>
      <w:r>
        <w:t xml:space="preserve">§2.3) defines seven requirements. Current Herald-side status: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Watch the SQLite SSoT (create / update / delete)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 (LIVE)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commons_workable</w:t>
            </w:r>
            <w:r>
              <w:t xml:space="preserve"> </w:t>
            </w:r>
            <w:r>
              <w:t xml:space="preserve">(store + diff change-feed) +</w:t>
            </w:r>
            <w:r>
              <w:t xml:space="preserve"> </w:t>
            </w:r>
            <w:r>
              <w:rPr>
                <w:rStyle w:val="VerbatimChar"/>
              </w:rPr>
              <w:t xml:space="preserve">commons_watch</w:t>
            </w:r>
            <w:r>
              <w:t xml:space="preserve"> </w:t>
            </w:r>
            <w:r>
              <w:t xml:space="preserve">(fsnotify + WAL-poll). Tested green.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Watch MD trackers + keep in sync with the SSoT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The watcher watches the MD trackers (</w:t>
            </w:r>
            <w:r>
              <w:rPr>
                <w:rStyle w:val="VerbatimChar"/>
              </w:rPr>
              <w:t xml:space="preserve">commons_watch</w:t>
            </w:r>
            <w:r>
              <w:t xml:space="preserve">), and the parser reads them (</w:t>
            </w:r>
            <w:r>
              <w:rPr>
                <w:rStyle w:val="VerbatimChar"/>
              </w:rPr>
              <w:t xml:space="preserve">commons_workable/parser.go</w:t>
            </w:r>
            <w:r>
              <w:t xml:space="preserve">). The bidirectional MD↔SQLite regenerator + drift resolution is</w:t>
            </w:r>
            <w:r>
              <w:t xml:space="preserve"> </w:t>
            </w: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(HRD-150).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Emit a notification per event with the exact per-property diff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 (LIVE)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commons_workable.Diff</w:t>
            </w:r>
            <w:r>
              <w:t xml:space="preserve"> </w:t>
            </w:r>
            <w:r>
              <w:t xml:space="preserve">(per-property change-feed) +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pherald/internal/workflow</w:t>
            </w:r>
            <w:r>
              <w:t xml:space="preserve"> </w:t>
            </w:r>
            <w:r>
              <w:t xml:space="preserve">(CloudEvent mapper + diff renderer). Tested green.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Subscribers receive over channels (Telegram primary)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 (transport reused)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pherald/internal/runner</w:t>
            </w:r>
            <w:r>
              <w:t xml:space="preserve"> </w:t>
            </w:r>
            <w:r>
              <w:t xml:space="preserve">fan-out, driven by</w:t>
            </w:r>
            <w:r>
              <w:t xml:space="preserve"> </w:t>
            </w:r>
            <w:r>
              <w:rPr>
                <w:rStyle w:val="VerbatimChar"/>
              </w:rPr>
              <w:t xml:space="preserve">workflow.Notifier</w:t>
            </w:r>
            <w:r>
              <w:t xml:space="preserve">. NOTE: full PG-backed subscriber resolution is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(HRD-156);</w:t>
            </w:r>
            <w:r>
              <w:t xml:space="preserve"> </w:t>
            </w:r>
            <w:r>
              <w:rPr>
                <w:rStyle w:val="VerbatimChar"/>
              </w:rPr>
              <w:t xml:space="preserve">pherald watch</w:t>
            </w:r>
            <w:r>
              <w:t xml:space="preserve"> </w:t>
            </w:r>
            <w:r>
              <w:t xml:space="preserve">currently fans out to the configured channel targets directly (see §4.4).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Inbound → process → act (update / extend / create / investigate / return)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(LIVE for the implemented actions)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item.update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item.delete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investigation.start</w:t>
            </w:r>
            <w:r>
              <w:t xml:space="preserve"> </w:t>
            </w:r>
            <w:r>
              <w:t xml:space="preserve">are wired in</w:t>
            </w:r>
            <w:r>
              <w:t xml:space="preserve"> </w:t>
            </w:r>
            <w:r>
              <w:rPr>
                <w:rStyle w:val="VerbatimChar"/>
              </w:rPr>
              <w:t xml:space="preserve">pherald/internal/inbound</w:t>
            </w:r>
            <w:r>
              <w:t xml:space="preserve"> </w:t>
            </w:r>
            <w:r>
              <w:t xml:space="preserve">with act-with-confirmation. Investigation autonomy scope is an open operator decision (plan §8.6).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Coherent full CRUD driven by BOTH SSoT-change (notify) and inbound (mutate)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The inbound write path (</w:t>
            </w:r>
            <w:r>
              <w:rPr>
                <w:rStyle w:val="VerbatimChar"/>
              </w:rPr>
              <w:t xml:space="preserve">ItemMutator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commons_workable.Repo</w:t>
            </w:r>
            <w:r>
              <w:t xml:space="preserve">) and the outbound watch path both use</w:t>
            </w:r>
            <w:r>
              <w:t xml:space="preserve"> </w:t>
            </w:r>
            <w:r>
              <w:rPr>
                <w:rStyle w:val="VerbatimChar"/>
              </w:rPr>
              <w:t xml:space="preserve">commons_workable</w:t>
            </w:r>
            <w:r>
              <w:t xml:space="preserve">. The closing seam — having an inbound mutation also regenerate the MD trackers and re-emit through the watcher in one process — depends on the regenerator (HRD-150) and the daemon co-residency wiring.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Full-automation anti-bluff tests with physical evidence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Hermetic unit + real-SQLite + real-fsnotify + real-dispatcher tests are green (§7). The live MTProto Telegram round-trip + stress/chaos + paired §1.1 mutation gate suite is</w:t>
            </w:r>
            <w:r>
              <w:t xml:space="preserve"> </w:t>
            </w: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(HRD-156).</w:t>
            </w:r>
          </w:p>
        </w:tc>
      </w:tr>
    </w:tbl>
    <w:bookmarkEnd w:id="11"/>
    <w:bookmarkStart w:id="12" w:name="X0c90ac743ab3fac5f200962a545fa22b2f2a490"/>
    <w:p>
      <w:pPr>
        <w:pStyle w:val="Heading3"/>
      </w:pPr>
      <w:r>
        <w:t xml:space="preserve">§1.3 What is NOT yet done (do not assume it works)</w:t>
      </w:r>
    </w:p>
    <w:p>
      <w:pPr>
        <w:pStyle w:val="FirstParagraph"/>
      </w:pPr>
      <w:r>
        <w:t xml:space="preserve">PLANNED / PENDING, explicitly: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SQLite SSoT file does not exist yet.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is materialized in this repo. Materialization is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(HRD-155 + HRD-131 Phase 3). See §3.5.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MD↔SQLite bidirectional regenerator</w:t>
      </w:r>
      <w:r>
        <w:t xml:space="preserve"> </w:t>
      </w:r>
      <w:r>
        <w:t xml:space="preserve">(R2 / HRD-150) is</w:t>
      </w:r>
      <w:r>
        <w:t xml:space="preserve"> </w:t>
      </w:r>
      <w:r>
        <w:rPr>
          <w:b/>
          <w:bCs/>
        </w:rPr>
        <w:t xml:space="preserve">PLANNED</w:t>
      </w:r>
      <w:r>
        <w:t xml:space="preserve">. Today the parser reads the trackers and the watcher watches them, but Herald does not yet write the trackers back from the DB or resolve drift between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PG-backed subscriber resolution</w:t>
      </w:r>
      <w:r>
        <w:t xml:space="preserve"> </w:t>
      </w:r>
      <w:r>
        <w:t xml:space="preserve">for the watch path is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(HRD-156).</w:t>
      </w:r>
      <w:r>
        <w:t xml:space="preserve"> </w:t>
      </w:r>
      <w:r>
        <w:rPr>
          <w:rStyle w:val="VerbatimChar"/>
        </w:rPr>
        <w:t xml:space="preserve">pherald watch</w:t>
      </w:r>
      <w:r>
        <w:t xml:space="preserve"> </w:t>
      </w:r>
      <w:r>
        <w:t xml:space="preserve">fans out to the configured channel targets, not yet to a PG</w:t>
      </w:r>
      <w:r>
        <w:t xml:space="preserve"> </w:t>
      </w:r>
      <w:r>
        <w:rPr>
          <w:rStyle w:val="VerbatimChar"/>
        </w:rPr>
        <w:t xml:space="preserve">Subscriber</w:t>
      </w:r>
      <w:r>
        <w:t xml:space="preserve"> </w:t>
      </w:r>
      <w:r>
        <w:t xml:space="preserve">set.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Preference / quiet-hours routing</w:t>
      </w:r>
      <w:r>
        <w:t xml:space="preserve"> </w:t>
      </w:r>
      <w:r>
        <w:t xml:space="preserve">(HRD-154) is</w:t>
      </w:r>
      <w:r>
        <w:t xml:space="preserve"> </w:t>
      </w:r>
      <w:r>
        <w:rPr>
          <w:b/>
          <w:bCs/>
        </w:rPr>
        <w:t xml:space="preserve">PLANNED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PreferenceSet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QuietHours</w:t>
      </w:r>
      <w:r>
        <w:t xml:space="preserve"> </w:t>
      </w:r>
      <w:r>
        <w:t xml:space="preserve">types exist but the resolver does not yet honour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full-automation anti-bluff test suite</w:t>
      </w:r>
      <w:r>
        <w:t xml:space="preserve"> </w:t>
      </w:r>
      <w:r>
        <w:t xml:space="preserve">with live Telegram evidence via MTProto (HRD-156) is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— it requires the operator credential bootstrap. Until then the live tests honestly SKIP-with-reason (§11.4.3), they do not PASS.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ATMOSphere-side registration</w:t>
      </w:r>
      <w:r>
        <w:t xml:space="preserve"> </w:t>
      </w:r>
      <w:r>
        <w:t xml:space="preserve">(HRD-157): Herald is not yet a proper submodule of ATMOSphere (the existing</w:t>
      </w:r>
      <w:r>
        <w:t xml:space="preserve"> </w:t>
      </w:r>
      <w:r>
        <w:rPr>
          <w:rStyle w:val="VerbatimChar"/>
        </w:rPr>
        <w:t xml:space="preserve">./herald</w:t>
      </w:r>
      <w:r>
        <w:t xml:space="preserve"> </w:t>
      </w:r>
      <w:r>
        <w:t xml:space="preserve">gitlink is a broken orphan stub). Phase 3 replaces it with a</w:t>
      </w:r>
      <w:r>
        <w:t xml:space="preserve"> </w:t>
      </w:r>
      <w:r>
        <w:rPr>
          <w:rStyle w:val="VerbatimChar"/>
        </w:rPr>
        <w:t xml:space="preserve">tools/herald</w:t>
      </w:r>
      <w:r>
        <w:t xml:space="preserve"> </w:t>
      </w:r>
      <w:r>
        <w:t xml:space="preserve">submodule. This is</w:t>
      </w:r>
      <w:r>
        <w:t xml:space="preserve"> </w:t>
      </w:r>
      <w:r>
        <w:rPr>
          <w:b/>
          <w:bCs/>
        </w:rPr>
        <w:t xml:space="preserve">PLANNED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Covenant verbatim-phrase propagation</w:t>
      </w:r>
      <w:r>
        <w:t xml:space="preserve"> </w:t>
      </w:r>
      <w:r>
        <w:t xml:space="preserve">into ATMOSphere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files (HRD-158) is</w:t>
      </w:r>
      <w:r>
        <w:t xml:space="preserve"> </w:t>
      </w:r>
      <w:r>
        <w:rPr>
          <w:b/>
          <w:bCs/>
        </w:rPr>
        <w:t xml:space="preserve">PLANNED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136a724f0ad6bedecc70d52a088da11b9355002"/>
    <w:p>
      <w:pPr>
        <w:pStyle w:val="Heading2"/>
      </w:pPr>
      <w:r>
        <w:t xml:space="preserve">§2. Architecture</w:t>
      </w:r>
    </w:p>
    <w:bookmarkStart w:id="14" w:name="X966b015179505c45b2589b48fa0c3e4d58cde80"/>
    <w:p>
      <w:pPr>
        <w:pStyle w:val="Heading3"/>
      </w:pPr>
      <w:r>
        <w:t xml:space="preserve">§2.1 Outbound — SSoT change → Subscriber notification (LIVE)</w:t>
      </w:r>
    </w:p>
    <w:p>
      <w:pPr>
        <w:pStyle w:val="SourceCode"/>
      </w:pPr>
      <w:r>
        <w:rPr>
          <w:rStyle w:val="VerbatimChar"/>
        </w:rPr>
        <w:t xml:space="preserve">ATMOSphere workable-items                Herald (commons_workable + commons_watch + workflow + runner)</w:t>
      </w:r>
      <w:r>
        <w:br/>
      </w:r>
      <w:r>
        <w:rPr>
          <w:rStyle w:val="VerbatimChar"/>
        </w:rPr>
        <w:t xml:space="preserve">─────────────────────────                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docs/Issues.md  ┐                         commons_watch.Watcher</w:t>
      </w:r>
      <w:r>
        <w:br/>
      </w:r>
      <w:r>
        <w:rPr>
          <w:rStyle w:val="VerbatimChar"/>
        </w:rPr>
        <w:t xml:space="preserve">docs/Fixed.md   ├─ edits ─► workable_     │  fsnotify on .db + .db-wal + .db-shm + the MD trackers</w:t>
      </w:r>
      <w:r>
        <w:br/>
      </w:r>
      <w:r>
        <w:rPr>
          <w:rStyle w:val="VerbatimChar"/>
        </w:rPr>
        <w:t xml:space="preserve">                ┘  items.db │  (+ sync)    │  PLUS a WAL-poll fallback (mtime/size) — WAL writes land in</w:t>
      </w:r>
      <w:r>
        <w:br/>
      </w:r>
      <w:r>
        <w:rPr>
          <w:rStyle w:val="VerbatimChar"/>
        </w:rPr>
        <w:t xml:space="preserve">                  (SQLite SSoT)            │  the -wal sidecar so the main inode may not fire promptly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pherald watch — runWatch loop</w:t>
      </w:r>
      <w:r>
        <w:br/>
      </w:r>
      <w:r>
        <w:rPr>
          <w:rStyle w:val="VerbatimChar"/>
        </w:rPr>
        <w:t xml:space="preserve">                                snapshot prev := Repo.List(Issues) + Repo.List(Fixed)</w:t>
      </w:r>
      <w:r>
        <w:br/>
      </w:r>
      <w:r>
        <w:rPr>
          <w:rStyle w:val="VerbatimChar"/>
        </w:rPr>
        <w:t xml:space="preserve">                                on every watch Event (or safety-net reconcile tick):</w:t>
      </w:r>
      <w:r>
        <w:br/>
      </w:r>
      <w:r>
        <w:rPr>
          <w:rStyle w:val="VerbatimChar"/>
        </w:rPr>
        <w:t xml:space="preserve">                                  curr := re-list  →  commons_workable.Diff(prev, curr)</w:t>
      </w:r>
      <w:r>
        <w:br/>
      </w:r>
      <w:r>
        <w:rPr>
          <w:rStyle w:val="VerbatimChar"/>
        </w:rPr>
        <w:t xml:space="preserve">                                  prev := curr</w:t>
      </w:r>
      <w:r>
        <w:br/>
      </w:r>
      <w:r>
        <w:rPr>
          <w:rStyle w:val="VerbatimChar"/>
        </w:rPr>
        <w:t xml:space="preserve">                                           │  []workable.Change  (per-property deltas)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pherald/internal/workflow</w:t>
      </w:r>
      <w:r>
        <w:br/>
      </w:r>
      <w:r>
        <w:rPr>
          <w:rStyle w:val="VerbatimChar"/>
        </w:rPr>
        <w:t xml:space="preserve">                                ChangesToEvents  → 1 CloudEvent per Change</w:t>
      </w:r>
      <w:r>
        <w:br/>
      </w:r>
      <w:r>
        <w:rPr>
          <w:rStyle w:val="VerbatimChar"/>
        </w:rPr>
        <w:t xml:space="preserve">                                                   (type digital.vasic.herald.workable.&lt;kind&gt;)</w:t>
      </w:r>
      <w:r>
        <w:br/>
      </w:r>
      <w:r>
        <w:rPr>
          <w:rStyle w:val="VerbatimChar"/>
        </w:rPr>
        <w:t xml:space="preserve">                                RenderChange     → 1 Jira/ClickUp-style diff line per Change</w:t>
      </w:r>
      <w:r>
        <w:br/>
      </w:r>
      <w:r>
        <w:rPr>
          <w:rStyle w:val="VerbatimChar"/>
        </w:rPr>
        <w:t xml:space="preserve">                                Notifier.Notify  → feeds each rendered line through ↓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pherald/internal/runner.ChannelDispatcher  (REUSED, unchanged)</w:t>
      </w:r>
      <w:r>
        <w:br/>
      </w:r>
      <w:r>
        <w:rPr>
          <w:rStyle w:val="VerbatimChar"/>
        </w:rPr>
        <w:t xml:space="preserve">                                per-recipient commons.Channel.Send  +  delivery evidence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Telegram main group / per-subscriber channels</w:t>
      </w:r>
      <w:r>
        <w:br/>
      </w:r>
      <w:r>
        <w:rPr>
          <w:rStyle w:val="VerbatimChar"/>
        </w:rPr>
        <w:t xml:space="preserve">                                "🆕 ATM-238 created"</w:t>
      </w:r>
      <w:r>
        <w:br/>
      </w:r>
      <w:r>
        <w:rPr>
          <w:rStyle w:val="VerbatimChar"/>
        </w:rPr>
        <w:t xml:space="preserve">                                "🔄 ATM-238 status: In progress → Ready for testing"</w:t>
      </w:r>
      <w:r>
        <w:br/>
      </w:r>
      <w:r>
        <w:rPr>
          <w:rStyle w:val="VerbatimChar"/>
        </w:rPr>
        <w:t xml:space="preserve">                                "✏️ ATM-238 severity: Critical → Medium"</w:t>
      </w:r>
    </w:p>
    <w:p>
      <w:pPr>
        <w:pStyle w:val="FirstParagraph"/>
      </w:pPr>
      <w:r>
        <w:t xml:space="preserve">Design facts (verified in code):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DB is the change-detection anchor.</w:t>
      </w:r>
      <w:r>
        <w:t xml:space="preserve"> </w:t>
      </w:r>
      <w:r>
        <w:t xml:space="preserve">Herald keeps its own prior-state snapshot keyed on the composite</w:t>
      </w:r>
      <w:r>
        <w:t xml:space="preserve"> </w:t>
      </w:r>
      <w:r>
        <w:rPr>
          <w:rStyle w:val="VerbatimChar"/>
        </w:rPr>
        <w:t xml:space="preserve">(atm_id, current_location)</w:t>
      </w:r>
      <w:r>
        <w:t xml:space="preserve"> </w:t>
      </w:r>
      <w:r>
        <w:t xml:space="preserve">and diffs consecutive snapshots — it does not rely on the tool's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 </w:t>
      </w:r>
      <w:r>
        <w:t xml:space="preserve">(which is not field-level and is unpopulated).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WAL handling is explicit.</w:t>
      </w:r>
      <w:r>
        <w:t xml:space="preserve"> </w:t>
      </w:r>
      <w:r>
        <w:rPr>
          <w:rStyle w:val="VerbatimChar"/>
        </w:rPr>
        <w:t xml:space="preserve">pherald watch</w:t>
      </w:r>
      <w:r>
        <w:t xml:space="preserve"> </w:t>
      </w:r>
      <w:r>
        <w:t xml:space="preserve">adds the</w:t>
      </w:r>
      <w:r>
        <w:t xml:space="preserve"> </w:t>
      </w:r>
      <w:r>
        <w:rPr>
          <w:rStyle w:val="VerbatimChar"/>
        </w:rPr>
        <w:t xml:space="preserve">-wal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-shm</w:t>
      </w:r>
      <w:r>
        <w:t xml:space="preserve"> </w:t>
      </w:r>
      <w:r>
        <w:t xml:space="preserve">sidecars of every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path to the watch set (</w:t>
      </w:r>
      <w:r>
        <w:rPr>
          <w:rStyle w:val="VerbatimChar"/>
        </w:rPr>
        <w:t xml:space="preserve">withWALSidecars</w:t>
      </w:r>
      <w:r>
        <w:t xml:space="preserve">) and runs a safety-net reconcile ticker (default 1s) so a logical mutation is detected even when the main inode does not emit a timely fsnotify event.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fan-out is reused verbatim.</w:t>
      </w:r>
      <w:r>
        <w:t xml:space="preserve"> </w:t>
      </w:r>
      <w:r>
        <w:rPr>
          <w:rStyle w:val="VerbatimChar"/>
        </w:rPr>
        <w:t xml:space="preserve">workflow.Notifier</w:t>
      </w:r>
      <w:r>
        <w:t xml:space="preserve"> </w:t>
      </w:r>
      <w:r>
        <w:t xml:space="preserve">owns no delivery logic; it drives the production</w:t>
      </w:r>
      <w:r>
        <w:t xml:space="preserve"> </w:t>
      </w:r>
      <w:r>
        <w:rPr>
          <w:rStyle w:val="VerbatimChar"/>
        </w:rPr>
        <w:t xml:space="preserve">runner.ChannelDispatcher.Process → commons.Channel.Send</w:t>
      </w:r>
      <w:r>
        <w:t xml:space="preserve"> </w:t>
      </w:r>
      <w:r>
        <w:t xml:space="preserve">path. Only the change→CloudEvent producer and the diff renderer are new.</w:t>
      </w:r>
    </w:p>
    <w:bookmarkEnd w:id="14"/>
    <w:bookmarkStart w:id="15" w:name="X3ce2d7e8f3b4b02e64e5a9316bc9eb4d116d81b"/>
    <w:p>
      <w:pPr>
        <w:pStyle w:val="Heading3"/>
      </w:pPr>
      <w:r>
        <w:t xml:space="preserve">§2.2 Inbound — operator message → action → CRUD / investigation → reply (LIVE for implemented actions)</w:t>
      </w:r>
    </w:p>
    <w:p>
      <w:pPr>
        <w:pStyle w:val="SourceCode"/>
      </w:pPr>
      <w:r>
        <w:rPr>
          <w:rStyle w:val="VerbatimChar"/>
        </w:rPr>
        <w:t xml:space="preserve">Operator → channel: "ATM-238 set status Ready for testing; add note: retried OK on D3"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pherald listen  (REUSED inbound runtime)</w:t>
      </w:r>
      <w:r>
        <w:br/>
      </w:r>
      <w:r>
        <w:rPr>
          <w:rStyle w:val="VerbatimChar"/>
        </w:rPr>
        <w:t xml:space="preserve">  classify → Claude Code dispatch (Opus-pinned, verbatim envelope pre-text)</w:t>
      </w:r>
      <w:r>
        <w:br/>
      </w:r>
      <w:r>
        <w:rPr>
          <w:rStyle w:val="VerbatimChar"/>
        </w:rPr>
        <w:t xml:space="preserve">           → ParseReply: extract &lt;&lt;&lt;HERALD-REPLY&gt;&gt;&gt; JSON → typed Reply{Action, …}</w:t>
      </w:r>
      <w:r>
        <w:br/>
      </w:r>
      <w:r>
        <w:rPr>
          <w:rStyle w:val="VerbatimChar"/>
        </w:rPr>
        <w:t xml:space="preserve">        │ Reply.Action ∈ { reply, issue.open, event.emit,            ← pre-existing</w:t>
      </w:r>
      <w:r>
        <w:br/>
      </w:r>
      <w:r>
        <w:rPr>
          <w:rStyle w:val="VerbatimChar"/>
        </w:rPr>
        <w:t xml:space="preserve">        │                  item.update, item.delete, investigation.start }  ← workable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Dispatcher action registry (handlers map)</w:t>
      </w:r>
      <w:r>
        <w:br/>
      </w:r>
      <w:r>
        <w:rPr>
          <w:rStyle w:val="VerbatimChar"/>
        </w:rPr>
        <w:t xml:space="preserve">    item.update          → ItemMutator.Update(atm_id, location, fields) → commons_workable.Repo (SQLite)</w:t>
      </w:r>
      <w:r>
        <w:br/>
      </w:r>
      <w:r>
        <w:rPr>
          <w:rStyle w:val="VerbatimChar"/>
        </w:rPr>
        <w:t xml:space="preserve">    item.delete          → ItemMutator.Delete(atm_id, location)         → commons_workable.Repo (SQLite)</w:t>
      </w:r>
      <w:r>
        <w:br/>
      </w:r>
      <w:r>
        <w:rPr>
          <w:rStyle w:val="VerbatimChar"/>
        </w:rPr>
        <w:t xml:space="preserve">    investigation.start  → build report; if it proposes a mutation, record it PENDING under a token</w:t>
      </w:r>
      <w:r>
        <w:br/>
      </w:r>
      <w:r>
        <w:rPr>
          <w:rStyle w:val="VerbatimChar"/>
        </w:rPr>
        <w:t xml:space="preserve">                           and reply "Reply CONFIRM &lt;token&gt; to apply: …"  (NOT executed yet)</w:t>
      </w:r>
      <w:r>
        <w:br/>
      </w:r>
      <w:r>
        <w:rPr>
          <w:rStyle w:val="VerbatimChar"/>
        </w:rPr>
        <w:t xml:space="preserve">    CONFIRM &lt;token&gt;      → pendingStore.take(token) → ItemMutator.Update/Delete → reply "Applied: …"</w:t>
      </w:r>
    </w:p>
    <w:p>
      <w:pPr>
        <w:pStyle w:val="FirstParagraph"/>
      </w:pPr>
      <w:r>
        <w:t xml:space="preserve">Design facts (verified in code):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3-way action switch became an extensible registry.</w:t>
      </w:r>
      <w:r>
        <w:t xml:space="preserve"> </w:t>
      </w:r>
      <w:r>
        <w:rPr>
          <w:rStyle w:val="VerbatimChar"/>
        </w:rPr>
        <w:t xml:space="preserve">pherald/internal/inbound/dispatcher.go</w:t>
      </w:r>
      <w:r>
        <w:t xml:space="preserve"> </w:t>
      </w:r>
      <w:r>
        <w:t xml:space="preserve">routes by</w:t>
      </w:r>
      <w:r>
        <w:t xml:space="preserve"> </w:t>
      </w:r>
      <w:r>
        <w:rPr>
          <w:rStyle w:val="VerbatimChar"/>
        </w:rPr>
        <w:t xml:space="preserve">Reply.Action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handlers</w:t>
      </w:r>
      <w:r>
        <w:t xml:space="preserve"> </w:t>
      </w:r>
      <w:r>
        <w:t xml:space="preserve">map; the workable actions are registered alongside the original three.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ItemMutator</w:t>
      </w:r>
      <w:r>
        <w:rPr>
          <w:b/>
          <w:bCs/>
        </w:rPr>
        <w:t xml:space="preserve"> </w:t>
      </w:r>
      <w:r>
        <w:rPr>
          <w:b/>
          <w:bCs/>
        </w:rPr>
        <w:t xml:space="preserve">is the single inbound write surface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item_mutator.go</w:t>
      </w:r>
      <w:r>
        <w:t xml:space="preserve">), parallel to the existing</w:t>
      </w:r>
      <w:r>
        <w:t xml:space="preserve"> </w:t>
      </w:r>
      <w:r>
        <w:rPr>
          <w:rStyle w:val="VerbatimChar"/>
        </w:rPr>
        <w:t xml:space="preserve">IssueOpener</w:t>
      </w:r>
      <w:r>
        <w:t xml:space="preserve">. Production binds</w:t>
      </w:r>
      <w:r>
        <w:t xml:space="preserve"> </w:t>
      </w:r>
      <w:r>
        <w:rPr>
          <w:rStyle w:val="VerbatimChar"/>
        </w:rPr>
        <w:t xml:space="preserve">RepoMutator</w:t>
      </w:r>
      <w:r>
        <w:t xml:space="preserve"> </w:t>
      </w:r>
      <w:r>
        <w:t xml:space="preserve">over a real</w:t>
      </w:r>
      <w:r>
        <w:t xml:space="preserve"> </w:t>
      </w:r>
      <w:r>
        <w:rPr>
          <w:rStyle w:val="VerbatimChar"/>
        </w:rPr>
        <w:t xml:space="preserve">commons_workable.Repo</w:t>
      </w:r>
      <w:r>
        <w:t xml:space="preserve">; unit tests bind a recording fake.</w:t>
      </w:r>
      <w:r>
        <w:t xml:space="preserve"> </w:t>
      </w:r>
      <w:r>
        <w:rPr>
          <w:rStyle w:val="VerbatimChar"/>
        </w:rPr>
        <w:t xml:space="preserve">RepoMutator.Update</w:t>
      </w:r>
      <w:r>
        <w:t xml:space="preserve"> </w:t>
      </w:r>
      <w:r>
        <w:t xml:space="preserve">reads the row, applies the field deltas, and writes it back through</w:t>
      </w:r>
      <w:r>
        <w:t xml:space="preserve"> </w:t>
      </w:r>
      <w:r>
        <w:rPr>
          <w:rStyle w:val="VerbatimChar"/>
        </w:rPr>
        <w:t xml:space="preserve">Repo.Update</w:t>
      </w:r>
      <w:r>
        <w:t xml:space="preserve"> </w:t>
      </w:r>
      <w:r>
        <w:t xml:space="preserve">— a missing row surfaces as</w:t>
      </w:r>
      <w:r>
        <w:t xml:space="preserve"> </w:t>
      </w:r>
      <w:r>
        <w:rPr>
          <w:rStyle w:val="VerbatimChar"/>
        </w:rPr>
        <w:t xml:space="preserve">workable.ErrNotFound</w:t>
      </w:r>
      <w:r>
        <w:t xml:space="preserve">, an invalid status is rejected by the closed-set check, and an unknown column name is rejected loudly (no silent no-op).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investigation.start</w:t>
      </w:r>
      <w:r>
        <w:rPr>
          <w:b/>
          <w:bCs/>
        </w:rPr>
        <w:t xml:space="preserve"> </w:t>
      </w:r>
      <w:r>
        <w:rPr>
          <w:b/>
          <w:bCs/>
        </w:rPr>
        <w:t xml:space="preserve">is act-with-confirmation</w:t>
      </w:r>
      <w:r>
        <w:t xml:space="preserve"> </w:t>
      </w:r>
      <w:r>
        <w:t xml:space="preserve">(operator decision 2026-05-29). A proposed mutation is recorded in a</w:t>
      </w:r>
      <w:r>
        <w:t xml:space="preserve"> </w:t>
      </w:r>
      <w:r>
        <w:rPr>
          <w:rStyle w:val="VerbatimChar"/>
        </w:rPr>
        <w:t xml:space="preserve">pendingStore</w:t>
      </w:r>
      <w:r>
        <w:t xml:space="preserve"> </w:t>
      </w:r>
      <w:r>
        <w:t xml:space="preserve">under a token; the mutation runs only on a subsequent</w:t>
      </w:r>
      <w:r>
        <w:t xml:space="preserve"> </w:t>
      </w:r>
      <w:r>
        <w:rPr>
          <w:rStyle w:val="VerbatimChar"/>
        </w:rPr>
        <w:t xml:space="preserve">CONFIRM &lt;token&gt;</w:t>
      </w:r>
      <w:r>
        <w:t xml:space="preserve"> </w:t>
      </w:r>
      <w:r>
        <w:t xml:space="preserve">message. The entry is consumed on lookup so a replayed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cannot double-apply. A report-only investigation (no proposed mutation) emits no prompt and stores nothing.</w:t>
      </w:r>
    </w:p>
    <w:bookmarkEnd w:id="15"/>
    <w:bookmarkStart w:id="16" w:name="Xa33116f9c444a35b38834d0b9e9a301a7d13c60"/>
    <w:p>
      <w:pPr>
        <w:pStyle w:val="Heading3"/>
      </w:pPr>
      <w:r>
        <w:t xml:space="preserve">§2.3 Module / layer placement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commons_workable/</w:t>
            </w:r>
          </w:p>
        </w:tc>
        <w:tc>
          <w:tcPr/>
          <w:p>
            <w:pPr>
              <w:pStyle w:val="Compact"/>
            </w:pPr>
            <w:r>
              <w:t xml:space="preserve">L1 foundation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SQLite open + canonical schema, full CRUD repo, per-property diff change-feed, ATMOSphere Markdown-tracker parser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commons_watch/</w:t>
            </w:r>
          </w:p>
        </w:tc>
        <w:tc>
          <w:tcPr/>
          <w:p>
            <w:pPr>
              <w:pStyle w:val="Compact"/>
            </w:pPr>
            <w:r>
              <w:t xml:space="preserve">L1 foundation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fsnotify wrapper + debounce-coalesce + SQLite-WAL poll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pherald/internal/workflow/</w:t>
            </w:r>
          </w:p>
        </w:tc>
        <w:tc>
          <w:tcPr/>
          <w:p>
            <w:pPr>
              <w:pStyle w:val="Compact"/>
            </w:pPr>
            <w:r>
              <w:t xml:space="preserve">flavor-internal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change→CloudEvent mapper, Jira/ClickUp diff renderer,</w:t>
            </w:r>
            <w:r>
              <w:t xml:space="preserve"> </w:t>
            </w:r>
            <w:r>
              <w:rPr>
                <w:rStyle w:val="VerbatimChar"/>
              </w:rPr>
              <w:t xml:space="preserve">Notifier</w:t>
            </w:r>
            <w:r>
              <w:t xml:space="preserve"> </w:t>
            </w:r>
            <w:r>
              <w:t xml:space="preserve">over the real</w:t>
            </w:r>
            <w:r>
              <w:t xml:space="preserve"> </w:t>
            </w:r>
            <w:r>
              <w:rPr>
                <w:rStyle w:val="VerbatimChar"/>
              </w:rPr>
              <w:t xml:space="preserve">ChannelDispatcher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pherald/internal/inbound/</w:t>
            </w:r>
            <w:r>
              <w:t xml:space="preserve"> </w:t>
            </w:r>
            <w:r>
              <w:t xml:space="preserve">(workable extension)</w:t>
            </w:r>
          </w:p>
        </w:tc>
        <w:tc>
          <w:tcPr/>
          <w:p>
            <w:pPr>
              <w:pStyle w:val="Compact"/>
            </w:pPr>
            <w:r>
              <w:t xml:space="preserve">flavor-internal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action registry +</w:t>
            </w:r>
            <w:r>
              <w:t xml:space="preserve"> </w:t>
            </w:r>
            <w:r>
              <w:rPr>
                <w:rStyle w:val="VerbatimChar"/>
              </w:rPr>
              <w:t xml:space="preserve">item.update</w:t>
            </w:r>
            <w:r>
              <w:t xml:space="preserve">/</w:t>
            </w:r>
            <w:r>
              <w:rPr>
                <w:rStyle w:val="VerbatimChar"/>
              </w:rPr>
              <w:t xml:space="preserve">item.delete</w:t>
            </w:r>
            <w:r>
              <w:t xml:space="preserve">/</w:t>
            </w:r>
            <w:r>
              <w:rPr>
                <w:rStyle w:val="VerbatimChar"/>
              </w:rPr>
              <w:t xml:space="preserve">investigation.start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ItemMutator</w:t>
            </w:r>
            <w:r>
              <w:t xml:space="preserve"> </w:t>
            </w:r>
            <w:r>
              <w:t xml:space="preserve">+ pending/confirm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watch</w:t>
            </w:r>
          </w:p>
        </w:tc>
        <w:tc>
          <w:tcPr/>
          <w:p>
            <w:pPr>
              <w:pStyle w:val="Compact"/>
            </w:pPr>
            <w:r>
              <w:t xml:space="preserve">flavor binary subcommand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t xml:space="preserve">the watch → diff → notify daemon entrypoint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MD↔SQLite regenerator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commons_workable</w:t>
            </w:r>
            <w:r>
              <w:t xml:space="preserve"> </w:t>
            </w:r>
            <w:r>
              <w:t xml:space="preserve">+ scripts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(HRD-150)</w:t>
            </w:r>
          </w:p>
        </w:tc>
        <w:tc>
          <w:tcPr/>
          <w:p>
            <w:pPr>
              <w:pStyle w:val="Compact"/>
            </w:pPr>
            <w:r>
              <w:t xml:space="preserve">bidirectional sync; references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constitution/scripts/workable-items/</w:t>
            </w:r>
            <w:r>
              <w:t xml:space="preserve"> </w:t>
            </w:r>
            <w:r>
              <w:t xml:space="preserve">per §11.4.74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Xc16eaf4a329edea78fb23eeb93a24c6908be8c3"/>
    <w:p>
      <w:pPr>
        <w:pStyle w:val="Heading2"/>
      </w:pPr>
      <w:r>
        <w:t xml:space="preserve">§3. The SQLite single-source-of-truth</w:t>
      </w:r>
    </w:p>
    <w:bookmarkStart w:id="18" w:name="X6838b81221ed9905d86455abd5ac778329e5533"/>
    <w:p>
      <w:pPr>
        <w:pStyle w:val="Heading3"/>
      </w:pPr>
      <w:r>
        <w:t xml:space="preserve">§3.1 Canonical path</w:t>
      </w:r>
    </w:p>
    <w:p>
      <w:pPr>
        <w:pStyle w:val="FirstParagraph"/>
      </w:pPr>
      <w:r>
        <w:t xml:space="preserve">The canonical DB path is</w:t>
      </w:r>
      <w:r>
        <w:t xml:space="preserve"> </w:t>
      </w:r>
      <w:r>
        <w:rPr>
          <w:rStyle w:val="VerbatimChar"/>
          <w:b/>
          <w:bCs/>
        </w:rPr>
        <w:t xml:space="preserve">docs/workable_items.db</w:t>
      </w:r>
      <w:r>
        <w:t xml:space="preserve"> </w:t>
      </w:r>
      <w:r>
        <w:t xml:space="preserve">(no leading dot).</w:t>
      </w:r>
      <w:r>
        <w:t xml:space="preserve"> </w:t>
      </w:r>
      <w:r>
        <w:rPr>
          <w:rStyle w:val="VerbatimChar"/>
        </w:rPr>
        <w:t xml:space="preserve">pherald watch</w:t>
      </w:r>
      <w:r>
        <w:t xml:space="preserve"> </w:t>
      </w:r>
      <w:r>
        <w:t xml:space="preserve">resolves it from, in order: the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flag, the</w:t>
      </w:r>
      <w:r>
        <w:t xml:space="preserve"> </w:t>
      </w:r>
      <w:r>
        <w:rPr>
          <w:rStyle w:val="VerbatimChar"/>
        </w:rPr>
        <w:t xml:space="preserve">HERALD_WORKABLE_DB</w:t>
      </w:r>
      <w:r>
        <w:t xml:space="preserve"> </w:t>
      </w:r>
      <w:r>
        <w:t xml:space="preserve">env var, then the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default.</w:t>
      </w:r>
    </w:p>
    <w:p>
      <w:pPr>
        <w:pStyle w:val="BlockText"/>
      </w:pPr>
      <w:r>
        <w:t xml:space="preserve">Note: HRD-131 historically referenced</w:t>
      </w:r>
      <w:r>
        <w:t xml:space="preserve"> </w:t>
      </w:r>
      <w:r>
        <w:rPr>
          <w:rStyle w:val="VerbatimChar"/>
        </w:rPr>
        <w:t xml:space="preserve">docs/.workable_items.db</w:t>
      </w:r>
      <w:r>
        <w:t xml:space="preserve"> </w:t>
      </w:r>
      <w:r>
        <w:t xml:space="preserve">(leading dot). The constitution §11.4.95 canonical path is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and the code uses the dot-less form; reconcile to the dot-less canonical path when the DB is materialized (HRD-131 Phase 2+).</w:t>
      </w:r>
    </w:p>
    <w:bookmarkEnd w:id="18"/>
    <w:bookmarkStart w:id="19" w:name="Xb1bf76f472cc56072c667614c5e0b35bfc35394"/>
    <w:p>
      <w:pPr>
        <w:pStyle w:val="Heading3"/>
      </w:pPr>
      <w:r>
        <w:t xml:space="preserve">§3.2 Schema (mirrored verbatim from ATMOSphere)</w:t>
      </w:r>
    </w:p>
    <w:p>
      <w:pPr>
        <w:pStyle w:val="FirstParagraph"/>
      </w:pPr>
      <w:r>
        <w:rPr>
          <w:rStyle w:val="VerbatimChar"/>
        </w:rPr>
        <w:t xml:space="preserve">commons_workable.Open(path)</w:t>
      </w:r>
      <w:r>
        <w:t xml:space="preserve"> </w:t>
      </w:r>
      <w:r>
        <w:t xml:space="preserve">opens (creating if absent) the DB, sets</w:t>
      </w:r>
      <w:r>
        <w:t xml:space="preserve"> </w:t>
      </w:r>
      <w:r>
        <w:rPr>
          <w:rStyle w:val="VerbatimChar"/>
        </w:rPr>
        <w:t xml:space="preserve">PRAGMA journal_mode=WAL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PRAGMA foreign_keys=ON</w:t>
      </w:r>
      <w:r>
        <w:t xml:space="preserve">, pins a single connection (so connection-scoped PRAGMAs hold), and applies the schema idempotently (</w:t>
      </w:r>
      <w:r>
        <w:rPr>
          <w:rStyle w:val="VerbatimChar"/>
        </w:rPr>
        <w:t xml:space="preserve">CREATE TABLE IF NOT EXISTS</w:t>
      </w:r>
      <w:r>
        <w:t xml:space="preserve">). The driver is the pure-Go</w:t>
      </w:r>
      <w:r>
        <w:t xml:space="preserve"> </w:t>
      </w:r>
      <w:r>
        <w:rPr>
          <w:rStyle w:val="VerbatimChar"/>
        </w:rPr>
        <w:t xml:space="preserve">modernc.org/sqlite</w:t>
      </w:r>
      <w:r>
        <w:t xml:space="preserve"> </w:t>
      </w:r>
      <w:r>
        <w:t xml:space="preserve">(no CGO).</w:t>
      </w:r>
    </w:p>
    <w:p>
      <w:pPr>
        <w:pStyle w:val="BodyText"/>
      </w:pPr>
      <w:r>
        <w:t xml:space="preserve">Three tables: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items</w:t>
      </w:r>
      <w:r>
        <w:t xml:space="preserve"> </w:t>
      </w:r>
      <w:r>
        <w:t xml:space="preserve">— composite primary key</w:t>
      </w:r>
      <w:r>
        <w:t xml:space="preserve"> </w:t>
      </w:r>
      <w:r>
        <w:rPr>
          <w:rStyle w:val="VerbatimChar"/>
        </w:rPr>
        <w:t xml:space="preserve">(atm_id, current_location)</w:t>
      </w:r>
      <w:r>
        <w:t xml:space="preserve">. Columns:</w:t>
      </w:r>
      <w:r>
        <w:t xml:space="preserve"> </w:t>
      </w:r>
      <w:r>
        <w:rPr>
          <w:rStyle w:val="VerbatimChar"/>
        </w:rPr>
        <w:t xml:space="preserve">atm_id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 IN ('Bug','Feature','Task')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forensic_anchor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closure_criteria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composes_with</w:t>
      </w:r>
      <w:r>
        <w:t xml:space="preserve"> </w:t>
      </w:r>
      <w:r>
        <w:t xml:space="preserve">(JSON array as TEXT),</w:t>
      </w:r>
      <w:r>
        <w:t xml:space="preserve"> </w:t>
      </w:r>
      <w:r>
        <w:rPr>
          <w:rStyle w:val="VerbatimChar"/>
        </w:rPr>
        <w:t xml:space="preserve">current_location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 IN ('Issues','Fixed')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'Issues'</w:t>
      </w:r>
      <w:r>
        <w:t xml:space="preserve">),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last_modified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item_history</w:t>
      </w:r>
      <w:r>
        <w:t xml:space="preserve"> </w:t>
      </w:r>
      <w:r>
        <w:t xml:space="preserve">— append-only audit (</w:t>
      </w:r>
      <w:r>
        <w:rPr>
          <w:rStyle w:val="VerbatimChar"/>
        </w:rPr>
        <w:t xml:space="preserve">event_type IN ('Opened','Updated','Reopened','Fixed','Implemented','Completed','Obsolete')</w:t>
      </w:r>
      <w:r>
        <w:t xml:space="preserve">,</w:t>
      </w:r>
      <w:r>
        <w:t xml:space="preserve"> </w:t>
      </w:r>
      <w:r>
        <w:rPr>
          <w:rStyle w:val="VerbatimChar"/>
        </w:rPr>
        <w:t xml:space="preserve">by IN ('AI','User')</w:t>
      </w:r>
      <w:r>
        <w:t xml:space="preserve">,</w:t>
      </w:r>
      <w:r>
        <w:t xml:space="preserve"> </w:t>
      </w:r>
      <w:r>
        <w:rPr>
          <w:rStyle w:val="VerbatimChar"/>
        </w:rPr>
        <w:t xml:space="preserve">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). NOTE: this table is schema-defined but Herald does NOT rely on it for diffs — it is not field-level and is currently unpopulated. Herald computes diffs from its own prior-state snapshot.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meta</w:t>
      </w:r>
      <w:r>
        <w:t xml:space="preserve"> </w:t>
      </w:r>
      <w:r>
        <w:t xml:space="preserve">— key/value with</w:t>
      </w:r>
      <w:r>
        <w:t xml:space="preserve"> </w:t>
      </w:r>
      <w:r>
        <w:rPr>
          <w:rStyle w:val="VerbatimChar"/>
        </w:rPr>
        <w:t xml:space="preserve">last_modified</w:t>
      </w:r>
      <w:r>
        <w:t xml:space="preserve">.</w:t>
      </w:r>
    </w:p>
    <w:bookmarkEnd w:id="19"/>
    <w:bookmarkStart w:id="20" w:name="Xeac8c4abf5dff8bc93cf2b3b39fb93b7dd06111"/>
    <w:p>
      <w:pPr>
        <w:pStyle w:val="Heading3"/>
      </w:pPr>
      <w:r>
        <w:t xml:space="preserve">§3.3 The 10-value status closed set</w:t>
      </w:r>
    </w:p>
    <w:p>
      <w:pPr>
        <w:pStyle w:val="FirstParagraph"/>
      </w:pPr>
      <w:r>
        <w:rPr>
          <w:rStyle w:val="VerbatimChar"/>
        </w:rPr>
        <w:t xml:space="preserve">commons_workable.StatusValues</w:t>
      </w:r>
      <w:r>
        <w:t xml:space="preserve"> </w:t>
      </w:r>
      <w:r>
        <w:t xml:space="preserve">is the canonical closed set;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reject any status outside it (no silent acceptance):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In progress</w:t>
      </w:r>
      <w:r>
        <w:br/>
      </w:r>
      <w:r>
        <w:rPr>
          <w:rStyle w:val="VerbatimChar"/>
        </w:rPr>
        <w:t xml:space="preserve">Ready for testing</w:t>
      </w:r>
      <w:r>
        <w:br/>
      </w:r>
      <w:r>
        <w:rPr>
          <w:rStyle w:val="VerbatimChar"/>
        </w:rPr>
        <w:t xml:space="preserve">In testing</w:t>
      </w:r>
      <w:r>
        <w:br/>
      </w:r>
      <w:r>
        <w:rPr>
          <w:rStyle w:val="VerbatimChar"/>
        </w:rPr>
        <w:t xml:space="preserve">Reopened</w:t>
      </w:r>
      <w:r>
        <w:br/>
      </w:r>
      <w:r>
        <w:rPr>
          <w:rStyle w:val="VerbatimChar"/>
        </w:rPr>
        <w:t xml:space="preserve">Operator-blocked</w:t>
      </w:r>
      <w:r>
        <w:br/>
      </w:r>
      <w:r>
        <w:rPr>
          <w:rStyle w:val="VerbatimChar"/>
        </w:rPr>
        <w:t xml:space="preserve">Fixed (→ Fixed.md)</w:t>
      </w:r>
      <w:r>
        <w:br/>
      </w:r>
      <w:r>
        <w:rPr>
          <w:rStyle w:val="VerbatimChar"/>
        </w:rPr>
        <w:t xml:space="preserve">Implemented (→ Fixed.md)</w:t>
      </w:r>
      <w:r>
        <w:br/>
      </w:r>
      <w:r>
        <w:rPr>
          <w:rStyle w:val="VerbatimChar"/>
        </w:rPr>
        <w:t xml:space="preserve">Completed (→ Fixed.md)</w:t>
      </w:r>
      <w:r>
        <w:br/>
      </w:r>
      <w:r>
        <w:rPr>
          <w:rStyle w:val="VerbatimChar"/>
        </w:rPr>
        <w:t xml:space="preserve">Obsolete (→ Fixed.md)</w:t>
      </w:r>
    </w:p>
    <w:p>
      <w:pPr>
        <w:pStyle w:val="FirstParagraph"/>
      </w:pPr>
      <w:r>
        <w:t xml:space="preserve">Types are the closed set</w:t>
      </w:r>
      <w:r>
        <w:t xml:space="preserve"> </w:t>
      </w:r>
      <w:r>
        <w:rPr>
          <w:rStyle w:val="VerbatimChar"/>
        </w:rPr>
        <w:t xml:space="preserve">Bug | Feature | Task</w:t>
      </w:r>
      <w:r>
        <w:t xml:space="preserve"> </w:t>
      </w:r>
      <w:r>
        <w:t xml:space="preserve">(enforced by the schema CHECK).</w:t>
      </w:r>
    </w:p>
    <w:bookmarkEnd w:id="20"/>
    <w:bookmarkStart w:id="21" w:name="Xd3442d96f051df58a4b3d74e54e2f426831c6ff"/>
    <w:p>
      <w:pPr>
        <w:pStyle w:val="Heading3"/>
      </w:pPr>
      <w:r>
        <w:t xml:space="preserve">§3.4 The parser and the format match</w:t>
      </w:r>
    </w:p>
    <w:p>
      <w:pPr>
        <w:pStyle w:val="FirstParagraph"/>
      </w:pPr>
      <w:r>
        <w:rPr>
          <w:rStyle w:val="VerbatimChar"/>
        </w:rPr>
        <w:t xml:space="preserve">commons_workable.ParseTracker(markdown, location)</w:t>
      </w:r>
      <w:r>
        <w:t xml:space="preserve"> </w:t>
      </w:r>
      <w:r>
        <w:t xml:space="preserve">reads ATMOSphere's real tracker format directly — it does NOT require the</w:t>
      </w:r>
      <w:r>
        <w:t xml:space="preserve"> </w:t>
      </w:r>
      <w:r>
        <w:rPr>
          <w:rStyle w:val="VerbatimChar"/>
        </w:rPr>
        <w:t xml:space="preserve">## ABC-123 — title</w:t>
      </w:r>
      <w:r>
        <w:t xml:space="preserve"> </w:t>
      </w:r>
      <w:r>
        <w:t xml:space="preserve">shape the constitution tool's parser expects. It accepts H2 headings in shapes like:</w:t>
      </w:r>
    </w:p>
    <w:p>
      <w:pPr>
        <w:pStyle w:val="SourceCode"/>
      </w:pPr>
      <w:r>
        <w:rPr>
          <w:rStyle w:val="VerbatimChar"/>
        </w:rPr>
        <w:t xml:space="preserve">## §GL CRITICAL — [ATM-238] Netflix login failure on D3</w:t>
      </w:r>
      <w:r>
        <w:br/>
      </w:r>
      <w:r>
        <w:rPr>
          <w:rStyle w:val="VerbatimChar"/>
        </w:rPr>
        <w:t xml:space="preserve">## SYS — [ATM-101] Disk pressure alerting</w:t>
      </w:r>
      <w:r>
        <w:br/>
      </w:r>
      <w:r>
        <w:rPr>
          <w:rStyle w:val="VerbatimChar"/>
        </w:rPr>
        <w:t xml:space="preserve">## §UX — Tidy the onboarding copy</w:t>
      </w:r>
      <w:r>
        <w:br/>
      </w:r>
      <w:r>
        <w:rPr>
          <w:rStyle w:val="VerbatimChar"/>
        </w:rPr>
        <w:t xml:space="preserve">## A. Global blockers            (section header — skipped)</w:t>
      </w:r>
    </w:p>
    <w:p>
      <w:pPr>
        <w:pStyle w:val="FirstParagraph"/>
      </w:pPr>
      <w:r>
        <w:t xml:space="preserve">Rules: an item is an H2 block whose body contains a</w:t>
      </w:r>
      <w:r>
        <w:t xml:space="preserve"> </w:t>
      </w:r>
      <w:r>
        <w:rPr>
          <w:rStyle w:val="VerbatimChar"/>
        </w:rPr>
        <w:t xml:space="preserve">**Status:**</w:t>
      </w:r>
      <w:r>
        <w:t xml:space="preserve"> </w:t>
      </w:r>
      <w:r>
        <w:t xml:space="preserve">line; a heading with no</w:t>
      </w:r>
      <w:r>
        <w:t xml:space="preserve"> </w:t>
      </w:r>
      <w:r>
        <w:rPr>
          <w:rStyle w:val="VerbatimChar"/>
        </w:rPr>
        <w:t xml:space="preserve">**Status:**</w:t>
      </w:r>
      <w:r>
        <w:t xml:space="preserve"> </w:t>
      </w:r>
      <w:r>
        <w:t xml:space="preserve">is treated as a section header and skipped. The</w:t>
      </w:r>
      <w:r>
        <w:t xml:space="preserve"> </w:t>
      </w:r>
      <w:r>
        <w:rPr>
          <w:rStyle w:val="VerbatimChar"/>
        </w:rPr>
        <w:t xml:space="preserve">[ATM-NNN]</w:t>
      </w:r>
      <w:r>
        <w:t xml:space="preserve"> </w:t>
      </w:r>
      <w:r>
        <w:t xml:space="preserve">bracket is the id; a bracket-less item heading gets a stable derived id (</w:t>
      </w:r>
      <w:r>
        <w:rPr>
          <w:rStyle w:val="VerbatimChar"/>
        </w:rPr>
        <w:t xml:space="preserve">ATM-DERIVED-&lt;8hex&gt;</w:t>
      </w:r>
      <w:r>
        <w:t xml:space="preserve"> </w:t>
      </w:r>
      <w:r>
        <w:t xml:space="preserve">from a sha1 of the heading).</w:t>
      </w:r>
      <w:r>
        <w:t xml:space="preserve"> </w:t>
      </w:r>
      <w:r>
        <w:rPr>
          <w:rStyle w:val="VerbatimChar"/>
        </w:rPr>
        <w:t xml:space="preserve">**Status:**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**Type:**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**Severity:**</w:t>
      </w:r>
      <w:r>
        <w:t xml:space="preserve"> </w:t>
      </w:r>
      <w:r>
        <w:t xml:space="preserve">metadata lines populate those fields; the raw body block becomes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.</w:t>
      </w:r>
    </w:p>
    <w:bookmarkEnd w:id="21"/>
    <w:bookmarkStart w:id="22" w:name="Xb56ca08b03819e84a2b96f5f200fe696f3346ed"/>
    <w:p>
      <w:pPr>
        <w:pStyle w:val="Heading3"/>
      </w:pPr>
      <w:r>
        <w:t xml:space="preserve">§3.5 Relationship to the trackers and the constitution tool — PENDING materialization</w:t>
      </w:r>
    </w:p>
    <w:p>
      <w:pPr>
        <w:pStyle w:val="Compact"/>
        <w:numPr>
          <w:ilvl w:val="0"/>
          <w:numId w:val="1007"/>
        </w:numPr>
      </w:pPr>
      <w:r>
        <w:t xml:space="preserve">The Markdown trackers (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) are today the live source; the</w:t>
      </w:r>
      <w:r>
        <w:t xml:space="preserve"> </w:t>
      </w:r>
      <w:r>
        <w:rPr>
          <w:b/>
          <w:bCs/>
        </w:rPr>
        <w:t xml:space="preserve">DB does not exist yet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Materialization is</w:t>
      </w:r>
      <w:r>
        <w:t xml:space="preserve"> </w:t>
      </w:r>
      <w:r>
        <w:rPr>
          <w:b/>
          <w:bCs/>
        </w:rPr>
        <w:t xml:space="preserve">PENDING (HRD-155 + HRD-131 Phase 3)</w:t>
      </w:r>
      <w:r>
        <w:t xml:space="preserve">: build/operate the constitution workable-items tool (</w:t>
      </w:r>
      <w:r>
        <w:rPr>
          <w:rStyle w:val="VerbatimChar"/>
        </w:rPr>
        <w:t xml:space="preserve">constitution/scripts/workable-items/</w:t>
      </w:r>
      <w:r>
        <w:t xml:space="preserve">), supply the ATMOSphere-format parser the tool lacks, run</w:t>
      </w:r>
      <w:r>
        <w:t xml:space="preserve"> </w:t>
      </w:r>
      <w:r>
        <w:rPr>
          <w:rStyle w:val="VerbatimChar"/>
        </w:rPr>
        <w:t xml:space="preserve">sync md-to-db</w:t>
      </w:r>
      <w:r>
        <w:t xml:space="preserve"> </w:t>
      </w:r>
      <w:r>
        <w:t xml:space="preserve">against the real trackers,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 and commit the DB per §11.4.95 (version-controlled SSoT; only the</w:t>
      </w:r>
      <w:r>
        <w:t xml:space="preserve"> </w:t>
      </w:r>
      <w:r>
        <w:rPr>
          <w:rStyle w:val="VerbatimChar"/>
        </w:rPr>
        <w:t xml:space="preserve">-wal</w:t>
      </w:r>
      <w:r>
        <w:t xml:space="preserve">/</w:t>
      </w:r>
      <w:r>
        <w:rPr>
          <w:rStyle w:val="VerbatimChar"/>
        </w:rPr>
        <w:t xml:space="preserve">-shm</w:t>
      </w:r>
      <w:r>
        <w:t xml:space="preserve"> </w:t>
      </w:r>
      <w:r>
        <w:t xml:space="preserve">sidecars gitignored).</w:t>
      </w:r>
    </w:p>
    <w:p>
      <w:pPr>
        <w:pStyle w:val="Compact"/>
        <w:numPr>
          <w:ilvl w:val="0"/>
          <w:numId w:val="1007"/>
        </w:numPr>
      </w:pPr>
      <w:r>
        <w:t xml:space="preserve">Per §11.4.74 (catalogue-first), Herald references the constitution tool for the implemented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rather than reimplementing them; the regenerator + drift resolution is HRD-150.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7f24ed97c0174a5dc8153fc0c0b08e473d3ba4d"/>
    <w:p>
      <w:pPr>
        <w:pStyle w:val="Heading2"/>
      </w:pPr>
      <w:r>
        <w:t xml:space="preserve">§4. Running</w:t>
      </w:r>
      <w:r>
        <w:t xml:space="preserve"> </w:t>
      </w:r>
      <w:r>
        <w:rPr>
          <w:rStyle w:val="VerbatimChar"/>
        </w:rPr>
        <w:t xml:space="preserve">pherald watch</w:t>
      </w:r>
    </w:p>
    <w:p>
      <w:pPr>
        <w:pStyle w:val="BlockText"/>
      </w:pPr>
      <w:r>
        <w:t xml:space="preserve">Prerequisite: a materialized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. Until HRD-155/HRD-131 Phase 3 land, the DB does not exist, so a real run depends on that PENDING work.</w:t>
      </w:r>
      <w:r>
        <w:t xml:space="preserve"> </w:t>
      </w:r>
      <w:r>
        <w:rPr>
          <w:rStyle w:val="VerbatimChar"/>
        </w:rPr>
        <w:t xml:space="preserve">pherald watch</w:t>
      </w:r>
      <w:r>
        <w:t xml:space="preserve"> </w:t>
      </w:r>
      <w:r>
        <w:t xml:space="preserve">will create an empty schema-only DB if the path is absent, but it will have no items to diff.</w:t>
      </w:r>
    </w:p>
    <w:bookmarkStart w:id="24" w:name="Xb63ed93d23935ce1a924d842f8ec3f8edf645a3"/>
    <w:p>
      <w:pPr>
        <w:pStyle w:val="Heading3"/>
      </w:pPr>
      <w:r>
        <w:t xml:space="preserve">§4.1 Command</w:t>
      </w:r>
    </w:p>
    <w:p>
      <w:pPr>
        <w:pStyle w:val="SourceCode"/>
      </w:pPr>
      <w:r>
        <w:rPr>
          <w:rStyle w:val="ExtensionTok"/>
        </w:rPr>
        <w:t xml:space="preserve">pherald</w:t>
      </w:r>
      <w:r>
        <w:rPr>
          <w:rStyle w:val="NormalTok"/>
        </w:rPr>
        <w:t xml:space="preserve"> watch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flags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Long-running. It (1) opens the SSoT and snapshots every item at the watched locations (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), (2) starts a</w:t>
      </w:r>
      <w:r>
        <w:t xml:space="preserve"> </w:t>
      </w:r>
      <w:r>
        <w:rPr>
          <w:rStyle w:val="VerbatimChar"/>
        </w:rPr>
        <w:t xml:space="preserve">commons_watch.Watcher</w:t>
      </w:r>
      <w:r>
        <w:t xml:space="preserve"> </w:t>
      </w:r>
      <w:r>
        <w:t xml:space="preserve">over the DB file (+ WAL sidecars) and the trackers, (3) on every change re-lists, diffs against the prior snapshot, renders each per-property delta, and fans it out through the production</w:t>
      </w:r>
      <w:r>
        <w:t xml:space="preserve"> </w:t>
      </w:r>
      <w:r>
        <w:rPr>
          <w:rStyle w:val="VerbatimChar"/>
        </w:rPr>
        <w:t xml:space="preserve">ChannelDispatcher</w:t>
      </w:r>
      <w:r>
        <w:t xml:space="preserve">. SIGINT/SIGTERM cancels the loop cleanly.</w:t>
      </w:r>
    </w:p>
    <w:bookmarkEnd w:id="24"/>
    <w:bookmarkStart w:id="25" w:name="X01abf074749f6550ba7c490fde7ee40a62b7dc7"/>
    <w:p>
      <w:pPr>
        <w:pStyle w:val="Heading3"/>
      </w:pPr>
      <w:r>
        <w:t xml:space="preserve">§4.2 Flags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--db &lt;path&gt;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$HERALD_WORKABLE_DB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</w:p>
        </w:tc>
        <w:tc>
          <w:tcPr/>
          <w:p>
            <w:pPr>
              <w:pStyle w:val="Compact"/>
            </w:pPr>
            <w:r>
              <w:t xml:space="preserve">Workable-items SQLite DB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--issues &lt;path&gt;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docs/Issues.md</w:t>
            </w:r>
          </w:p>
        </w:tc>
        <w:tc>
          <w:tcPr/>
          <w:p>
            <w:pPr>
              <w:pStyle w:val="Compact"/>
            </w:pPr>
            <w:r>
              <w:t xml:space="preserve">Issues.md tracker path (watched)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--fixed &lt;path&gt;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docs/Fixed.md</w:t>
            </w:r>
          </w:p>
        </w:tc>
        <w:tc>
          <w:tcPr/>
          <w:p>
            <w:pPr>
              <w:pStyle w:val="Compact"/>
            </w:pPr>
            <w:r>
              <w:t xml:space="preserve">Fixed.md tracker path (watched)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--poll &lt;duration&gt;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1s</w:t>
            </w:r>
          </w:p>
        </w:tc>
        <w:tc>
          <w:tcPr/>
          <w:p>
            <w:pPr>
              <w:pStyle w:val="Compact"/>
            </w:pPr>
            <w:r>
              <w:t xml:space="preserve">WAL-poll fallback + safety-net reconcile interval (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disables polling, fsnotify only)</w:t>
            </w:r>
          </w:p>
        </w:tc>
      </w:tr>
    </w:tbl>
    <w:bookmarkEnd w:id="25"/>
    <w:bookmarkStart w:id="26" w:name="X4c23567ff0dea23515c44eb767b61ea4049003c"/>
    <w:p>
      <w:pPr>
        <w:pStyle w:val="Heading3"/>
      </w:pPr>
      <w:r>
        <w:t xml:space="preserve">§4.3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HERALD_WORKABLE_DB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watch</w:t>
            </w:r>
          </w:p>
        </w:tc>
        <w:tc>
          <w:tcPr/>
          <w:p>
            <w:pPr>
              <w:pStyle w:val="Compact"/>
            </w:pPr>
            <w:r>
              <w:t xml:space="preserve">DB path fallback when</w:t>
            </w:r>
            <w:r>
              <w:t xml:space="preserve"> </w:t>
            </w:r>
            <w:r>
              <w:rPr>
                <w:rStyle w:val="VerbatimChar"/>
              </w:rPr>
              <w:t xml:space="preserve">--db</w:t>
            </w:r>
            <w:r>
              <w:t xml:space="preserve"> </w:t>
            </w:r>
            <w:r>
              <w:t xml:space="preserve">is unset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HERALD_CHANNELS</w:t>
            </w:r>
          </w:p>
        </w:tc>
        <w:tc>
          <w:tcPr/>
          <w:p>
            <w:pPr>
              <w:pStyle w:val="Compact"/>
            </w:pPr>
            <w:r>
              <w:t xml:space="preserve">channel setup (shared with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Comma-separated enabled channels (e.g.</w:t>
            </w:r>
            <w:r>
              <w:t xml:space="preserve"> </w:t>
            </w:r>
            <w:r>
              <w:rPr>
                <w:rStyle w:val="VerbatimChar"/>
              </w:rPr>
              <w:t xml:space="preserve">tgram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per-channel namespaced env</w:t>
            </w:r>
          </w:p>
        </w:tc>
        <w:tc>
          <w:tcPr/>
          <w:p>
            <w:pPr>
              <w:pStyle w:val="Compact"/>
            </w:pPr>
            <w:r>
              <w:t xml:space="preserve">channel setup</w:t>
            </w:r>
          </w:p>
        </w:tc>
        <w:tc>
          <w:tcPr/>
          <w:p>
            <w:pPr>
              <w:pStyle w:val="Compact"/>
            </w:pPr>
            <w:r>
              <w:t xml:space="preserve">Credentials + target per channel (e.g. the Telegram bot token + target chat id). See</w:t>
            </w:r>
            <w:r>
              <w:t xml:space="preserve"> </w:t>
            </w:r>
            <w:r>
              <w:rPr>
                <w:rStyle w:val="VerbatimChar"/>
              </w:rPr>
              <w:t xml:space="preserve">docs/guides/MESSENGER_CHANNELS.md</w:t>
            </w:r>
            <w:r>
              <w:t xml:space="preserve"> </w:t>
            </w:r>
            <w:r>
              <w:t xml:space="preserve">§2–§4 and</w:t>
            </w:r>
            <w:r>
              <w:t xml:space="preserve"> </w:t>
            </w:r>
            <w:r>
              <w:rPr>
                <w:rStyle w:val="VerbatimChar"/>
              </w:rPr>
              <w:t xml:space="preserve">docs/guides/OPERATOR_CREDENTIALS.md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HERALD_PROJECT_NAME</w:t>
            </w:r>
          </w:p>
        </w:tc>
        <w:tc>
          <w:tcPr/>
          <w:p>
            <w:pPr>
              <w:pStyle w:val="Compact"/>
            </w:pPr>
            <w:r>
              <w:t xml:space="preserve">dispatch envelope</w:t>
            </w:r>
          </w:p>
        </w:tc>
        <w:tc>
          <w:tcPr/>
          <w:p>
            <w:pPr>
              <w:pStyle w:val="Compact"/>
            </w:pPr>
            <w:r>
              <w:t xml:space="preserve">The Herald project name; for the ATMOSphere deployment,</w:t>
            </w:r>
            <w:r>
              <w:t xml:space="preserve"> </w:t>
            </w:r>
            <w:r>
              <w:rPr>
                <w:rStyle w:val="VerbatimChar"/>
              </w:rPr>
              <w:t xml:space="preserve">ATMOSphere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The MTProto user-account credentials used by the live test harness (</w:t>
      </w:r>
      <w:r>
        <w:rPr>
          <w:rStyle w:val="VerbatimChar"/>
        </w:rPr>
        <w:t xml:space="preserve">qaherald</w:t>
      </w:r>
      <w:r>
        <w:t xml:space="preserve">) are configured in the ATMOSphere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docs/guides/OPERATOR_CREDENTIALS.md</w:t>
      </w:r>
      <w:r>
        <w:t xml:space="preserve">; they are a test-driver bootstrap, not a</w:t>
      </w:r>
      <w:r>
        <w:t xml:space="preserve"> </w:t>
      </w:r>
      <w:r>
        <w:rPr>
          <w:rStyle w:val="VerbatimChar"/>
        </w:rPr>
        <w:t xml:space="preserve">pherald watch</w:t>
      </w:r>
      <w:r>
        <w:t xml:space="preserve"> </w:t>
      </w:r>
      <w:r>
        <w:t xml:space="preserve">runtime dependency.</w:t>
      </w:r>
    </w:p>
    <w:bookmarkEnd w:id="26"/>
    <w:bookmarkStart w:id="27" w:name="Xecfe3f8bce8902331801c04bf396423b8fc240b"/>
    <w:p>
      <w:pPr>
        <w:pStyle w:val="Heading3"/>
      </w:pPr>
      <w:r>
        <w:t xml:space="preserve">§4.4 What subscribers receive — current fan-out caveat</w:t>
      </w:r>
    </w:p>
    <w:p>
      <w:pPr>
        <w:pStyle w:val="FirstParagraph"/>
      </w:pPr>
      <w:r>
        <w:rPr>
          <w:rStyle w:val="VerbatimChar"/>
        </w:rPr>
        <w:t xml:space="preserve">pherald watch</w:t>
      </w:r>
      <w:r>
        <w:t xml:space="preserve"> </w:t>
      </w:r>
      <w:r>
        <w:t xml:space="preserve">derives its recipient set from the per-channel configured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(the chat/channel id), so it notifies the operator channel directly. Full PG-backed</w:t>
      </w:r>
      <w:r>
        <w:t xml:space="preserve"> </w:t>
      </w:r>
      <w:r>
        <w:rPr>
          <w:rStyle w:val="VerbatimChar"/>
        </w:rPr>
        <w:t xml:space="preserve">Subscriber</w:t>
      </w:r>
      <w:r>
        <w:t xml:space="preserve"> </w:t>
      </w:r>
      <w:r>
        <w:t xml:space="preserve">resolution is</w:t>
      </w:r>
      <w:r>
        <w:t xml:space="preserve"> </w:t>
      </w:r>
      <w:r>
        <w:rPr>
          <w:b/>
          <w:bCs/>
        </w:rPr>
        <w:t xml:space="preserve">PENDING (HRD-156)</w:t>
      </w:r>
      <w:r>
        <w:t xml:space="preserve">; until it lands, watch fans out to the configured channel targets, mirroring the explicit-recipient bypass that</w:t>
      </w:r>
      <w:r>
        <w:t xml:space="preserve"> </w:t>
      </w:r>
      <w:r>
        <w:rPr>
          <w:rStyle w:val="VerbatimChar"/>
        </w:rPr>
        <w:t xml:space="preserve">workflow.NewNotifier</w:t>
      </w:r>
      <w:r>
        <w:t xml:space="preserve"> </w:t>
      </w:r>
      <w:r>
        <w:t xml:space="preserve">documents. Preference / quiet-hours filtering is</w:t>
      </w:r>
      <w:r>
        <w:t xml:space="preserve"> </w:t>
      </w:r>
      <w:r>
        <w:rPr>
          <w:b/>
          <w:bCs/>
        </w:rPr>
        <w:t xml:space="preserve">PLANNED (HRD-154)</w:t>
      </w:r>
      <w:r>
        <w:t xml:space="preserve"> </w:t>
      </w:r>
      <w:r>
        <w:t xml:space="preserve">and is not yet applied.</w:t>
      </w:r>
    </w:p>
    <w:p>
      <w:pPr>
        <w:pStyle w:val="BodyText"/>
      </w:pPr>
      <w:r>
        <w:t xml:space="preserve">Subscribers receive one message per change, using the formats in §6 (🆕 created, 🔄 status, ✏️ field, 📝 content, 🗑️ removed).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dc17cfd278ad13013285b749f4e6d5dc641ce1c"/>
    <w:p>
      <w:pPr>
        <w:pStyle w:val="Heading2"/>
      </w:pPr>
      <w:r>
        <w:t xml:space="preserve">§5. Inbound actions</w:t>
      </w:r>
    </w:p>
    <w:p>
      <w:pPr>
        <w:pStyle w:val="FirstParagraph"/>
      </w:pPr>
      <w:r>
        <w:t xml:space="preserve">Inbound runs under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(the existing Wave 6 runtime). The operator message is dispatched to Claude Code, whose reply must contain a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block followed by a JSON object.</w:t>
      </w:r>
      <w:r>
        <w:t xml:space="preserve"> </w:t>
      </w:r>
      <w:r>
        <w:rPr>
          <w:rStyle w:val="VerbatimChar"/>
        </w:rPr>
        <w:t xml:space="preserve">ParseReply</w:t>
      </w:r>
      <w:r>
        <w:t xml:space="preserve"> </w:t>
      </w:r>
      <w:r>
        <w:t xml:space="preserve">extracts it into a typed</w:t>
      </w:r>
      <w:r>
        <w:t xml:space="preserve"> </w:t>
      </w:r>
      <w:r>
        <w:rPr>
          <w:rStyle w:val="VerbatimChar"/>
        </w:rPr>
        <w:t xml:space="preserve">Reply</w:t>
      </w:r>
      <w:r>
        <w:t xml:space="preserve">;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"reply"</w:t>
      </w:r>
      <w:r>
        <w:t xml:space="preserve"> </w:t>
      </w:r>
      <w:r>
        <w:t xml:space="preserve">when omitted. A missing marker or malformed JSON is an explicit error — never a fabricated reply (§107 anti-bluff).</w:t>
      </w:r>
    </w:p>
    <w:bookmarkStart w:id="29" w:name="X4ac781a3e57b2c7790b6b393afbf98a7a39c831"/>
    <w:p>
      <w:pPr>
        <w:pStyle w:val="Heading3"/>
      </w:pPr>
      <w:r>
        <w:t xml:space="preserve">§5.1 The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schema (workable actions)</w:t>
      </w:r>
    </w:p>
    <w:p>
      <w:pPr>
        <w:pStyle w:val="FirstParagraph"/>
      </w:pPr>
      <w:r>
        <w:rPr>
          <w:rStyle w:val="VerbatimChar"/>
        </w:rPr>
        <w:t xml:space="preserve">item.update</w:t>
      </w:r>
      <w:r>
        <w:t xml:space="preserve"> </w:t>
      </w:r>
      <w:r>
        <w:t xml:space="preserve">— apply column→value deltas to one item:</w:t>
      </w:r>
    </w:p>
    <w:p>
      <w:pPr>
        <w:pStyle w:val="SourceCode"/>
      </w:pPr>
      <w:r>
        <w:rPr>
          <w:rStyle w:val="VerbatimChar"/>
        </w:rPr>
        <w:t xml:space="preserve">&lt;&lt;&lt;HERALD-REPLY&gt;&gt;&gt;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"action": "item.update",</w:t>
      </w:r>
      <w:r>
        <w:br/>
      </w:r>
      <w:r>
        <w:rPr>
          <w:rStyle w:val="VerbatimChar"/>
        </w:rPr>
        <w:t xml:space="preserve">  "item_update": {</w:t>
      </w:r>
      <w:r>
        <w:br/>
      </w:r>
      <w:r>
        <w:rPr>
          <w:rStyle w:val="VerbatimChar"/>
        </w:rPr>
        <w:t xml:space="preserve">    "atm_id": "ATM-238",</w:t>
      </w:r>
      <w:r>
        <w:br/>
      </w:r>
      <w:r>
        <w:rPr>
          <w:rStyle w:val="VerbatimChar"/>
        </w:rPr>
        <w:t xml:space="preserve">    "location": "Issues",</w:t>
      </w:r>
      <w:r>
        <w:br/>
      </w:r>
      <w:r>
        <w:rPr>
          <w:rStyle w:val="VerbatimChar"/>
        </w:rPr>
        <w:t xml:space="preserve">    "fields": { "status": "Ready for testing", "severity": "Medium"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Updatable fields: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forensic_anchor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closure_criteria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composes_with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last_modified</w:t>
      </w:r>
      <w:r>
        <w:t xml:space="preserve">. The composite-key columns (</w:t>
      </w:r>
      <w:r>
        <w:rPr>
          <w:rStyle w:val="VerbatimChar"/>
        </w:rPr>
        <w:t xml:space="preserve">atm_id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current_location</w:t>
      </w:r>
      <w:r>
        <w:t xml:space="preserve">) are NOT updatable in place — a move between locations is a delete + create. An unknown field name is rejected loudly.</w:t>
      </w:r>
    </w:p>
    <w:p>
      <w:pPr>
        <w:pStyle w:val="BodyText"/>
      </w:pPr>
      <w:r>
        <w:rPr>
          <w:rStyle w:val="VerbatimChar"/>
        </w:rPr>
        <w:t xml:space="preserve">item.delete</w:t>
      </w:r>
      <w:r>
        <w:t xml:space="preserve"> </w:t>
      </w:r>
      <w:r>
        <w:t xml:space="preserve">— remove one item by composite key:</w:t>
      </w:r>
    </w:p>
    <w:p>
      <w:pPr>
        <w:pStyle w:val="SourceCode"/>
      </w:pPr>
      <w:r>
        <w:rPr>
          <w:rStyle w:val="VerbatimChar"/>
        </w:rPr>
        <w:t xml:space="preserve">&lt;&lt;&lt;HERALD-REPLY&gt;&gt;&gt;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"action": "item.delete",</w:t>
      </w:r>
      <w:r>
        <w:br/>
      </w:r>
      <w:r>
        <w:rPr>
          <w:rStyle w:val="VerbatimChar"/>
        </w:rPr>
        <w:t xml:space="preserve">  "item_delete": { "atm_id": "ATM-238", "location": "Issues"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investigation.start</w:t>
      </w:r>
      <w:r>
        <w:t xml:space="preserve"> </w:t>
      </w:r>
      <w:r>
        <w:t xml:space="preserve">— gather info, return a report, optionally propose ONE machine-executable mutation (deferred behind confirmation):</w:t>
      </w:r>
    </w:p>
    <w:p>
      <w:pPr>
        <w:pStyle w:val="SourceCode"/>
      </w:pPr>
      <w:r>
        <w:rPr>
          <w:rStyle w:val="VerbatimChar"/>
        </w:rPr>
        <w:t xml:space="preserve">&lt;&lt;&lt;HERALD-REPLY&gt;&gt;&gt;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"action": "investigation.start",</w:t>
      </w:r>
      <w:r>
        <w:br/>
      </w:r>
      <w:r>
        <w:rPr>
          <w:rStyle w:val="VerbatimChar"/>
        </w:rPr>
        <w:t xml:space="preserve">  "investigation": {</w:t>
      </w:r>
      <w:r>
        <w:br/>
      </w:r>
      <w:r>
        <w:rPr>
          <w:rStyle w:val="VerbatimChar"/>
        </w:rPr>
        <w:t xml:space="preserve">    "topic": "Why is ATM-238 still failing on D3?",</w:t>
      </w:r>
      <w:r>
        <w:br/>
      </w:r>
      <w:r>
        <w:rPr>
          <w:rStyle w:val="VerbatimChar"/>
        </w:rPr>
        <w:t xml:space="preserve">    "proposed_actions": ["Re-run the Netflix login flow", "Capture logcat"],</w:t>
      </w:r>
      <w:r>
        <w:br/>
      </w:r>
      <w:r>
        <w:rPr>
          <w:rStyle w:val="VerbatimChar"/>
        </w:rPr>
        <w:t xml:space="preserve">    "proposed_action": {</w:t>
      </w:r>
      <w:r>
        <w:br/>
      </w:r>
      <w:r>
        <w:rPr>
          <w:rStyle w:val="VerbatimChar"/>
        </w:rPr>
        <w:t xml:space="preserve">      "kind": "update",</w:t>
      </w:r>
      <w:r>
        <w:br/>
      </w:r>
      <w:r>
        <w:rPr>
          <w:rStyle w:val="VerbatimChar"/>
        </w:rPr>
        <w:t xml:space="preserve">      "atm_id": "ATM-238",</w:t>
      </w:r>
      <w:r>
        <w:br/>
      </w:r>
      <w:r>
        <w:rPr>
          <w:rStyle w:val="VerbatimChar"/>
        </w:rPr>
        <w:t xml:space="preserve">      "location": "Issues",</w:t>
      </w:r>
      <w:r>
        <w:br/>
      </w:r>
      <w:r>
        <w:rPr>
          <w:rStyle w:val="VerbatimChar"/>
        </w:rPr>
        <w:t xml:space="preserve">      "fields": { "status": "Reopened"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proposed_action</w:t>
      </w:r>
      <w:r>
        <w:t xml:space="preserve"> </w:t>
      </w:r>
      <w:r>
        <w:t xml:space="preserve">is omitted, the investigation is report-only — no confirmation prompt, no pending action.</w:t>
      </w:r>
    </w:p>
    <w:bookmarkEnd w:id="29"/>
    <w:bookmarkStart w:id="30" w:name="X871d274e9cd43cc2413328e58dc13a4dcb1b0f3"/>
    <w:p>
      <w:pPr>
        <w:pStyle w:val="Heading3"/>
      </w:pPr>
      <w:r>
        <w:t xml:space="preserve">§5.2 The act-with-confirmation flow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investigation.start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proposed_action</w:t>
      </w:r>
      <w:r>
        <w:t xml:space="preserve"> </w:t>
      </w:r>
      <w:r>
        <w:t xml:space="preserve">records the proposal in the</w:t>
      </w:r>
      <w:r>
        <w:t xml:space="preserve"> </w:t>
      </w:r>
      <w:r>
        <w:rPr>
          <w:rStyle w:val="VerbatimChar"/>
        </w:rPr>
        <w:t xml:space="preserve">pendingStore</w:t>
      </w:r>
      <w:r>
        <w:t xml:space="preserve"> </w:t>
      </w:r>
      <w:r>
        <w:t xml:space="preserve">under a token and replies with a report ending in:</w:t>
      </w:r>
      <w:r>
        <w:t xml:space="preserve"> </w:t>
      </w:r>
      <w:r>
        <w:rPr>
          <w:rStyle w:val="VerbatimChar"/>
        </w:rPr>
        <w:t xml:space="preserve">Reply CONFIRM &lt;token&gt; to apply: &lt;kind&gt; &lt;atm_id&gt;/&lt;location&gt;</w:t>
      </w:r>
    </w:p>
    <w:p>
      <w:pPr>
        <w:pStyle w:val="Compact"/>
        <w:numPr>
          <w:ilvl w:val="0"/>
          <w:numId w:val="1008"/>
        </w:numPr>
      </w:pPr>
      <w:r>
        <w:t xml:space="preserve">The operator replies</w:t>
      </w:r>
      <w:r>
        <w:t xml:space="preserve"> </w:t>
      </w:r>
      <w:r>
        <w:rPr>
          <w:rStyle w:val="VerbatimChar"/>
        </w:rPr>
        <w:t xml:space="preserve">CONFIRM &lt;token&gt;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keyword is case-insensitive; the token is the next whitespace-delimited field, taken verbatim).</w:t>
      </w:r>
    </w:p>
    <w:p>
      <w:pPr>
        <w:pStyle w:val="Compact"/>
        <w:numPr>
          <w:ilvl w:val="0"/>
          <w:numId w:val="1008"/>
        </w:numPr>
      </w:pPr>
      <w:r>
        <w:t xml:space="preserve">The dispatcher takes (and consumes) the pending proposal and executes it via the</w:t>
      </w:r>
      <w:r>
        <w:t xml:space="preserve"> </w:t>
      </w:r>
      <w:r>
        <w:rPr>
          <w:rStyle w:val="VerbatimChar"/>
        </w:rPr>
        <w:t xml:space="preserve">ItemMutator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), then replies</w:t>
      </w:r>
      <w:r>
        <w:t xml:space="preserve"> </w:t>
      </w:r>
      <w:r>
        <w:rPr>
          <w:rStyle w:val="VerbatimChar"/>
        </w:rPr>
        <w:t xml:space="preserve">Applied: &lt;kind&gt; &lt;atm_id&gt;/&lt;location&gt;</w:t>
      </w:r>
      <w:r>
        <w:t xml:space="preserve">.</w:t>
      </w:r>
    </w:p>
    <w:p>
      <w:pPr>
        <w:pStyle w:val="FirstParagraph"/>
      </w:pPr>
      <w:r>
        <w:t xml:space="preserve">Safety properties (verified): an unknown / already-consumed token is an explicit error (no fabricated success); consuming on</w:t>
      </w:r>
      <w:r>
        <w:t xml:space="preserve"> </w:t>
      </w:r>
      <w:r>
        <w:rPr>
          <w:rStyle w:val="VerbatimChar"/>
        </w:rPr>
        <w:t xml:space="preserve">take</w:t>
      </w:r>
      <w:r>
        <w:t xml:space="preserve"> </w:t>
      </w:r>
      <w:r>
        <w:t xml:space="preserve">means a replayed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cannot double-apply; if no</w:t>
      </w:r>
      <w:r>
        <w:t xml:space="preserve"> </w:t>
      </w:r>
      <w:r>
        <w:rPr>
          <w:rStyle w:val="VerbatimChar"/>
        </w:rPr>
        <w:t xml:space="preserve">ItemMutator</w:t>
      </w:r>
      <w:r>
        <w:t xml:space="preserve"> </w:t>
      </w:r>
      <w:r>
        <w:t xml:space="preserve">is configured the path returns an explicit error rather than silently succeeding.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e0ea7495a9269b6a46e0d2c77c182636a5f035b"/>
    <w:p>
      <w:pPr>
        <w:pStyle w:val="Heading2"/>
      </w:pPr>
      <w:r>
        <w:t xml:space="preserve">§6. Notification message formats</w:t>
      </w:r>
    </w:p>
    <w:p>
      <w:pPr>
        <w:pStyle w:val="FirstParagraph"/>
      </w:pPr>
      <w:r>
        <w:rPr>
          <w:rStyle w:val="VerbatimChar"/>
        </w:rPr>
        <w:t xml:space="preserve">workflow.RenderChange</w:t>
      </w:r>
      <w:r>
        <w:t xml:space="preserve"> </w:t>
      </w:r>
      <w:r>
        <w:t xml:space="preserve">produces one deterministic single-line message per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. The renderer never panics or returns empty — an unknown Kind falls back to</w:t>
      </w:r>
      <w:r>
        <w:t xml:space="preserve"> </w:t>
      </w:r>
      <w:r>
        <w:rPr>
          <w:rStyle w:val="VerbatimChar"/>
        </w:rPr>
        <w:t xml:space="preserve">"&lt;atm_id&gt; &lt;kind&gt;"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Example rendered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🆕 ATM-238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item.status.changed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🔄 ATM-238 status: In progress → Ready for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item.field.changed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✏️ ATM-238 severity: Critical →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item.content.updated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📝 ATM-238 content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removed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item.deleted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🗑️ ATM-238 removed</w:t>
            </w:r>
          </w:p>
        </w:tc>
      </w:tr>
    </w:tbl>
    <w:p>
      <w:pPr>
        <w:pStyle w:val="BodyText"/>
      </w:pPr>
      <w:r>
        <w:t xml:space="preserve">The diff engine (</w:t>
      </w:r>
      <w:r>
        <w:rPr>
          <w:rStyle w:val="VerbatimChar"/>
        </w:rPr>
        <w:t xml:space="preserve">commons_workable.Diff</w:t>
      </w:r>
      <w:r>
        <w:t xml:space="preserve">) classifies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difference as</w:t>
      </w:r>
      <w:r>
        <w:t xml:space="preserve"> </w:t>
      </w:r>
      <w:r>
        <w:rPr>
          <w:rStyle w:val="VerbatimChar"/>
        </w:rPr>
        <w:t xml:space="preserve">item.status.changed</w:t>
      </w:r>
      <w:r>
        <w:t xml:space="preserve">;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differences each emit one</w:t>
      </w:r>
      <w:r>
        <w:t xml:space="preserve"> </w:t>
      </w:r>
      <w:r>
        <w:rPr>
          <w:rStyle w:val="VerbatimChar"/>
        </w:rPr>
        <w:t xml:space="preserve">item.field.changed</w:t>
      </w:r>
      <w:r>
        <w:t xml:space="preserve">;</w:t>
      </w:r>
      <w:r>
        <w:t xml:space="preserve"> </w:t>
      </w:r>
      <w:r>
        <w:rPr>
          <w:rStyle w:val="VerbatimChar"/>
        </w:rPr>
        <w:t xml:space="preserve">body_md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differences each emit one</w:t>
      </w:r>
      <w:r>
        <w:t xml:space="preserve"> </w:t>
      </w:r>
      <w:r>
        <w:rPr>
          <w:rStyle w:val="VerbatimChar"/>
        </w:rPr>
        <w:t xml:space="preserve">item.content.updated</w:t>
      </w:r>
      <w:r>
        <w:t xml:space="preserve">. Output is deterministically ordered (by</w:t>
      </w:r>
      <w:r>
        <w:t xml:space="preserve"> </w:t>
      </w:r>
      <w:r>
        <w:rPr>
          <w:rStyle w:val="VerbatimChar"/>
        </w:rPr>
        <w:t xml:space="preserve">atm_id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current_location</w:t>
      </w:r>
      <w:r>
        <w:t xml:space="preserve">, then a Kind rank, then field name). Each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 </w:t>
      </w:r>
      <w:r>
        <w:t xml:space="preserve">also maps 1:1 to a CloudEvent via</w:t>
      </w:r>
      <w:r>
        <w:t xml:space="preserve"> </w:t>
      </w:r>
      <w:r>
        <w:rPr>
          <w:rStyle w:val="VerbatimChar"/>
        </w:rPr>
        <w:t xml:space="preserve">workflow.ChangesToEvents</w:t>
      </w:r>
      <w:r>
        <w:t xml:space="preserve">: type</w:t>
      </w:r>
      <w:r>
        <w:t xml:space="preserve"> </w:t>
      </w:r>
      <w:r>
        <w:rPr>
          <w:rStyle w:val="VerbatimChar"/>
        </w:rPr>
        <w:t xml:space="preserve">digital.vasic.herald.workable.&lt;kind&gt;</w:t>
      </w:r>
      <w:r>
        <w:t xml:space="preserve">, subject</w:t>
      </w:r>
      <w:r>
        <w:t xml:space="preserve"> </w:t>
      </w:r>
      <w:r>
        <w:rPr>
          <w:rStyle w:val="VerbatimChar"/>
        </w:rPr>
        <w:t xml:space="preserve">item:&lt;atm_id&gt;</w:t>
      </w:r>
      <w:r>
        <w:t xml:space="preserve">, JSON body</w:t>
      </w:r>
      <w:r>
        <w:t xml:space="preserve"> </w:t>
      </w:r>
      <w:r>
        <w:rPr>
          <w:rStyle w:val="VerbatimChar"/>
        </w:rPr>
        <w:t xml:space="preserve">{atm_id, location, field, old, new}</w:t>
      </w:r>
      <w:r>
        <w:t xml:space="preserve">, fresh UUIDv7 id.</w:t>
      </w:r>
    </w:p>
    <w:p>
      <w:pPr>
        <w:pStyle w:val="BlockText"/>
      </w:pPr>
      <w:r>
        <w:t xml:space="preserve">The status-summary line in this guide's header calls these "Jira/ClickUp-style" diff lines. The current renderer emits the single-line forms above; richer formatting polish (multi-field grouping, attribution</w:t>
      </w:r>
      <w:r>
        <w:t xml:space="preserve"> </w:t>
      </w:r>
      <w:r>
        <w:rPr>
          <w:rStyle w:val="VerbatimChar"/>
        </w:rPr>
        <w:t xml:space="preserve">by</w:t>
      </w:r>
      <w:r>
        <w:t xml:space="preserve">/</w:t>
      </w:r>
      <w:r>
        <w:rPr>
          <w:rStyle w:val="VerbatimChar"/>
        </w:rPr>
        <w:t xml:space="preserve">on</w:t>
      </w:r>
      <w:r>
        <w:t xml:space="preserve">) is tracked under HRD-151.</w:t>
      </w:r>
    </w:p>
    <w:p>
      <w:r>
        <w:pict>
          <v:rect style="width:0;height:1.5pt" o:hralign="center" o:hrstd="t" o:hr="t"/>
        </w:pict>
      </w:r>
    </w:p>
    <w:bookmarkEnd w:id="32"/>
    <w:bookmarkStart w:id="36" w:name="X126e491a9875028f5b47c392a6acfa057427f1f"/>
    <w:p>
      <w:pPr>
        <w:pStyle w:val="Heading2"/>
      </w:pPr>
      <w:r>
        <w:t xml:space="preserve">§7. Testing and evidence</w:t>
      </w:r>
    </w:p>
    <w:bookmarkStart w:id="33" w:name="Xc8e0f9c659189686f87d13ed5fcf53bc4f85b9d"/>
    <w:p>
      <w:pPr>
        <w:pStyle w:val="Heading3"/>
      </w:pPr>
      <w:r>
        <w:t xml:space="preserve">§7.1 Hermetic coverage that exists today (LIVE, green)</w:t>
      </w:r>
    </w:p>
    <w:p>
      <w:pPr>
        <w:pStyle w:val="FirstParagraph"/>
      </w:pPr>
      <w:r>
        <w:t xml:space="preserve">All of the following pass under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./commons_workable/... ./commons_watch/...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./pherald/internal/workflow/... ./pherald/internal/inbound/...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commons_workable</w:t>
      </w:r>
      <w:r>
        <w:t xml:space="preserve"> </w:t>
      </w:r>
      <w:r>
        <w:t xml:space="preserve">— real SQLite (</w:t>
      </w:r>
      <w:r>
        <w:rPr>
          <w:rStyle w:val="VerbatimChar"/>
        </w:rPr>
        <w:t xml:space="preserve">modernc.org/sqlite</w:t>
      </w:r>
      <w:r>
        <w:t xml:space="preserve">, temp DB):</w:t>
      </w:r>
      <w:r>
        <w:t xml:space="preserve"> </w:t>
      </w:r>
      <w:r>
        <w:rPr>
          <w:rStyle w:val="VerbatimChar"/>
        </w:rPr>
        <w:t xml:space="preserve">TestOpen_CreatesSchemaIdempotently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TestCRUD_RoundTrip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TestCreate_RejectsUnknownStatus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TestCreate_RejectsEmptyStatus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TestUpdate_LoudOnMissing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TestDelete_LoudOnMissing</w:t>
      </w:r>
      <w:r>
        <w:t xml:space="preserve">; diff:</w:t>
      </w:r>
      <w:r>
        <w:t xml:space="preserve"> </w:t>
      </w:r>
      <w:r>
        <w:rPr>
          <w:rStyle w:val="VerbatimChar"/>
        </w:rPr>
        <w:t xml:space="preserve">TestDiff_Created/Deleted/StatusChanged/FieldChanged_TitleSeverityType/ContentUpdated/DeterministicOrderingAcrossItems/NoChange</w:t>
      </w:r>
      <w:r>
        <w:t xml:space="preserve">; parser:</w:t>
      </w:r>
      <w:r>
        <w:t xml:space="preserve"> </w:t>
      </w:r>
      <w:r>
        <w:rPr>
          <w:rStyle w:val="VerbatimChar"/>
        </w:rPr>
        <w:t xml:space="preserve">TestParseTracker_RepresentativeItem/PlainPrefixItem/SectionHeaderSkipped/DerivesStableIDWhenNoBracket/ItemCount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commons_watch</w:t>
      </w:r>
      <w:r>
        <w:t xml:space="preserve"> </w:t>
      </w:r>
      <w:r>
        <w:t xml:space="preserve">— real</w:t>
      </w:r>
      <w:r>
        <w:t xml:space="preserve"> </w:t>
      </w:r>
      <w:r>
        <w:rPr>
          <w:rStyle w:val="VerbatimChar"/>
        </w:rPr>
        <w:t xml:space="preserve">fsnotify</w:t>
      </w:r>
      <w:r>
        <w:t xml:space="preserve"> </w:t>
      </w:r>
      <w:r>
        <w:t xml:space="preserve">watcher + real files:</w:t>
      </w:r>
      <w:r>
        <w:t xml:space="preserve"> </w:t>
      </w:r>
      <w:r>
        <w:rPr>
          <w:rStyle w:val="VerbatimChar"/>
        </w:rPr>
        <w:t xml:space="preserve">TestWatch_EmitsOnModify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TestWatch_DebounceCoalesces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TestWatch_PollFallbackDetectsSidecar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TestWatch_CancelNoGoroutineLeak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pherald/internal/workflow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TestChangesToEvents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TestRenderChange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TestNotifier_FeedsRealDispatcher</w:t>
      </w:r>
      <w:r>
        <w:t xml:space="preserve"> </w:t>
      </w:r>
      <w:r>
        <w:t xml:space="preserve">(drives the real</w:t>
      </w:r>
      <w:r>
        <w:t xml:space="preserve"> </w:t>
      </w:r>
      <w:r>
        <w:rPr>
          <w:rStyle w:val="VerbatimChar"/>
        </w:rPr>
        <w:t xml:space="preserve">runner.ChannelDispatcher</w:t>
      </w:r>
      <w:r>
        <w:t xml:space="preserve"> </w:t>
      </w:r>
      <w:r>
        <w:t xml:space="preserve">through a recording</w:t>
      </w:r>
      <w:r>
        <w:t xml:space="preserve"> </w:t>
      </w:r>
      <w:r>
        <w:rPr>
          <w:rStyle w:val="VerbatimChar"/>
        </w:rPr>
        <w:t xml:space="preserve">commons.Channel</w:t>
      </w:r>
      <w:r>
        <w:t xml:space="preserve"> </w:t>
      </w:r>
      <w:r>
        <w:t xml:space="preserve">sink — no mock of the bridge itself).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pherald/internal/inbound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ItemMutator</w:t>
      </w:r>
      <w:r>
        <w:t xml:space="preserve"> </w:t>
      </w:r>
      <w:r>
        <w:t xml:space="preserve">against a real SQLite store (</w:t>
      </w:r>
      <w:r>
        <w:rPr>
          <w:rStyle w:val="VerbatimChar"/>
        </w:rPr>
        <w:t xml:space="preserve">repo_mutator_test.go</w:t>
      </w:r>
      <w:r>
        <w:t xml:space="preserve">), the action router with a recording fake, and the investigation defer / confirm-executes / replayed-confirm-rejected assertions.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pherald watch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watch_test.go</w:t>
      </w:r>
      <w:r>
        <w:t xml:space="preserve"> </w:t>
      </w:r>
      <w:r>
        <w:t xml:space="preserve">drives the real</w:t>
      </w:r>
      <w:r>
        <w:t xml:space="preserve"> </w:t>
      </w:r>
      <w:r>
        <w:rPr>
          <w:rStyle w:val="VerbatimChar"/>
        </w:rPr>
        <w:t xml:space="preserve">runWatch</w:t>
      </w:r>
      <w:r>
        <w:t xml:space="preserve"> </w:t>
      </w:r>
      <w:r>
        <w:t xml:space="preserve">loop (real temp DB, real fsnotify watcher, real</w:t>
      </w:r>
      <w:r>
        <w:t xml:space="preserve"> </w:t>
      </w:r>
      <w:r>
        <w:rPr>
          <w:rStyle w:val="VerbatimChar"/>
        </w:rPr>
        <w:t xml:space="preserve">Diff</w:t>
      </w:r>
      <w:r>
        <w:t xml:space="preserve">, real</w:t>
      </w:r>
      <w:r>
        <w:t xml:space="preserve"> </w:t>
      </w:r>
      <w:r>
        <w:rPr>
          <w:rStyle w:val="VerbatimChar"/>
        </w:rPr>
        <w:t xml:space="preserve">Notifier</w:t>
      </w:r>
      <w:r>
        <w:t xml:space="preserve"> </w:t>
      </w:r>
      <w:r>
        <w:t xml:space="preserve">over a recording channel) and asserts a real DB mutation produces a real rendered diff message through the real fan-out. The</w:t>
      </w:r>
      <w:r>
        <w:t xml:space="preserve"> </w:t>
      </w:r>
      <w:r>
        <w:rPr>
          <w:rStyle w:val="VerbatimChar"/>
        </w:rPr>
        <w:t xml:space="preserve">watchDeps.Ready</w:t>
      </w:r>
      <w:r>
        <w:t xml:space="preserve"> </w:t>
      </w:r>
      <w:r>
        <w:t xml:space="preserve">channel is a startup-ordering signal only (closed after baseline + watcher start), not a pipeline mock.</w:t>
      </w:r>
    </w:p>
    <w:p>
      <w:pPr>
        <w:pStyle w:val="FirstParagraph"/>
      </w:pPr>
      <w:r>
        <w:t xml:space="preserve">These are anti-bluff in posture: the PASS bar is "a real DB mutation produces a real rendered diff message dispatched through the real fan-out", not "the process boots".</w:t>
      </w:r>
    </w:p>
    <w:bookmarkEnd w:id="33"/>
    <w:bookmarkStart w:id="34" w:name="Xc0828cc93fa17dc58a896d314295c34b46023f0"/>
    <w:p>
      <w:pPr>
        <w:pStyle w:val="Heading3"/>
      </w:pPr>
      <w:r>
        <w:t xml:space="preserve">§7.2 Where evidence lands</w:t>
      </w:r>
    </w:p>
    <w:p>
      <w:pPr>
        <w:pStyle w:val="FirstParagraph"/>
      </w:pPr>
      <w:r>
        <w:t xml:space="preserve">Per §107.x, every shipping feature lands a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transcript. The watch→notify and inbound→CRUD features land their evidence under</w:t>
      </w:r>
      <w:r>
        <w:t xml:space="preserve"> </w:t>
      </w:r>
      <w:r>
        <w:rPr>
          <w:rStyle w:val="VerbatimChar"/>
        </w:rPr>
        <w:t xml:space="preserve">docs/qa/HRD-NNN-&lt;TS&gt;/</w:t>
      </w:r>
      <w:r>
        <w:t xml:space="preserve"> </w:t>
      </w:r>
      <w:r>
        <w:t xml:space="preserve">in the same logical work effort.</w:t>
      </w:r>
    </w:p>
    <w:bookmarkEnd w:id="34"/>
    <w:bookmarkStart w:id="35" w:name="X321ef6e1564349e521481352e31ea95e438d5df"/>
    <w:p>
      <w:pPr>
        <w:pStyle w:val="Heading3"/>
      </w:pPr>
      <w:r>
        <w:t xml:space="preserve">§7.3 What is PENDING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Live Telegram round-trip via MTProto (HRD-156).</w:t>
      </w:r>
      <w:r>
        <w:t xml:space="preserve"> </w:t>
      </w:r>
      <w:r>
        <w:t xml:space="preserve">A real SQLite mutation → real Telegram message captured by the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MTProto user-account (</w:t>
      </w:r>
      <w:r>
        <w:rPr>
          <w:rStyle w:val="VerbatimChar"/>
        </w:rPr>
        <w:t xml:space="preserve">WaitForReply</w:t>
      </w:r>
      <w:r>
        <w:t xml:space="preserve">), plus an inbound command → real row mutation, plus exact byte-for-byte diff-payload assertions. This requires the operator credential bootstrap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+ a one-time</w:t>
      </w:r>
      <w:r>
        <w:t xml:space="preserve"> </w:t>
      </w:r>
      <w:r>
        <w:rPr>
          <w:rStyle w:val="VerbatimChar"/>
        </w:rPr>
        <w:t xml:space="preserve">qaherald mtproto login</w:t>
      </w:r>
      <w:r>
        <w:t xml:space="preserve">). Until then these live tests honestly SKIP-with-reason (§11.4.3) — they do not PASS.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Stress + chaos (§11.4.85) and the paired §1.1 mutation gate</w:t>
      </w:r>
      <w:r>
        <w:t xml:space="preserve"> </w:t>
      </w:r>
      <w:r>
        <w:t xml:space="preserve">for the integration path (</w:t>
      </w:r>
      <w:r>
        <w:rPr>
          <w:rStyle w:val="VerbatimChar"/>
        </w:rPr>
        <w:t xml:space="preserve">tests/test_atmosphere_integration_mutation_meta.sh</w:t>
      </w:r>
      <w:r>
        <w:t xml:space="preserve">) are</w:t>
      </w:r>
      <w:r>
        <w:t xml:space="preserve"> </w:t>
      </w:r>
      <w:r>
        <w:rPr>
          <w:b/>
          <w:bCs/>
        </w:rPr>
        <w:t xml:space="preserve">PENDING (HRD-156)</w:t>
      </w:r>
      <w:r>
        <w:t xml:space="preserve">. There is currently no</w:t>
      </w:r>
      <w:r>
        <w:t xml:space="preserve"> </w:t>
      </w:r>
      <w:r>
        <w:rPr>
          <w:rStyle w:val="VerbatimChar"/>
        </w:rPr>
        <w:t xml:space="preserve">tests/test_*atmosphere*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tests/test_*workable*</w:t>
      </w:r>
      <w:r>
        <w:t xml:space="preserve"> </w:t>
      </w:r>
      <w:r>
        <w:t xml:space="preserve">shell gate in the repo.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HelixQA / Challenges registration</w:t>
      </w:r>
      <w:r>
        <w:t xml:space="preserve"> </w:t>
      </w:r>
      <w:r>
        <w:t xml:space="preserve">on the ATMOSphere side is</w:t>
      </w:r>
      <w:r>
        <w:t xml:space="preserve"> </w:t>
      </w:r>
      <w:r>
        <w:rPr>
          <w:b/>
          <w:bCs/>
        </w:rPr>
        <w:t xml:space="preserve">PLANNED (Phase 3 / HRD-157)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b82b27d09d9f39945d1a581778a6328ba8cd84e"/>
    <w:p>
      <w:pPr>
        <w:pStyle w:val="Heading2"/>
      </w:pPr>
      <w:r>
        <w:t xml:space="preserve">§8. Setup checklist and troubleshooting</w:t>
      </w:r>
    </w:p>
    <w:bookmarkStart w:id="37" w:name="X8fedd1e93fa74ffc4b330e4352fefac9e404c74"/>
    <w:p>
      <w:pPr>
        <w:pStyle w:val="Heading3"/>
      </w:pPr>
      <w:r>
        <w:t xml:space="preserve">§8.1 Operator pre-deploy checklist</w:t>
      </w:r>
    </w:p>
    <w:p>
      <w:pPr>
        <w:pStyle w:val="Compact"/>
        <w:numPr>
          <w:ilvl w:val="0"/>
          <w:numId w:val="1011"/>
        </w:numPr>
      </w:pPr>
      <w:r>
        <w:t xml:space="preserve">Constitution discoverable from this checkout (</w:t>
      </w:r>
      <w:r>
        <w:rPr>
          <w:rStyle w:val="VerbatimChar"/>
        </w:rPr>
        <w:t xml:space="preserve">tests/test_constitution_inheritance.sh</w:t>
      </w:r>
      <w:r>
        <w:t xml:space="preserve"> </w:t>
      </w:r>
      <w:r>
        <w:t xml:space="preserve">green).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PENDING: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materialized + committed (HRD-155 / HRD-131 Phase 3). Until then</w:t>
      </w:r>
      <w:r>
        <w:t xml:space="preserve"> </w:t>
      </w:r>
      <w:r>
        <w:rPr>
          <w:rStyle w:val="VerbatimChar"/>
        </w:rPr>
        <w:t xml:space="preserve">pherald watch</w:t>
      </w:r>
      <w:r>
        <w:t xml:space="preserve"> </w:t>
      </w:r>
      <w:r>
        <w:t xml:space="preserve">has no items to diff.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HERALD_CHANNELS</w:t>
      </w:r>
      <w:r>
        <w:t xml:space="preserve"> </w:t>
      </w:r>
      <w:r>
        <w:t xml:space="preserve">set and the per-channel credentials present (see</w:t>
      </w:r>
      <w:r>
        <w:t xml:space="preserve"> </w:t>
      </w:r>
      <w:r>
        <w:rPr>
          <w:rStyle w:val="VerbatimChar"/>
        </w:rPr>
        <w:t xml:space="preserve">OPERATOR_CREDENTIALS.md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MESSENGER_CHANNELS.md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HERALD_PROJECT_NAME=ATMOSphere</w:t>
      </w:r>
      <w:r>
        <w:t xml:space="preserve"> </w:t>
      </w:r>
      <w:r>
        <w:t xml:space="preserve">for the ATMOSphere deployment.</w:t>
      </w:r>
    </w:p>
    <w:p>
      <w:pPr>
        <w:pStyle w:val="Compact"/>
        <w:numPr>
          <w:ilvl w:val="0"/>
          <w:numId w:val="1015"/>
        </w:numPr>
      </w:pPr>
      <w:r>
        <w:t xml:space="preserve">Hermetic tests green:</w:t>
      </w:r>
      <w:r>
        <w:t xml:space="preserve"> </w:t>
      </w:r>
      <w:r>
        <w:rPr>
          <w:rStyle w:val="VerbatimChar"/>
        </w:rPr>
        <w:t xml:space="preserve">go test -count=1 ./commons_workable/... ./commons_watch/... ./pherald/internal/workflow/... ./pherald/internal/inbound/...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For inbound: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configured with an</w:t>
      </w:r>
      <w:r>
        <w:t xml:space="preserve"> </w:t>
      </w:r>
      <w:r>
        <w:rPr>
          <w:rStyle w:val="VerbatimChar"/>
        </w:rPr>
        <w:t xml:space="preserve">ItemMutator</w:t>
      </w:r>
      <w:r>
        <w:t xml:space="preserve"> </w:t>
      </w:r>
      <w:r>
        <w:t xml:space="preserve">bound to the real</w:t>
      </w:r>
      <w:r>
        <w:t xml:space="preserve"> </w:t>
      </w:r>
      <w:r>
        <w:rPr>
          <w:rStyle w:val="VerbatimChar"/>
        </w:rPr>
        <w:t xml:space="preserve">commons_workable.Repo</w:t>
      </w:r>
      <w:r>
        <w:t xml:space="preserve"> </w:t>
      </w:r>
      <w:r>
        <w:t xml:space="preserve">(else</w:t>
      </w:r>
      <w:r>
        <w:t xml:space="preserve"> </w:t>
      </w:r>
      <w:r>
        <w:rPr>
          <w:rStyle w:val="VerbatimChar"/>
        </w:rPr>
        <w:t xml:space="preserve">item.update</w:t>
      </w:r>
      <w:r>
        <w:t xml:space="preserve">/</w:t>
      </w:r>
      <w:r>
        <w:rPr>
          <w:rStyle w:val="VerbatimChar"/>
        </w:rPr>
        <w:t xml:space="preserve">item.delete</w:t>
      </w:r>
      <w:r>
        <w:t xml:space="preserve">/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return "no ItemMutator configured").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PENDING:</w:t>
      </w:r>
      <w:r>
        <w:t xml:space="preserve"> </w:t>
      </w:r>
      <w:r>
        <w:t xml:space="preserve">live MTProto evidence captured + committed under</w:t>
      </w:r>
      <w:r>
        <w:t xml:space="preserve"> </w:t>
      </w:r>
      <w:r>
        <w:rPr>
          <w:rStyle w:val="VerbatimChar"/>
        </w:rPr>
        <w:t xml:space="preserve">docs/qa/HRD-156-&lt;TS&gt;/</w:t>
      </w:r>
      <w:r>
        <w:t xml:space="preserve"> </w:t>
      </w:r>
      <w:r>
        <w:t xml:space="preserve">before claiming the live round-trip works (HRD-156).</w:t>
      </w:r>
    </w:p>
    <w:bookmarkEnd w:id="37"/>
    <w:bookmarkStart w:id="38" w:name="X7e93836f4f3a5dd534751cac5c7784fe7f6ddc0"/>
    <w:p>
      <w:pPr>
        <w:pStyle w:val="Heading3"/>
      </w:pPr>
      <w:r>
        <w:t xml:space="preserve">§8.2 Troubleshooting cookbook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watch: open workable DB …: ...</w:t>
            </w:r>
          </w:p>
        </w:tc>
        <w:tc>
          <w:tcPr/>
          <w:p>
            <w:pPr>
              <w:pStyle w:val="Compact"/>
            </w:pPr>
            <w:r>
              <w:t xml:space="preserve">DB path wrong or directory missing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--db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HERALD_WORKABLE_DB</w:t>
            </w:r>
            <w:r>
              <w:t xml:space="preserve">; ensure the parent dir exists. Note the DB itself may not be materialized yet (§3.5).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watch: no channels enabled (HERALD_CHANNELS resolved empty)</w:t>
            </w:r>
          </w:p>
        </w:tc>
        <w:tc>
          <w:tcPr/>
          <w:p>
            <w:pPr>
              <w:pStyle w:val="Compact"/>
            </w:pPr>
            <w:r>
              <w:t xml:space="preserve">No channels configured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HERALD_CHANNELS</w:t>
            </w:r>
            <w:r>
              <w:t xml:space="preserve"> </w:t>
            </w:r>
            <w:r>
              <w:t xml:space="preserve">and the per-channel env (see</w:t>
            </w:r>
            <w:r>
              <w:t xml:space="preserve"> </w:t>
            </w:r>
            <w:r>
              <w:rPr>
                <w:rStyle w:val="VerbatimChar"/>
              </w:rPr>
              <w:t xml:space="preserve">MESSENGER_CHANNELS.md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Mutations don't notify</w:t>
            </w:r>
          </w:p>
        </w:tc>
        <w:tc>
          <w:tcPr/>
          <w:p>
            <w:pPr>
              <w:pStyle w:val="Compact"/>
            </w:pPr>
            <w:r>
              <w:t xml:space="preserve">WAL writes not seen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--poll</w:t>
            </w:r>
            <w:r>
              <w:t xml:space="preserve"> </w:t>
            </w:r>
            <w:r>
              <w:t xml:space="preserve">&gt; 0 (default 1s); the watcher watches</w:t>
            </w:r>
            <w:r>
              <w:t xml:space="preserve"> </w:t>
            </w:r>
            <w:r>
              <w:rPr>
                <w:rStyle w:val="VerbatimChar"/>
              </w:rPr>
              <w:t xml:space="preserve">-wal</w:t>
            </w:r>
            <w:r>
              <w:t xml:space="preserve">/</w:t>
            </w:r>
            <w:r>
              <w:rPr>
                <w:rStyle w:val="VerbatimChar"/>
              </w:rPr>
              <w:t xml:space="preserve">-shm</w:t>
            </w:r>
            <w:r>
              <w:t xml:space="preserve"> </w:t>
            </w:r>
            <w:r>
              <w:t xml:space="preserve">sidecars and runs a safety-net reconcile, but</w:t>
            </w:r>
            <w:r>
              <w:t xml:space="preserve"> </w:t>
            </w:r>
            <w:r>
              <w:rPr>
                <w:rStyle w:val="VerbatimChar"/>
              </w:rPr>
              <w:t xml:space="preserve">--poll 0</w:t>
            </w:r>
            <w:r>
              <w:t xml:space="preserve"> </w:t>
            </w:r>
            <w:r>
              <w:t xml:space="preserve">disables both.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fires but the diff is wrong/empty</w:t>
            </w:r>
          </w:p>
        </w:tc>
        <w:tc>
          <w:tcPr/>
          <w:p>
            <w:pPr>
              <w:pStyle w:val="Compact"/>
            </w:pPr>
            <w:r>
              <w:t xml:space="preserve">Snapshot vs. parser mismatch</w:t>
            </w:r>
          </w:p>
        </w:tc>
        <w:tc>
          <w:tcPr/>
          <w:p>
            <w:pPr>
              <w:pStyle w:val="Compact"/>
            </w:pPr>
            <w:r>
              <w:t xml:space="preserve">The diff compares</w:t>
            </w:r>
            <w:r>
              <w:t xml:space="preserve"> </w:t>
            </w:r>
            <w:r>
              <w:rPr>
                <w:rStyle w:val="VerbatimChar"/>
              </w:rPr>
              <w:t xml:space="preserve">Repo.List</w:t>
            </w:r>
            <w:r>
              <w:t xml:space="preserve"> </w:t>
            </w:r>
            <w:r>
              <w:t xml:space="preserve">snapshots; confirm the rows actually changed in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(not just the MD tracker, until the regenerator HRD-150 lands the two can drift).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item.update</w:t>
            </w:r>
            <w:r>
              <w:t xml:space="preserve"> </w:t>
            </w:r>
            <w:r>
              <w:t xml:space="preserve">errors</w:t>
            </w:r>
            <w:r>
              <w:t xml:space="preserve"> </w:t>
            </w:r>
            <w:r>
              <w:rPr>
                <w:rStyle w:val="VerbatimChar"/>
              </w:rPr>
              <w:t xml:space="preserve">unknown/unupdatable field "X"</w:t>
            </w:r>
          </w:p>
        </w:tc>
        <w:tc>
          <w:tcPr/>
          <w:p>
            <w:pPr>
              <w:pStyle w:val="Compact"/>
            </w:pPr>
            <w:r>
              <w:t xml:space="preserve">Field not in the updatable set</w:t>
            </w:r>
          </w:p>
        </w:tc>
        <w:tc>
          <w:tcPr/>
          <w:p>
            <w:pPr>
              <w:pStyle w:val="Compact"/>
            </w:pPr>
            <w:r>
              <w:t xml:space="preserve">Use a field from §5.1; composite-key columns are not updatable in place.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 status "X" (not in closed set)</w:t>
            </w:r>
          </w:p>
        </w:tc>
        <w:tc>
          <w:tcPr/>
          <w:p>
            <w:pPr>
              <w:pStyle w:val="Compact"/>
            </w:pPr>
            <w:r>
              <w:t xml:space="preserve">Status outside the 10-value set</w:t>
            </w:r>
          </w:p>
        </w:tc>
        <w:tc>
          <w:tcPr/>
          <w:p>
            <w:pPr>
              <w:pStyle w:val="Compact"/>
            </w:pPr>
            <w:r>
              <w:t xml:space="preserve">Use a value from §3.3 verbatim (including the</w:t>
            </w:r>
            <w:r>
              <w:t xml:space="preserve"> </w:t>
            </w:r>
            <w:r>
              <w:rPr>
                <w:rStyle w:val="VerbatimChar"/>
              </w:rPr>
              <w:t xml:space="preserve">(→ Fixed.md)</w:t>
            </w:r>
            <w:r>
              <w:t xml:space="preserve"> </w:t>
            </w:r>
            <w:r>
              <w:t xml:space="preserve">suffix where applicable).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 …: no pending action for token</w:t>
            </w:r>
          </w:p>
        </w:tc>
        <w:tc>
          <w:tcPr/>
          <w:p>
            <w:pPr>
              <w:pStyle w:val="Compact"/>
            </w:pPr>
            <w:r>
              <w:t xml:space="preserve">Token unknown / already consumed / wrong token</w:t>
            </w:r>
          </w:p>
        </w:tc>
        <w:tc>
          <w:tcPr/>
          <w:p>
            <w:pPr>
              <w:pStyle w:val="Compact"/>
            </w:pPr>
            <w:r>
              <w:t xml:space="preserve">Re-run the investigation to get a fresh token; a</w:t>
            </w:r>
            <w:r>
              <w:t xml:space="preserve"> </w:t>
            </w:r>
            <w:r>
              <w:rPr>
                <w:rStyle w:val="VerbatimChar"/>
              </w:rPr>
              <w:t xml:space="preserve">CONFIRM</w:t>
            </w:r>
            <w:r>
              <w:t xml:space="preserve"> </w:t>
            </w:r>
            <w:r>
              <w:t xml:space="preserve">consumes its proposal once.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action=item.update but no ItemMutator configured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started without a mutator</w:t>
            </w:r>
          </w:p>
        </w:tc>
        <w:tc>
          <w:tcPr/>
          <w:p>
            <w:pPr>
              <w:pStyle w:val="Compact"/>
            </w:pPr>
            <w:r>
              <w:t xml:space="preserve">Bind a</w:t>
            </w:r>
            <w:r>
              <w:t xml:space="preserve"> </w:t>
            </w:r>
            <w:r>
              <w:rPr>
                <w:rStyle w:val="VerbatimChar"/>
              </w:rPr>
              <w:t xml:space="preserve">RepoMutator</w:t>
            </w:r>
            <w:r>
              <w:t xml:space="preserve"> </w:t>
            </w:r>
            <w:r>
              <w:t xml:space="preserve">over the real</w:t>
            </w:r>
            <w:r>
              <w:t xml:space="preserve"> </w:t>
            </w:r>
            <w:r>
              <w:rPr>
                <w:rStyle w:val="VerbatimChar"/>
              </w:rPr>
              <w:t xml:space="preserve">commons_workable.Repo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Telegram test "fails" / skips</w:t>
            </w:r>
          </w:p>
        </w:tc>
        <w:tc>
          <w:tcPr/>
          <w:p>
            <w:pPr>
              <w:pStyle w:val="Compact"/>
            </w:pPr>
            <w:r>
              <w:t xml:space="preserve">MTProto credentials not bootstrapped</w:t>
            </w:r>
          </w:p>
        </w:tc>
        <w:tc>
          <w:tcPr/>
          <w:p>
            <w:pPr>
              <w:pStyle w:val="Compact"/>
            </w:pPr>
            <w:r>
              <w:t xml:space="preserve">Expected — the live suite SKIPs-with-reason until the operator bootstrap (HRD-156). It is not a PASS yet.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X44053ebe33c720621d75098c1084c63186c80a6"/>
    <w:p>
      <w:pPr>
        <w:pStyle w:val="Heading2"/>
      </w:pPr>
      <w:r>
        <w:t xml:space="preserve">§9. References</w:t>
      </w:r>
    </w:p>
    <w:p>
      <w:pPr>
        <w:pStyle w:val="FirstParagraph"/>
      </w:pPr>
      <w:r>
        <w:rPr>
          <w:b/>
          <w:bCs/>
        </w:rPr>
        <w:t xml:space="preserve">Master plan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~/Documents/ATMOSphere_Herald_Integration_Plan.md</w:t>
      </w:r>
      <w:r>
        <w:t xml:space="preserve"> </w:t>
      </w:r>
      <w:r>
        <w:t xml:space="preserve">— architecture, phasing, requirements R1–R7, work-stream decomposition, open operator decisions.</w:t>
      </w:r>
    </w:p>
    <w:p>
      <w:pPr>
        <w:pStyle w:val="FirstParagraph"/>
      </w:pPr>
      <w:r>
        <w:rPr>
          <w:b/>
          <w:bCs/>
        </w:rPr>
        <w:t xml:space="preserve">Work-items (HRD)</w:t>
      </w:r>
      <w:r>
        <w:t xml:space="preserve"> </w:t>
      </w:r>
      <w:r>
        <w:t xml:space="preserve">— filed in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HRD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commons_workable</w:t>
            </w:r>
            <w:r>
              <w:t xml:space="preserve"> </w:t>
            </w:r>
            <w:r>
              <w:t xml:space="preserve">SQLite SSoT foundation</w:t>
            </w:r>
          </w:p>
        </w:tc>
        <w:tc>
          <w:tcPr/>
          <w:p>
            <w:pPr>
              <w:pStyle w:val="Compact"/>
            </w:pPr>
            <w:r>
              <w:t xml:space="preserve">in_progress (landed + tested)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HRD-149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commons_watch</w:t>
            </w:r>
            <w:r>
              <w:t xml:space="preserve"> </w:t>
            </w:r>
            <w:r>
              <w:t xml:space="preserve">file/DB watcher</w:t>
            </w:r>
          </w:p>
        </w:tc>
        <w:tc>
          <w:tcPr/>
          <w:p>
            <w:pPr>
              <w:pStyle w:val="Compact"/>
            </w:pPr>
            <w:r>
              <w:t xml:space="preserve">in_progress (landed + tested)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HRD-150</w:t>
            </w:r>
          </w:p>
        </w:tc>
        <w:tc>
          <w:tcPr/>
          <w:p>
            <w:pPr>
              <w:pStyle w:val="Compact"/>
            </w:pPr>
            <w:r>
              <w:t xml:space="preserve">bidirectional MD↔SQLite regenerator + drift resolution</w:t>
            </w:r>
          </w:p>
        </w:tc>
        <w:tc>
          <w:tcPr/>
          <w:p>
            <w:pPr>
              <w:pStyle w:val="Compact"/>
            </w:pPr>
            <w:r>
              <w:t xml:space="preserve">open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HRD-151</w:t>
            </w:r>
          </w:p>
        </w:tc>
        <w:tc>
          <w:tcPr/>
          <w:p>
            <w:pPr>
              <w:pStyle w:val="Compact"/>
            </w:pPr>
            <w:r>
              <w:t xml:space="preserve">change→CloudEvent→Runner bridge + diff message formatter</w:t>
            </w:r>
          </w:p>
        </w:tc>
        <w:tc>
          <w:tcPr/>
          <w:p>
            <w:pPr>
              <w:pStyle w:val="Compact"/>
            </w:pPr>
            <w:r>
              <w:t xml:space="preserve">open (bridge built; formatter polish open)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HRD-152</w:t>
            </w:r>
          </w:p>
        </w:tc>
        <w:tc>
          <w:tcPr/>
          <w:p>
            <w:pPr>
              <w:pStyle w:val="Compact"/>
            </w:pPr>
            <w:r>
              <w:t xml:space="preserve">inbound action registry +</w:t>
            </w:r>
            <w:r>
              <w:t xml:space="preserve"> </w:t>
            </w:r>
            <w:r>
              <w:rPr>
                <w:rStyle w:val="VerbatimChar"/>
              </w:rPr>
              <w:t xml:space="preserve">ItemMutator</w:t>
            </w:r>
            <w:r>
              <w:t xml:space="preserve"> </w:t>
            </w:r>
            <w:r>
              <w:t xml:space="preserve">+ investigation orchestrator</w:t>
            </w:r>
          </w:p>
        </w:tc>
        <w:tc>
          <w:tcPr/>
          <w:p>
            <w:pPr>
              <w:pStyle w:val="Compact"/>
            </w:pPr>
            <w:r>
              <w:t xml:space="preserve">open (built + tested)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HRD-153</w:t>
            </w:r>
          </w:p>
        </w:tc>
        <w:tc>
          <w:tcPr/>
          <w:p>
            <w:pPr>
              <w:pStyle w:val="Compact"/>
            </w:pPr>
            <w:r>
              <w:t xml:space="preserve">watcher daemon entrypoint (</w:t>
            </w:r>
            <w:r>
              <w:rPr>
                <w:rStyle w:val="VerbatimChar"/>
              </w:rPr>
              <w:t xml:space="preserve">pherald watch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open (built + tested)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HRD-154</w:t>
            </w:r>
          </w:p>
        </w:tc>
        <w:tc>
          <w:tcPr/>
          <w:p>
            <w:pPr>
              <w:pStyle w:val="Compact"/>
            </w:pPr>
            <w:r>
              <w:t xml:space="preserve">preference / quiet-hours routing enforcement</w:t>
            </w:r>
          </w:p>
        </w:tc>
        <w:tc>
          <w:tcPr/>
          <w:p>
            <w:pPr>
              <w:pStyle w:val="Compact"/>
            </w:pPr>
            <w:r>
              <w:t xml:space="preserve">open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HRD-155</w:t>
            </w:r>
          </w:p>
        </w:tc>
        <w:tc>
          <w:tcPr/>
          <w:p>
            <w:pPr>
              <w:pStyle w:val="Compact"/>
            </w:pPr>
            <w:r>
              <w:t xml:space="preserve">operationalize the workable-items SQLite tool + reconcile HRD-131</w:t>
            </w:r>
          </w:p>
        </w:tc>
        <w:tc>
          <w:tcPr/>
          <w:p>
            <w:pPr>
              <w:pStyle w:val="Compact"/>
            </w:pPr>
            <w:r>
              <w:t xml:space="preserve">open (PENDING — external blocker for SSoT materialization)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HRD-156</w:t>
            </w:r>
          </w:p>
        </w:tc>
        <w:tc>
          <w:tcPr/>
          <w:p>
            <w:pPr>
              <w:pStyle w:val="Compact"/>
            </w:pPr>
            <w:r>
              <w:t xml:space="preserve">anti-bluff full-automation test suite (MTProto live, stress/chaos, paired mutation, HelixQA)</w:t>
            </w:r>
          </w:p>
        </w:tc>
        <w:tc>
          <w:tcPr/>
          <w:p>
            <w:pPr>
              <w:pStyle w:val="Compact"/>
            </w:pPr>
            <w:r>
              <w:t xml:space="preserve">open (PENDING — credential bootstrap)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HRD-157</w:t>
            </w:r>
          </w:p>
        </w:tc>
        <w:tc>
          <w:tcPr/>
          <w:p>
            <w:pPr>
              <w:pStyle w:val="Compact"/>
            </w:pPr>
            <w:r>
              <w:t xml:space="preserve">ATMOSphere Phase-3 registration (</w:t>
            </w:r>
            <w:r>
              <w:rPr>
                <w:rStyle w:val="VerbatimChar"/>
              </w:rPr>
              <w:t xml:space="preserve">tools/herald</w:t>
            </w:r>
            <w:r>
              <w:t xml:space="preserve"> </w:t>
            </w:r>
            <w:r>
              <w:t xml:space="preserve">submodule), materialize DB, wire runner, live evidence</w:t>
            </w:r>
          </w:p>
        </w:tc>
        <w:tc>
          <w:tcPr/>
          <w:p>
            <w:pPr>
              <w:pStyle w:val="Compact"/>
            </w:pPr>
            <w:r>
              <w:t xml:space="preserve">open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HRD-158</w:t>
            </w:r>
          </w:p>
        </w:tc>
        <w:tc>
          <w:tcPr/>
          <w:p>
            <w:pPr>
              <w:pStyle w:val="Compact"/>
            </w:pPr>
            <w:r>
              <w:t xml:space="preserve">anti-bluff covenant verbatim-phrase propagation to ATMOSphere</w:t>
            </w:r>
            <w:r>
              <w:t xml:space="preserve"> </w:t>
            </w:r>
            <w:r>
              <w:rPr>
                <w:rStyle w:val="VerbatimChar"/>
              </w:rPr>
              <w:t xml:space="preserve">QWEN.md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open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HRD-131</w:t>
            </w:r>
          </w:p>
        </w:tc>
        <w:tc>
          <w:tcPr/>
          <w:p>
            <w:pPr>
              <w:pStyle w:val="Compact"/>
            </w:pPr>
            <w:r>
              <w:t xml:space="preserve">migrate text trackers to versioned SQLite SSoT (6-phase)</w:t>
            </w:r>
          </w:p>
        </w:tc>
        <w:tc>
          <w:tcPr/>
          <w:p>
            <w:pPr>
              <w:pStyle w:val="Compact"/>
            </w:pPr>
            <w:r>
              <w:t xml:space="preserve">open (Phase 1 filed; later phases follow-on)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 paths (Herald, verified)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commons_workable/{store.go, item.go, crud.go, changefeed.go, parser.go}</w:t>
      </w:r>
      <w:r>
        <w:t xml:space="preserve"> </w:t>
      </w:r>
      <w:r>
        <w:t xml:space="preserve">— SQLite store + schema,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+ status closed set, CRUD repo, per-property</w:t>
      </w:r>
      <w:r>
        <w:t xml:space="preserve"> </w:t>
      </w:r>
      <w:r>
        <w:rPr>
          <w:rStyle w:val="VerbatimChar"/>
        </w:rPr>
        <w:t xml:space="preserve">Diff</w:t>
      </w:r>
      <w:r>
        <w:t xml:space="preserve">, ATMOSphere tracker parser.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commons_watch/watch.go</w:t>
      </w:r>
      <w:r>
        <w:t xml:space="preserve"> </w:t>
      </w:r>
      <w:r>
        <w:t xml:space="preserve">— fsnotify + WAL-poll watcher.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pherald/internal/workflow/workflow.go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ChangesToEvents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Notifier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pherald/internal/inbound/{reply.go, item_mutator.go, pending.go, dispatcher.go}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schema,</w:t>
      </w:r>
      <w:r>
        <w:t xml:space="preserve"> </w:t>
      </w:r>
      <w:r>
        <w:rPr>
          <w:rStyle w:val="VerbatimChar"/>
        </w:rPr>
        <w:t xml:space="preserve">ItemMutator</w:t>
      </w:r>
      <w:r>
        <w:t xml:space="preserve">/</w:t>
      </w:r>
      <w:r>
        <w:rPr>
          <w:rStyle w:val="VerbatimChar"/>
        </w:rPr>
        <w:t xml:space="preserve">RepoMutator</w:t>
      </w:r>
      <w:r>
        <w:t xml:space="preserve">, pending/confirm store, action routing.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pherald/cmd/pherald/watch.go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pherald watch</w:t>
      </w:r>
      <w:r>
        <w:t xml:space="preserve"> </w:t>
      </w:r>
      <w:r>
        <w:t xml:space="preserve">daemon (</w:t>
      </w:r>
      <w:r>
        <w:rPr>
          <w:rStyle w:val="VerbatimChar"/>
        </w:rPr>
        <w:t xml:space="preserve">runWatch</w:t>
      </w:r>
      <w:r>
        <w:t xml:space="preserve"> </w:t>
      </w:r>
      <w:r>
        <w:t xml:space="preserve">loop,</w:t>
      </w:r>
      <w:r>
        <w:t xml:space="preserve"> </w:t>
      </w:r>
      <w:r>
        <w:rPr>
          <w:rStyle w:val="VerbatimChar"/>
        </w:rPr>
        <w:t xml:space="preserve">withWALSidecars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Related guides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docs/guides/MESSENGER_CHANNELS.md</w:t>
      </w:r>
      <w:r>
        <w:t xml:space="preserve"> </w:t>
      </w:r>
      <w:r>
        <w:t xml:space="preserve">— channel framework,</w:t>
      </w:r>
      <w:r>
        <w:t xml:space="preserve"> </w:t>
      </w:r>
      <w:r>
        <w:rPr>
          <w:rStyle w:val="VerbatimChar"/>
        </w:rPr>
        <w:t xml:space="preserve">HERALD_CHANNELS</w:t>
      </w:r>
      <w:r>
        <w:t xml:space="preserve">, per-channel config, inbox, self-filter.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docs/guides/OPERATOR_CREDENTIALS.md</w:t>
      </w:r>
      <w:r>
        <w:t xml:space="preserve"> </w:t>
      </w:r>
      <w:r>
        <w:t xml:space="preserve">— credential setup for every messenger + dispatcher (Telegram, Claude Code, MTProto bootstrap).</w:t>
      </w:r>
    </w:p>
    <w:bookmarkEnd w:id="40"/>
    <w:bookmarkStart w:id="41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This guide documents Herald's own committed source code and the in-repo master plan; all claims were cross-referenced against the code paths cited in §9 on 2026-05-29. Per §11.4.99, no external-service instructions are introduced here that are not already covered (and source-verified) by</w:t>
      </w:r>
      <w:r>
        <w:t xml:space="preserve"> </w:t>
      </w:r>
      <w:r>
        <w:rPr>
          <w:rStyle w:val="VerbatimChar"/>
        </w:rPr>
        <w:t xml:space="preserve">MESSENGER_CHANNELS.md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OPERATOR_CREDENTIALS.md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Herald source tree (read 2026-05-29):</w:t>
      </w:r>
      <w:r>
        <w:t xml:space="preserve"> </w:t>
      </w:r>
      <w:r>
        <w:rPr>
          <w:rStyle w:val="VerbatimChar"/>
        </w:rPr>
        <w:t xml:space="preserve">commons_workable/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commons_watch/</w:t>
      </w:r>
      <w:r>
        <w:t xml:space="preserve">,</w:t>
      </w:r>
      <w:r>
        <w:t xml:space="preserve"> </w:t>
      </w:r>
      <w:r>
        <w:rPr>
          <w:rStyle w:val="VerbatimChar"/>
        </w:rPr>
        <w:t xml:space="preserve">pherald/internal/workflow/</w:t>
      </w:r>
      <w:r>
        <w:t xml:space="preserve">,</w:t>
      </w:r>
      <w:r>
        <w:t xml:space="preserve"> </w:t>
      </w:r>
      <w:r>
        <w:rPr>
          <w:rStyle w:val="VerbatimChar"/>
        </w:rPr>
        <w:t xml:space="preserve">pherald/internal/inbound/</w:t>
      </w:r>
      <w:r>
        <w:t xml:space="preserve">,</w:t>
      </w:r>
      <w:r>
        <w:t xml:space="preserve"> </w:t>
      </w:r>
      <w:r>
        <w:rPr>
          <w:rStyle w:val="VerbatimChar"/>
        </w:rPr>
        <w:t xml:space="preserve">pherald/cmd/pherald/watch.go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~/Documents/ATMOSphere_Herald_Integration_Plan.md</w:t>
      </w:r>
      <w:r>
        <w:t xml:space="preserve"> </w:t>
      </w:r>
      <w:r>
        <w:t xml:space="preserve">(rev 1, 2026-05-29).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docs/Issues.md</w:t>
      </w:r>
      <w:r>
        <w:t xml:space="preserve"> </w:t>
      </w:r>
      <w:r>
        <w:t xml:space="preserve">(HRD-131, HRD-148..HRD-158 rows, read 2026-05-29).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2026-05-29T08:27:57Z</dcterms:created>
  <dcterms:modified xsi:type="dcterms:W3CDTF">2026-05-29T08:27:57Z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