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5" w:name="protocol-research-apache-kafka"/>
    <w:p>
      <w:pPr>
        <w:pStyle w:val="Heading1"/>
      </w:pPr>
      <w:r>
        <w:t xml:space="preserve">Protocol Research: Apache Kafka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Apache Kafka is the dominant distributed log + pub/sub system (LinkedIn 2011 → Apache TLP). Wire protocol: binary, framed, TCP-based. For Herald, Kafka is a P3 INGRESS protocol: Herald consumes Kafka topics as event streams. The CloudEvents-over-Kafka binding (Herald's existing CloudEvents path lights up cleanly). Two Go libraries:</w:t>
            </w:r>
            <w:r>
              <w:t xml:space="preserve"> </w:t>
            </w:r>
            <w:r>
              <w:rPr>
                <w:rStyle w:val="VerbatimChar"/>
              </w:rPr>
              <w:t xml:space="preserve">segmentio/kafka-go</w:t>
            </w:r>
            <w:r>
              <w:t xml:space="preserve"> </w:t>
            </w:r>
            <w:r>
              <w:t xml:space="preserve">(pure Go) or</w:t>
            </w:r>
            <w:r>
              <w:t xml:space="preserve"> </w:t>
            </w:r>
            <w:r>
              <w:rPr>
                <w:rStyle w:val="VerbatimChar"/>
              </w:rPr>
              <w:t xml:space="preserve">confluent-kafka-go</w:t>
            </w:r>
            <w:r>
              <w:t xml:space="preserve"> </w:t>
            </w:r>
            <w:r>
              <w:t xml:space="preserve">(cgo wrapper around librdkafka). Both viable; segmentio for pure-Go-simplicity; confluent for production hardening. P3 opt-in.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segmentio vs confluent; per-tenant consumer groups; partition-key from tenant_id.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4f+ — open HRD-335..HRD-344 only if operator wants Kafka ingest.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tests boot real Kafka (single-broker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); real</w:t>
      </w:r>
      <w:r>
        <w:t xml:space="preserve"> </w:t>
      </w:r>
      <w:r>
        <w:rPr>
          <w:rStyle w:val="VerbatimChar"/>
        </w:rPr>
        <w:t xml:space="preserve">kafka-console-producer</w:t>
      </w:r>
      <w:r>
        <w:t xml:space="preserve"> </w:t>
      </w:r>
      <w:r>
        <w:t xml:space="preserve">publishes; Herald consumes; assert receive.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Kafka module. Use</w:t>
      </w:r>
      <w:r>
        <w:t xml:space="preserve"> </w:t>
      </w:r>
      <w:r>
        <w:rPr>
          <w:rStyle w:val="VerbatimChar"/>
        </w:rPr>
        <w:t xml:space="preserve">segmentio/kafka-go</w:t>
      </w:r>
      <w:r>
        <w:t xml:space="preserve"> </w:t>
      </w:r>
      <w:r>
        <w:t xml:space="preserve">(pure Go) — recommended.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Apache Kafka.</w:t>
      </w:r>
      <w:r>
        <w:t xml:space="preserve"> </w:t>
      </w:r>
      <w:r>
        <w:t xml:space="preserve">Distributed event-streaming platform. Wire protocol: custom binary, TCP-based, frame-oriented. Versioned via "API versions" + "broker version" handshake.</w:t>
      </w:r>
    </w:p>
    <w:p>
      <w:pPr>
        <w:pStyle w:val="BodyText"/>
      </w:pPr>
      <w:r>
        <w:rPr>
          <w:b/>
          <w:bCs/>
        </w:rPr>
        <w:t xml:space="preserve">Topology.</w:t>
      </w:r>
      <w:r>
        <w:t xml:space="preserve"> </w:t>
      </w:r>
      <w:r>
        <w:t xml:space="preserve">Producers → topics → partitions → consumers. Consumers organize in consumer GROUPS for load balancing.</w:t>
      </w:r>
    </w:p>
    <w:p>
      <w:pPr>
        <w:pStyle w:val="BodyText"/>
      </w:pPr>
      <w:r>
        <w:rPr>
          <w:b/>
          <w:bCs/>
        </w:rPr>
        <w:t xml:space="preserve">Durability.</w:t>
      </w:r>
      <w:r>
        <w:t xml:space="preserve"> </w:t>
      </w:r>
      <w:r>
        <w:t xml:space="preserve">Each partition is an append-only log; replicated across N brokers (default 3); messages persist for</w:t>
      </w:r>
      <w:r>
        <w:t xml:space="preserve"> </w:t>
      </w:r>
      <w:r>
        <w:rPr>
          <w:rStyle w:val="VerbatimChar"/>
        </w:rPr>
        <w:t xml:space="preserve">retention.ms</w:t>
      </w:r>
      <w:r>
        <w:t xml:space="preserve"> </w:t>
      </w:r>
      <w:r>
        <w:t xml:space="preserve">(e.g. 7 days) regardless of consumption.</w:t>
      </w:r>
    </w:p>
    <w:p>
      <w:pPr>
        <w:pStyle w:val="BodyText"/>
      </w:pPr>
      <w:r>
        <w:rPr>
          <w:b/>
          <w:bCs/>
        </w:rPr>
        <w:t xml:space="preserve">Delivery semantics.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At-most-once</w:t>
      </w:r>
      <w:r>
        <w:t xml:space="preserve"> </w:t>
      </w:r>
      <w:r>
        <w:t xml:space="preserve">— manual offset commit BEFORE processing.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At-least-once</w:t>
      </w:r>
      <w:r>
        <w:t xml:space="preserve"> </w:t>
      </w:r>
      <w:r>
        <w:t xml:space="preserve">— manual offset commit AFTER processing.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Exactly-once</w:t>
      </w:r>
      <w:r>
        <w:t xml:space="preserve"> </w:t>
      </w:r>
      <w:r>
        <w:t xml:space="preserve">— transactional producer + read_committed consumer + idempotent producer.</w:t>
      </w:r>
    </w:p>
    <w:p>
      <w:pPr>
        <w:pStyle w:val="FirstParagraph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SASL (PLAIN, SCRAM, OAUTHBEARER, GSSAPI/Kerberos), mTLS, or plain.</w:t>
      </w:r>
    </w:p>
    <w:p>
      <w:pPr>
        <w:pStyle w:val="BodyText"/>
      </w:pPr>
      <w:r>
        <w:rPr>
          <w:b/>
          <w:bCs/>
        </w:rPr>
        <w:t xml:space="preserve">Authorization.</w:t>
      </w:r>
      <w:r>
        <w:t xml:space="preserve"> </w:t>
      </w:r>
      <w:r>
        <w:t xml:space="preserve">ACLs per topic/group/consumer.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Pervasive in big-data ecosystems. LinkedIn (origin), Netflix, Uber, Airbnb, Stripe, etc. Also Confluent Cloud (managed), AWS MSK, Azure Event Hubs (Kafka API), Redpanda (Kafka-compatible).</w:t>
      </w:r>
    </w:p>
    <w:bookmarkEnd w:id="11"/>
    <w:bookmarkStart w:id="19" w:name="X1a817136efcf5610af79c51f1163ca35f8be2e0"/>
    <w:p>
      <w:pPr>
        <w:pStyle w:val="Heading2"/>
      </w:pPr>
      <w:r>
        <w:t xml:space="preserve">§2. Specification deep-dive</w:t>
      </w:r>
    </w:p>
    <w:bookmarkStart w:id="12" w:name="X15a59c2bbdb587e892b8b941e50023012740066"/>
    <w:p>
      <w:pPr>
        <w:pStyle w:val="Heading3"/>
      </w:pPr>
      <w:r>
        <w:t xml:space="preserve">§2.1 Records</w:t>
      </w:r>
    </w:p>
    <w:p>
      <w:pPr>
        <w:pStyle w:val="FirstParagraph"/>
      </w:pPr>
      <w:r>
        <w:t xml:space="preserve">Each record:</w:t>
      </w:r>
      <w:r>
        <w:t xml:space="preserve"> </w:t>
      </w:r>
      <w:r>
        <w:rPr>
          <w:rStyle w:val="VerbatimChar"/>
        </w:rPr>
        <w:t xml:space="preserve">{ key: bytes, value: bytes, headers: [{k, v}], timestamp, offset, partition }</w:t>
      </w:r>
      <w:r>
        <w:t xml:space="preserve">.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 </w:t>
      </w:r>
      <w:r>
        <w:t xml:space="preserve">arrived in Kafka 0.11; CloudEvents bindings live there.</w:t>
      </w:r>
    </w:p>
    <w:bookmarkEnd w:id="12"/>
    <w:bookmarkStart w:id="13" w:name="X0241b1f038754f172f115cfa9c31e9c98a1c731"/>
    <w:p>
      <w:pPr>
        <w:pStyle w:val="Heading3"/>
      </w:pPr>
      <w:r>
        <w:t xml:space="preserve">§2.2 Partitioning</w:t>
      </w:r>
    </w:p>
    <w:p>
      <w:pPr>
        <w:pStyle w:val="FirstParagraph"/>
      </w:pPr>
      <w:r>
        <w:t xml:space="preserve">Producer hashes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(or specifies partition) → routes to a specific partition. Within a partition, order is preserved. Across partitions, no order guarantee.</w:t>
      </w:r>
    </w:p>
    <w:bookmarkEnd w:id="13"/>
    <w:bookmarkStart w:id="14" w:name="X03f98e72de7dd2832b5912158f25ad65ed6da1a"/>
    <w:p>
      <w:pPr>
        <w:pStyle w:val="Heading3"/>
      </w:pPr>
      <w:r>
        <w:t xml:space="preserve">§2.3 Consumer offsets</w:t>
      </w:r>
    </w:p>
    <w:p>
      <w:pPr>
        <w:pStyle w:val="FirstParagraph"/>
      </w:pPr>
      <w:r>
        <w:t xml:space="preserve">Consumer tracks the next offset to read per partition. Offsets are stored in a special Kafka topic</w:t>
      </w:r>
      <w:r>
        <w:t xml:space="preserve"> </w:t>
      </w:r>
      <w:r>
        <w:rPr>
          <w:rStyle w:val="VerbatimChar"/>
        </w:rPr>
        <w:t xml:space="preserve">__consumer_offsets</w:t>
      </w:r>
      <w:r>
        <w:t xml:space="preserve">. Modern API:</w:t>
      </w:r>
      <w:r>
        <w:t xml:space="preserve"> </w:t>
      </w:r>
      <w:r>
        <w:rPr>
          <w:rStyle w:val="VerbatimChar"/>
        </w:rPr>
        <w:t xml:space="preserve">auto.commit.enable=false</w:t>
      </w:r>
      <w:r>
        <w:t xml:space="preserve">; commit after processing.</w:t>
      </w:r>
    </w:p>
    <w:bookmarkEnd w:id="14"/>
    <w:bookmarkStart w:id="15" w:name="X8e6093f3474bbce8ff823ee8fdf5f5048c12719"/>
    <w:p>
      <w:pPr>
        <w:pStyle w:val="Heading3"/>
      </w:pPr>
      <w:r>
        <w:t xml:space="preserve">§2.4 Consumer groups</w:t>
      </w:r>
    </w:p>
    <w:p>
      <w:pPr>
        <w:pStyle w:val="FirstParagraph"/>
      </w:pPr>
      <w:r>
        <w:t xml:space="preserve">Consumers in the same group share partitions; one consumer reads each partition. Adding consumers → rebalance.</w:t>
      </w:r>
    </w:p>
    <w:bookmarkEnd w:id="15"/>
    <w:bookmarkStart w:id="16" w:name="X950c2840f48cf34dcb0ba8ea2b32e6461b6e23b"/>
    <w:p>
      <w:pPr>
        <w:pStyle w:val="Heading3"/>
      </w:pPr>
      <w:r>
        <w:t xml:space="preserve">§2.5 Idempotent producer</w:t>
      </w:r>
    </w:p>
    <w:p>
      <w:pPr>
        <w:pStyle w:val="FirstParagraph"/>
      </w:pPr>
      <w:r>
        <w:rPr>
          <w:rStyle w:val="VerbatimChar"/>
        </w:rPr>
        <w:t xml:space="preserve">enable.idempotence=true</w:t>
      </w:r>
      <w:r>
        <w:t xml:space="preserve"> </w:t>
      </w:r>
      <w:r>
        <w:t xml:space="preserve">ensures retries don't create duplicates (PID + sequence number per partition).</w:t>
      </w:r>
    </w:p>
    <w:bookmarkEnd w:id="16"/>
    <w:bookmarkStart w:id="17" w:name="X924ab8535f12eaa3e826ad7563c8141af6e3a3e"/>
    <w:p>
      <w:pPr>
        <w:pStyle w:val="Heading3"/>
      </w:pPr>
      <w:r>
        <w:t xml:space="preserve">§2.6 Transactional producer</w:t>
      </w:r>
    </w:p>
    <w:p>
      <w:pPr>
        <w:pStyle w:val="FirstParagraph"/>
      </w:pPr>
      <w:r>
        <w:rPr>
          <w:rStyle w:val="VerbatimChar"/>
        </w:rPr>
        <w:t xml:space="preserve">transactional.id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init_transactions()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begin_transaction()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commit_transaction()</w:t>
      </w:r>
      <w:r>
        <w:t xml:space="preserve"> </w:t>
      </w:r>
      <w:r>
        <w:t xml:space="preserve">for atomic multi-partition writes.</w:t>
      </w:r>
    </w:p>
    <w:bookmarkEnd w:id="17"/>
    <w:bookmarkStart w:id="18" w:name="X5edabcee82d2b2b307708ebd5b9888699bf1259"/>
    <w:p>
      <w:pPr>
        <w:pStyle w:val="Heading3"/>
      </w:pPr>
      <w:r>
        <w:t xml:space="preserve">§2.7 CloudEvents Kafka binding</w:t>
      </w:r>
    </w:p>
    <w:p>
      <w:pPr>
        <w:pStyle w:val="FirstParagraph"/>
      </w:pPr>
      <w:r>
        <w:t xml:space="preserve">CloudEvents v1.0.2 → Kafka headers prefixed</w:t>
      </w:r>
      <w:r>
        <w:t xml:space="preserve"> </w:t>
      </w:r>
      <w:r>
        <w:rPr>
          <w:rStyle w:val="VerbatimChar"/>
        </w:rPr>
        <w:t xml:space="preserve">ce_</w:t>
      </w:r>
      <w:r>
        <w:t xml:space="preserve">. Value = CloudEvent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Partition key from</w:t>
      </w:r>
      <w:r>
        <w:t xml:space="preserve"> </w:t>
      </w:r>
      <w:r>
        <w:rPr>
          <w:rStyle w:val="VerbatimChar"/>
        </w:rPr>
        <w:t xml:space="preserve">partitionkey</w:t>
      </w:r>
      <w:r>
        <w:t xml:space="preserve"> </w:t>
      </w:r>
      <w:r>
        <w:t xml:space="preserve">extension attribute.</w:t>
      </w:r>
    </w:p>
    <w:bookmarkEnd w:id="18"/>
    <w:bookmarkEnd w:id="19"/>
    <w:bookmarkStart w:id="28" w:name="Xa238b95a19c3811adca48ca270cd01923df1723"/>
    <w:p>
      <w:pPr>
        <w:pStyle w:val="Heading2"/>
      </w:pPr>
      <w:r>
        <w:t xml:space="preserve">§3. Herald-specific applicability analysis</w:t>
      </w:r>
    </w:p>
    <w:bookmarkStart w:id="20" w:name="X165f61c181ff8a5c8708ef1aa7c17f298235e09"/>
    <w:p>
      <w:pPr>
        <w:pStyle w:val="Heading3"/>
      </w:pPr>
      <w:r>
        <w:t xml:space="preserve">§3.1 Use case</w:t>
      </w:r>
    </w:p>
    <w:p>
      <w:pPr>
        <w:pStyle w:val="FirstParagraph"/>
      </w:pPr>
      <w:r>
        <w:t xml:space="preserve">Herald INGESTS Kafka topics. Example:</w:t>
      </w:r>
    </w:p>
    <w:p>
      <w:pPr>
        <w:pStyle w:val="Compact"/>
        <w:numPr>
          <w:ilvl w:val="0"/>
          <w:numId w:val="1004"/>
        </w:numPr>
      </w:pPr>
      <w:r>
        <w:t xml:space="preserve">Microservice X publishes audit logs to</w:t>
      </w:r>
      <w:r>
        <w:t xml:space="preserve"> </w:t>
      </w:r>
      <w:r>
        <w:rPr>
          <w:rStyle w:val="VerbatimChar"/>
        </w:rPr>
        <w:t xml:space="preserve">audit.events.v1</w:t>
      </w:r>
      <w:r>
        <w:t xml:space="preserve"> </w:t>
      </w:r>
      <w:r>
        <w:t xml:space="preserve">topic.</w:t>
      </w:r>
    </w:p>
    <w:p>
      <w:pPr>
        <w:pStyle w:val="Compact"/>
        <w:numPr>
          <w:ilvl w:val="0"/>
          <w:numId w:val="1004"/>
        </w:numPr>
      </w:pPr>
      <w:r>
        <w:t xml:space="preserve">Herald subscribes; each record becomes an event.</w:t>
      </w:r>
    </w:p>
    <w:p>
      <w:pPr>
        <w:pStyle w:val="FirstParagraph"/>
      </w:pPr>
      <w:r>
        <w:t xml:space="preserve">Compared to MQTT: Kafka is higher-throughput, durable, replay-able; MQTT is lighter, IoT-friendly.</w:t>
      </w:r>
    </w:p>
    <w:bookmarkEnd w:id="20"/>
    <w:bookmarkStart w:id="21" w:name="X56e09b8689e6779324eb93004855e432943655a"/>
    <w:p>
      <w:pPr>
        <w:pStyle w:val="Heading3"/>
      </w:pPr>
      <w:r>
        <w:t xml:space="preserve">§3.2 Herald is a CLIENT</w:t>
      </w:r>
    </w:p>
    <w:p>
      <w:pPr>
        <w:pStyle w:val="FirstParagraph"/>
      </w:pPr>
      <w:r>
        <w:t xml:space="preserve">No Kafka broker in Herald. Operator provides existing Kafka.</w:t>
      </w:r>
    </w:p>
    <w:bookmarkEnd w:id="21"/>
    <w:bookmarkStart w:id="22" w:name="Xa011d87ef958a349bd89a7a2b7040851aec7a87"/>
    <w:p>
      <w:pPr>
        <w:pStyle w:val="Heading3"/>
      </w:pPr>
      <w:r>
        <w:t xml:space="preserve">§3.3 segmentio/kafka-go vs confluent-kafka-go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segmentio</w:t>
            </w:r>
          </w:p>
        </w:tc>
        <w:tc>
          <w:tcPr/>
          <w:p>
            <w:pPr>
              <w:pStyle w:val="Compact"/>
            </w:pPr>
            <w:r>
              <w:t xml:space="preserve">confluent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pure Go</w:t>
            </w:r>
          </w:p>
        </w:tc>
        <w:tc>
          <w:tcPr/>
          <w:p>
            <w:pPr>
              <w:pStyle w:val="Compact"/>
            </w:pPr>
            <w:r>
              <w:t xml:space="preserve">cgo wrapper around librdkafka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excellent (battle-tested at 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context.Context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Builds without C toolchain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(cgo)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Maintainer</w:t>
            </w:r>
          </w:p>
        </w:tc>
        <w:tc>
          <w:tcPr/>
          <w:p>
            <w:pPr>
              <w:pStyle w:val="Compact"/>
            </w:pPr>
            <w:r>
              <w:t xml:space="preserve">Twilio Segment (acquired)</w:t>
            </w:r>
          </w:p>
        </w:tc>
        <w:tc>
          <w:tcPr/>
          <w:p>
            <w:pPr>
              <w:pStyle w:val="Compact"/>
            </w:pPr>
            <w:r>
              <w:t xml:space="preserve">Confluent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hardening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best-in-class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segmentio/kafka-go for Herald — Herald is not a billion-msg/day platform; pure-Go simplicity beats marginal performance.</w:t>
      </w:r>
    </w:p>
    <w:bookmarkEnd w:id="22"/>
    <w:bookmarkStart w:id="23" w:name="Xc6c0616e83e08a84fae67d92f3556088f5e95df"/>
    <w:p>
      <w:pPr>
        <w:pStyle w:val="Heading3"/>
      </w:pPr>
      <w:r>
        <w:t xml:space="preserve">§3.4 Multi-tenant</w:t>
      </w:r>
    </w:p>
    <w:p>
      <w:pPr>
        <w:pStyle w:val="FirstParagraph"/>
      </w:pPr>
      <w:r>
        <w:t xml:space="preserve">Two approaches: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Per-tenant consumer group</w:t>
      </w:r>
      <w:r>
        <w:t xml:space="preserve"> </w:t>
      </w:r>
      <w:r>
        <w:t xml:space="preserve">— each tenant has its own consumer group. Clean isolation.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Shared consumer + tenant in header</w:t>
      </w:r>
      <w:r>
        <w:t xml:space="preserve"> </w:t>
      </w:r>
      <w:r>
        <w:t xml:space="preserve">— single Herald consumer ingests all tenants' events; routes via</w:t>
      </w:r>
      <w:r>
        <w:t xml:space="preserve"> </w:t>
      </w:r>
      <w:r>
        <w:rPr>
          <w:rStyle w:val="VerbatimChar"/>
        </w:rPr>
        <w:t xml:space="preserve">ce_tenant_id</w:t>
      </w:r>
      <w:r>
        <w:t xml:space="preserve"> </w:t>
      </w:r>
      <w:r>
        <w:t xml:space="preserve">header.</w:t>
      </w:r>
    </w:p>
    <w:p>
      <w:pPr>
        <w:pStyle w:val="FirstParagraph"/>
      </w:pPr>
      <w:r>
        <w:t xml:space="preserve">Recommend approach 1.</w:t>
      </w:r>
    </w:p>
    <w:bookmarkEnd w:id="23"/>
    <w:bookmarkStart w:id="24" w:name="X4b8b1a94a33305e62531bae6e909b92bf149743"/>
    <w:p>
      <w:pPr>
        <w:pStyle w:val="Heading3"/>
      </w:pPr>
      <w:r>
        <w:t xml:space="preserve">§3.5 Partition key from tenant_id</w:t>
      </w:r>
    </w:p>
    <w:p>
      <w:pPr>
        <w:pStyle w:val="FirstParagraph"/>
      </w:pPr>
      <w:r>
        <w:t xml:space="preserve">Producer side: when Herald PUBLISHES to Kafka, set</w:t>
      </w:r>
      <w:r>
        <w:t xml:space="preserve"> </w:t>
      </w:r>
      <w:r>
        <w:rPr>
          <w:rStyle w:val="VerbatimChar"/>
        </w:rPr>
        <w:t xml:space="preserve">key = tenant_id</w:t>
      </w:r>
      <w:r>
        <w:t xml:space="preserve">. This ensures all events from one tenant land in the same partition (order preserved per-tenant).</w:t>
      </w:r>
    </w:p>
    <w:bookmarkEnd w:id="24"/>
    <w:bookmarkStart w:id="25" w:name="X795c4638d487fd3268892b3d150c040a4751475"/>
    <w:p>
      <w:pPr>
        <w:pStyle w:val="Heading3"/>
      </w:pPr>
      <w:r>
        <w:t xml:space="preserve">§3.6 Idempotency</w:t>
      </w:r>
    </w:p>
    <w:p>
      <w:pPr>
        <w:pStyle w:val="FirstParagraph"/>
      </w:pPr>
      <w:r>
        <w:rPr>
          <w:rStyle w:val="VerbatimChar"/>
        </w:rPr>
        <w:t xml:space="preserve">message.id</w:t>
      </w:r>
      <w:r>
        <w:t xml:space="preserve"> </w:t>
      </w:r>
      <w:r>
        <w:t xml:space="preserve">(CloudEvents</w:t>
      </w:r>
      <w:r>
        <w:t xml:space="preserve"> </w:t>
      </w:r>
      <w:r>
        <w:rPr>
          <w:rStyle w:val="VerbatimChar"/>
        </w:rPr>
        <w:t xml:space="preserve">ce_id</w:t>
      </w:r>
      <w:r>
        <w:t xml:space="preserve"> </w:t>
      </w:r>
      <w:r>
        <w:t xml:space="preserve">header) is the idempotency key. Same Redis SETNX path.</w:t>
      </w:r>
    </w:p>
    <w:bookmarkEnd w:id="25"/>
    <w:bookmarkStart w:id="26" w:name="X6e0fce38e34f73c6ab87e02248e75f2691d3e46"/>
    <w:p>
      <w:pPr>
        <w:pStyle w:val="Heading3"/>
      </w:pPr>
      <w:r>
        <w:t xml:space="preserve">§3.7 OTel propagation</w:t>
      </w:r>
    </w:p>
    <w:p>
      <w:pPr>
        <w:pStyle w:val="FirstParagraph"/>
      </w:pPr>
      <w:r>
        <w:t xml:space="preserve">CloudEvents</w:t>
      </w:r>
      <w:r>
        <w:t xml:space="preserve"> </w:t>
      </w:r>
      <w:r>
        <w:rPr>
          <w:rStyle w:val="VerbatimChar"/>
        </w:rPr>
        <w:t xml:space="preserve">ce_traceparent</w:t>
      </w:r>
      <w:r>
        <w:t xml:space="preserve"> </w:t>
      </w:r>
      <w:r>
        <w:t xml:space="preserve">header → Herald extracts.</w:t>
      </w:r>
    </w:p>
    <w:bookmarkEnd w:id="26"/>
    <w:bookmarkStart w:id="27" w:name="Xeab74708e2b18598175be9eb3b62c75690a66ae"/>
    <w:p>
      <w:pPr>
        <w:pStyle w:val="Heading3"/>
      </w:pPr>
      <w:r>
        <w:t xml:space="preserve">§3.8 Failure modes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Rebalance pause.</w:t>
      </w:r>
      <w:r>
        <w:t xml:space="preserve"> </w:t>
      </w:r>
      <w:r>
        <w:t xml:space="preserve">During rebalance, no consumption; events delayed. Monitor; tune</w:t>
      </w:r>
      <w:r>
        <w:t xml:space="preserve"> </w:t>
      </w:r>
      <w:r>
        <w:rPr>
          <w:rStyle w:val="VerbatimChar"/>
        </w:rPr>
        <w:t xml:space="preserve">session.timeout.ms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Offset commit lag.</w:t>
      </w:r>
      <w:r>
        <w:t xml:space="preserve"> </w:t>
      </w:r>
      <w:r>
        <w:t xml:space="preserve">If Herald crashes before committing, replays from last commit → duplicates; idempotency handles.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Lag.</w:t>
      </w:r>
      <w:r>
        <w:t xml:space="preserve"> </w:t>
      </w:r>
      <w:r>
        <w:t xml:space="preserve">Monitor</w:t>
      </w:r>
      <w:r>
        <w:t xml:space="preserve"> </w:t>
      </w:r>
      <w:r>
        <w:rPr>
          <w:rStyle w:val="VerbatimChar"/>
        </w:rPr>
        <w:t xml:space="preserve">consumer-lag</w:t>
      </w:r>
      <w:r>
        <w:t xml:space="preserve"> </w:t>
      </w:r>
      <w:r>
        <w:t xml:space="preserve">per partition.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Big-msg.</w:t>
      </w:r>
      <w:r>
        <w:t xml:space="preserve"> </w:t>
      </w:r>
      <w:r>
        <w:t xml:space="preserve">Kafka default 1 MiB per record; Herald must handle this limit gracefully.</w:t>
      </w:r>
    </w:p>
    <w:bookmarkEnd w:id="27"/>
    <w:bookmarkEnd w:id="28"/>
    <w:bookmarkStart w:id="35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9" w:name="Xf5f81e62259ea91097bff916cd6eb63175a64ea"/>
    <w:p>
      <w:pPr>
        <w:pStyle w:val="Heading3"/>
      </w:pPr>
      <w:r>
        <w:t xml:space="preserve">§4.1 Add dep</w:t>
      </w:r>
    </w:p>
    <w:p>
      <w:pPr>
        <w:pStyle w:val="FirstParagraph"/>
      </w:pPr>
      <w:r>
        <w:t xml:space="preserve">Submodule:</w:t>
      </w:r>
      <w:r>
        <w:t xml:space="preserve"> </w:t>
      </w:r>
      <w:r>
        <w:rPr>
          <w:rStyle w:val="VerbatimChar"/>
        </w:rPr>
        <w:t xml:space="preserve">github.com/segmentio/kafka-go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submodules/go-kafka/</w:t>
      </w:r>
      <w:r>
        <w:t xml:space="preserve">.</w:t>
      </w:r>
    </w:p>
    <w:bookmarkEnd w:id="29"/>
    <w:bookmarkStart w:id="30" w:name="X36349a23c7ad756b67aee5db075e0eadd51f39b"/>
    <w:p>
      <w:pPr>
        <w:pStyle w:val="Heading3"/>
      </w:pPr>
      <w:r>
        <w:t xml:space="preserve">§4.2 New channel adapter</w:t>
      </w:r>
    </w:p>
    <w:p>
      <w:pPr>
        <w:pStyle w:val="FirstParagraph"/>
      </w:pPr>
      <w:r>
        <w:rPr>
          <w:rStyle w:val="VerbatimChar"/>
        </w:rPr>
        <w:t xml:space="preserve">commons_messaging/channels/kafka/</w:t>
      </w:r>
      <w:r>
        <w:t xml:space="preserve"> </w:t>
      </w:r>
      <w:r>
        <w:t xml:space="preserve">— Channel interface; ingest + egress.</w:t>
      </w:r>
    </w:p>
    <w:bookmarkEnd w:id="30"/>
    <w:bookmarkStart w:id="31" w:name="X114adb3853b93837e76b6589fa4aba7ee1f2a96"/>
    <w:p>
      <w:pPr>
        <w:pStyle w:val="Heading3"/>
      </w:pPr>
      <w:r>
        <w:t xml:space="preserve">§4.3 Subscriber config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kafka_brokers</w:t>
      </w:r>
      <w:r>
        <w:t xml:space="preserve"> </w:t>
      </w:r>
      <w:r>
        <w:t xml:space="preserve">— comma-separated.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kafka_topic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kafka_consumer_group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kafka_sasl_mechanism</w:t>
      </w:r>
      <w:r>
        <w:t xml:space="preserve"> </w:t>
      </w:r>
      <w:r>
        <w:t xml:space="preserve">(PLAIN/SCRAM/OAUTHBEARER).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kafka_username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kafka_password</w:t>
      </w:r>
      <w:r>
        <w:t xml:space="preserve"> </w:t>
      </w:r>
      <w:r>
        <w:t xml:space="preserve">(encrypted).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kafka_tls_enabled</w:t>
      </w:r>
      <w:r>
        <w:t xml:space="preserve">.</w:t>
      </w:r>
    </w:p>
    <w:bookmarkEnd w:id="31"/>
    <w:bookmarkStart w:id="32" w:name="Xf33bfbc640363fdf30bb6202f8b7cb093ef94c2"/>
    <w:p>
      <w:pPr>
        <w:pStyle w:val="Heading3"/>
      </w:pPr>
      <w:r>
        <w:t xml:space="preserve">§4.4 Egress</w:t>
      </w:r>
    </w:p>
    <w:p>
      <w:pPr>
        <w:pStyle w:val="FirstParagraph"/>
      </w:pPr>
      <w:r>
        <w:t xml:space="preserve">Herald publishes notifications to Kafka topics (for downstream consumers — log aggregators, SIEMs).</w:t>
      </w:r>
    </w:p>
    <w:bookmarkEnd w:id="32"/>
    <w:bookmarkStart w:id="33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E103</w:t>
      </w:r>
      <w:r>
        <w:t xml:space="preserve"> </w:t>
      </w:r>
      <w:r>
        <w:t xml:space="preserve">— boot Kafka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;</w:t>
      </w:r>
      <w:r>
        <w:t xml:space="preserve"> </w:t>
      </w:r>
      <w:r>
        <w:rPr>
          <w:rStyle w:val="VerbatimChar"/>
        </w:rPr>
        <w:t xml:space="preserve">kafka-console-producer.sh --topic test --message '{...}'</w:t>
      </w:r>
      <w:r>
        <w:t xml:space="preserve">; Herald consumes; events_processed row.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E104</w:t>
      </w:r>
      <w:r>
        <w:t xml:space="preserve"> </w:t>
      </w:r>
      <w:r>
        <w:t xml:space="preserve">— CloudEvents binding: produce with</w:t>
      </w:r>
      <w:r>
        <w:t xml:space="preserve"> </w:t>
      </w:r>
      <w:r>
        <w:rPr>
          <w:rStyle w:val="VerbatimChar"/>
        </w:rPr>
        <w:t xml:space="preserve">ce_*</w:t>
      </w:r>
      <w:r>
        <w:t xml:space="preserve"> </w:t>
      </w:r>
      <w:r>
        <w:t xml:space="preserve">headers; assert ce-id propagates.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E105</w:t>
      </w:r>
      <w:r>
        <w:t xml:space="preserve"> </w:t>
      </w:r>
      <w:r>
        <w:t xml:space="preserve">— offset commit after processing: kill Herald mid-process; restart; assert no message loss (resume from committed offset).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E106</w:t>
      </w:r>
      <w:r>
        <w:t xml:space="preserve"> </w:t>
      </w:r>
      <w:r>
        <w:t xml:space="preserve">— exactly-once-effective: produce duplicate message; idempotency dedupes via ce_id.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E107</w:t>
      </w:r>
      <w:r>
        <w:t xml:space="preserve"> </w:t>
      </w:r>
      <w:r>
        <w:t xml:space="preserve">— consumer-group rebalance: scale Herald horizontally; partitions redistributed.</w:t>
      </w:r>
    </w:p>
    <w:bookmarkEnd w:id="33"/>
    <w:bookmarkStart w:id="34" w:name="Xeb148faebd2bcbdde1b21cf080f339c1d05d30f"/>
    <w:p>
      <w:pPr>
        <w:pStyle w:val="Heading3"/>
      </w:pPr>
      <w:r>
        <w:t xml:space="preserve">§4.6 HRD scaffolding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HRD-335</w:t>
      </w:r>
      <w:r>
        <w:t xml:space="preserve"> </w:t>
      </w:r>
      <w:r>
        <w:t xml:space="preserve">— vendor segmentio/kafka-go.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HRD-336</w:t>
      </w:r>
      <w:r>
        <w:t xml:space="preserve"> </w:t>
      </w:r>
      <w:r>
        <w:t xml:space="preserve">— channel adapter</w:t>
      </w:r>
      <w:r>
        <w:t xml:space="preserve"> </w:t>
      </w:r>
      <w:r>
        <w:rPr>
          <w:rStyle w:val="VerbatimChar"/>
        </w:rPr>
        <w:t xml:space="preserve">commons_messaging/channels/kafka/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HRD-337</w:t>
      </w:r>
      <w:r>
        <w:t xml:space="preserve"> </w:t>
      </w:r>
      <w:r>
        <w:t xml:space="preserve">— consumer group manager.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HRD-338</w:t>
      </w:r>
      <w:r>
        <w:t xml:space="preserve"> </w:t>
      </w:r>
      <w:r>
        <w:t xml:space="preserve">— CloudEvents Kafka binding.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HRD-339</w:t>
      </w:r>
      <w:r>
        <w:t xml:space="preserve"> </w:t>
      </w:r>
      <w:r>
        <w:t xml:space="preserve">— egress producer.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HRD-340</w:t>
      </w:r>
      <w:r>
        <w:t xml:space="preserve"> </w:t>
      </w:r>
      <w:r>
        <w:t xml:space="preserve">— SASL auth options.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HRD-341</w:t>
      </w:r>
      <w:r>
        <w:t xml:space="preserve"> </w:t>
      </w:r>
      <w:r>
        <w:t xml:space="preserve">— offset commit policy.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HRD-342</w:t>
      </w:r>
      <w:r>
        <w:t xml:space="preserve"> </w:t>
      </w:r>
      <w:r>
        <w:t xml:space="preserve">— e2e_bluff_hunt E103–E107 + mutation gates.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HRD-343</w:t>
      </w:r>
      <w:r>
        <w:t xml:space="preserve"> </w:t>
      </w:r>
      <w:r>
        <w:t xml:space="preserve">— spec V3 §4t amendments.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HRD-344</w:t>
      </w:r>
      <w:r>
        <w:t xml:space="preserve"> </w:t>
      </w:r>
      <w:r>
        <w:t xml:space="preserve">— close Wave 4f (Kafka slice).</w:t>
      </w:r>
    </w:p>
    <w:bookmarkEnd w:id="34"/>
    <w:bookmarkEnd w:id="35"/>
    <w:bookmarkStart w:id="42" w:name="X1e097e8696968ef8410f63770854bba8ccc8956"/>
    <w:p>
      <w:pPr>
        <w:pStyle w:val="Heading2"/>
      </w:pPr>
      <w:r>
        <w:t xml:space="preserve">§5. §107 anti-bluff testing strategy</w:t>
      </w:r>
    </w:p>
    <w:bookmarkStart w:id="36" w:name="Xd237052318febfe016891754f2cea9ec8447c85"/>
    <w:p>
      <w:pPr>
        <w:pStyle w:val="Heading3"/>
      </w:pPr>
      <w:r>
        <w:t xml:space="preserve">§5.1 Happy-path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1: consume.</w:t>
      </w:r>
      <w:r>
        <w:t xml:space="preserve"> </w:t>
      </w:r>
      <w:r>
        <w:t xml:space="preserve">Single-broker Kafka up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;</w:t>
      </w:r>
      <w:r>
        <w:t xml:space="preserve"> </w:t>
      </w:r>
      <w:r>
        <w:rPr>
          <w:rStyle w:val="VerbatimChar"/>
        </w:rPr>
        <w:t xml:space="preserve">kafka-console-producer.sh</w:t>
      </w:r>
      <w:r>
        <w:t xml:space="preserve"> </w:t>
      </w:r>
      <w:r>
        <w:t xml:space="preserve">publishes; Herald consumes; events_processed row.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2: produce.</w:t>
      </w:r>
      <w:r>
        <w:t xml:space="preserve"> </w:t>
      </w:r>
      <w:r>
        <w:t xml:space="preserve">Herald notify</w:t>
      </w:r>
      <w:r>
        <w:t xml:space="preserve"> </w:t>
      </w:r>
      <w:r>
        <w:rPr>
          <w:rStyle w:val="VerbatimChar"/>
        </w:rPr>
        <w:t xml:space="preserve">kafka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kafka-console-consumer.sh</w:t>
      </w:r>
      <w:r>
        <w:t xml:space="preserve"> </w:t>
      </w:r>
      <w:r>
        <w:t xml:space="preserve">receives.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3: CloudEvents binding.</w:t>
      </w:r>
      <w:r>
        <w:t xml:space="preserve"> </w:t>
      </w:r>
      <w:r>
        <w:t xml:space="preserve">ce_id, ce_source headers preserved.</w:t>
      </w:r>
    </w:p>
    <w:bookmarkEnd w:id="36"/>
    <w:bookmarkStart w:id="37" w:name="Xc76aecbe62710e9b47d7491d867dc8b74d1d05e"/>
    <w:p>
      <w:pPr>
        <w:pStyle w:val="Heading3"/>
      </w:pPr>
      <w:r>
        <w:t xml:space="preserve">§5.2 Reliability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4: at-least-once.</w:t>
      </w:r>
      <w:r>
        <w:t xml:space="preserve"> </w:t>
      </w:r>
      <w:r>
        <w:t xml:space="preserve">Crash Herald after processing but before commit → on restart, message redelivered; Redis SETNX dedupes.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5: idempotent producer.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enable.idempotence=true</w:t>
      </w:r>
      <w:r>
        <w:t xml:space="preserve">; force retry; assert single record at broker.</w:t>
      </w:r>
    </w:p>
    <w:bookmarkEnd w:id="37"/>
    <w:bookmarkStart w:id="38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6: broker disconnect.</w:t>
      </w:r>
      <w:r>
        <w:t xml:space="preserve"> </w:t>
      </w:r>
      <w:r>
        <w:t xml:space="preserve">Stop+start Kafka; consumer reconnects.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7: bad credentials.</w:t>
      </w:r>
      <w:r>
        <w:t xml:space="preserve"> </w:t>
      </w:r>
      <w:r>
        <w:t xml:space="preserve">SASL fails; backoff.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8: consumer rebalance.</w:t>
      </w:r>
      <w:r>
        <w:t xml:space="preserve"> </w:t>
      </w:r>
      <w:r>
        <w:t xml:space="preserve">Start 2nd Herald instance; partitions split.</w:t>
      </w:r>
    </w:p>
    <w:bookmarkEnd w:id="38"/>
    <w:bookmarkStart w:id="39" w:name="X3adf565fa6e7eb38e8f30d250a45a7bdadb8e47"/>
    <w:p>
      <w:pPr>
        <w:pStyle w:val="Heading3"/>
      </w:pPr>
      <w:r>
        <w:t xml:space="preserve">§5.4 Performance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9: throughput.</w:t>
      </w:r>
      <w:r>
        <w:t xml:space="preserve"> </w:t>
      </w:r>
      <w:r>
        <w:t xml:space="preserve">50K records/sec sustained; lag &lt; 5s.</w:t>
      </w:r>
    </w:p>
    <w:bookmarkEnd w:id="39"/>
    <w:bookmarkStart w:id="40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4"/>
        </w:numPr>
      </w:pPr>
      <w:r>
        <w:t xml:space="preserve">Mutation: skip offset commit → Test 4 FAILS (loses progress).</w:t>
      </w:r>
    </w:p>
    <w:p>
      <w:pPr>
        <w:pStyle w:val="Compact"/>
        <w:numPr>
          <w:ilvl w:val="0"/>
          <w:numId w:val="1014"/>
        </w:numPr>
      </w:pPr>
      <w:r>
        <w:t xml:space="preserve">Mutation: skip ce_id propagation → Test 3 FAILS.</w:t>
      </w:r>
    </w:p>
    <w:bookmarkEnd w:id="40"/>
    <w:bookmarkStart w:id="41" w:name="Xa6fa808d0007e24e7f593496a58fc8f59a96221"/>
    <w:p>
      <w:pPr>
        <w:pStyle w:val="Heading3"/>
      </w:pPr>
      <w:r>
        <w:t xml:space="preserve">§5.6 Wire-level</w:t>
      </w:r>
    </w:p>
    <w:p>
      <w:pPr>
        <w:pStyle w:val="Compact"/>
        <w:numPr>
          <w:ilvl w:val="0"/>
          <w:numId w:val="1015"/>
        </w:numPr>
      </w:pPr>
      <w:r>
        <w:t xml:space="preserve">tcpdump :9092 → Kafka protocol frames; assert FETCH + OFFSET_COMMIT sequence.</w:t>
      </w:r>
    </w:p>
    <w:bookmarkEnd w:id="41"/>
    <w:bookmarkEnd w:id="42"/>
    <w:bookmarkStart w:id="43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 scope for MVP?</w:t>
      </w:r>
      <w:r>
        <w:t xml:space="preserve"> </w:t>
      </w:r>
      <w:r>
        <w:t xml:space="preserve">Recommend NO.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segmentio or confluent?</w:t>
      </w:r>
      <w:r>
        <w:t xml:space="preserve"> </w:t>
      </w:r>
      <w:r>
        <w:t xml:space="preserve">Recommend segmentio.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Per-tenant consumer group?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Egress also?</w:t>
      </w:r>
      <w:r>
        <w:t xml:space="preserve"> </w:t>
      </w:r>
      <w:r>
        <w:t xml:space="preserve">Yes (cheap once consumer lib is in).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Exactly-once transactions worth it?</w:t>
      </w:r>
      <w:r>
        <w:t xml:space="preserve"> </w:t>
      </w:r>
      <w:r>
        <w:t xml:space="preserve">Recommend NO; at-least-once + idempotency is simpler.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containers/</w:t>
      </w:r>
      <w:r>
        <w:rPr>
          <w:b/>
          <w:bCs/>
        </w:rPr>
        <w:t xml:space="preserve"> </w:t>
      </w:r>
      <w:r>
        <w:rPr>
          <w:b/>
          <w:bCs/>
        </w:rPr>
        <w:t xml:space="preserve">for Kafka tests?</w:t>
      </w:r>
      <w:r>
        <w:t xml:space="preserve"> </w:t>
      </w:r>
      <w:r>
        <w:t xml:space="preserve">Yes (single-broker Kafka image).</w:t>
      </w:r>
    </w:p>
    <w:bookmarkEnd w:id="43"/>
    <w:bookmarkStart w:id="53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Kafka protocol.</w:t>
      </w:r>
      <w:r>
        <w:t xml:space="preserve"> </w:t>
      </w:r>
      <w:hyperlink r:id="rId44">
        <w:r>
          <w:rPr>
            <w:rStyle w:val="Hyperlink"/>
          </w:rPr>
          <w:t xml:space="preserve">https://kafka.apache.org/protocol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Kafka docs.</w:t>
      </w:r>
      <w:r>
        <w:t xml:space="preserve"> </w:t>
      </w:r>
      <w:hyperlink r:id="rId45">
        <w:r>
          <w:rPr>
            <w:rStyle w:val="Hyperlink"/>
          </w:rPr>
          <w:t xml:space="preserve">https://kafka.apache.org/documentation/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segmentio/kafka-go.</w:t>
      </w:r>
      <w:r>
        <w:t xml:space="preserve"> </w:t>
      </w:r>
      <w:hyperlink r:id="rId46">
        <w:r>
          <w:rPr>
            <w:rStyle w:val="Hyperlink"/>
          </w:rPr>
          <w:t xml:space="preserve">https://github.com/segmentio/kafka-go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confluent-kafka-go.</w:t>
      </w:r>
      <w:r>
        <w:t xml:space="preserve"> </w:t>
      </w:r>
      <w:hyperlink r:id="rId47">
        <w:r>
          <w:rPr>
            <w:rStyle w:val="Hyperlink"/>
          </w:rPr>
          <w:t xml:space="preserve">https://github.com/confluentinc/confluent-kafka-go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librdkafka.</w:t>
      </w:r>
      <w:r>
        <w:t xml:space="preserve"> </w:t>
      </w:r>
      <w:hyperlink r:id="rId48">
        <w:r>
          <w:rPr>
            <w:rStyle w:val="Hyperlink"/>
          </w:rPr>
          <w:t xml:space="preserve">https://github.com/confluentinc/librdkafka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CloudEvents Kafka binding.</w:t>
      </w:r>
      <w:r>
        <w:t xml:space="preserve"> </w:t>
      </w:r>
      <w:hyperlink r:id="rId49">
        <w:r>
          <w:rPr>
            <w:rStyle w:val="Hyperlink"/>
          </w:rPr>
          <w:t xml:space="preserve">https://github.com/cloudevents/spec/blob/v1.0.2/cloudevents/bindings/kafka-protocol-binding.md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cloudevents/sdk-go Kafka protocol.</w:t>
      </w:r>
      <w:r>
        <w:t xml:space="preserve"> </w:t>
      </w:r>
      <w:hyperlink r:id="rId50">
        <w:r>
          <w:rPr>
            <w:rStyle w:val="Hyperlink"/>
          </w:rPr>
          <w:t xml:space="preserve">https://github.com/cloudevents/sdk-go/tree/main/protocol/kafka_sarama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Confluent Go client docs.</w:t>
      </w:r>
      <w:r>
        <w:t xml:space="preserve"> </w:t>
      </w:r>
      <w:hyperlink r:id="rId51">
        <w:r>
          <w:rPr>
            <w:rStyle w:val="Hyperlink"/>
          </w:rPr>
          <w:t xml:space="preserve">https://docs.confluent.io/kafka-clients/go/current/overview.html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2026 production guide.</w:t>
      </w:r>
      <w:r>
        <w:t xml:space="preserve"> </w:t>
      </w:r>
      <w:hyperlink r:id="rId52">
        <w:r>
          <w:rPr>
            <w:rStyle w:val="Hyperlink"/>
          </w:rPr>
          <w:t xml:space="preserve">https://medium.com/@harishsingh8529/using-kafka-with-go-read-this-before-you-push-to-production-d6d64ce60e17</w:t>
        </w:r>
      </w:hyperlink>
    </w:p>
    <w:bookmarkEnd w:id="53"/>
    <w:bookmarkStart w:id="54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 → vendor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github.com/segmentio/kafka-go</w:t>
      </w:r>
      <w:r>
        <w:rPr>
          <w:b/>
          <w:bCs/>
        </w:rPr>
        <w:t xml:space="preserve"> </w:t>
      </w:r>
      <w:r>
        <w:rPr>
          <w:b/>
          <w:bCs/>
        </w:rPr>
        <w:t xml:space="preserve">as submodule.</w:t>
      </w:r>
      <w:r>
        <w:t xml:space="preserve"> </w:t>
      </w:r>
      <w:r>
        <w:t xml:space="preserve">Alternative</w:t>
      </w:r>
      <w:r>
        <w:t xml:space="preserve"> </w:t>
      </w:r>
      <w:r>
        <w:rPr>
          <w:rStyle w:val="VerbatimChar"/>
        </w:rPr>
        <w:t xml:space="preserve">cloudevents/sdk-go/protocol/kafka_sarama</w:t>
      </w:r>
      <w:r>
        <w:t xml:space="preserve"> </w:t>
      </w:r>
      <w:r>
        <w:t xml:space="preserve">for CloudEvents-native pattern; choose at implementation time.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docs.confluent.io/kafka-clients/go/current/overview.html" TargetMode="External" /><Relationship Type="http://schemas.openxmlformats.org/officeDocument/2006/relationships/hyperlink" Id="rId50" Target="https://github.com/cloudevents/sdk-go/tree/main/protocol/kafka_sarama" TargetMode="External" /><Relationship Type="http://schemas.openxmlformats.org/officeDocument/2006/relationships/hyperlink" Id="rId49" Target="https://github.com/cloudevents/spec/blob/v1.0.2/cloudevents/bindings/kafka-protocol-binding.md" TargetMode="External" /><Relationship Type="http://schemas.openxmlformats.org/officeDocument/2006/relationships/hyperlink" Id="rId47" Target="https://github.com/confluentinc/confluent-kafka-go" TargetMode="External" /><Relationship Type="http://schemas.openxmlformats.org/officeDocument/2006/relationships/hyperlink" Id="rId48" Target="https://github.com/confluentinc/librdkafka" TargetMode="External" /><Relationship Type="http://schemas.openxmlformats.org/officeDocument/2006/relationships/hyperlink" Id="rId46" Target="https://github.com/segmentio/kafka-go" TargetMode="External" /><Relationship Type="http://schemas.openxmlformats.org/officeDocument/2006/relationships/hyperlink" Id="rId45" Target="https://kafka.apache.org/documentation/" TargetMode="External" /><Relationship Type="http://schemas.openxmlformats.org/officeDocument/2006/relationships/hyperlink" Id="rId44" Target="https://kafka.apache.org/protocol" TargetMode="External" /><Relationship Type="http://schemas.openxmlformats.org/officeDocument/2006/relationships/hyperlink" Id="rId52" Target="https://medium.com/@harishsingh8529/using-kafka-with-go-read-this-before-you-push-to-production-d6d64ce60e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confluent.io/kafka-clients/go/current/overview.html" TargetMode="External" /><Relationship Type="http://schemas.openxmlformats.org/officeDocument/2006/relationships/hyperlink" Id="rId50" Target="https://github.com/cloudevents/sdk-go/tree/main/protocol/kafka_sarama" TargetMode="External" /><Relationship Type="http://schemas.openxmlformats.org/officeDocument/2006/relationships/hyperlink" Id="rId49" Target="https://github.com/cloudevents/spec/blob/v1.0.2/cloudevents/bindings/kafka-protocol-binding.md" TargetMode="External" /><Relationship Type="http://schemas.openxmlformats.org/officeDocument/2006/relationships/hyperlink" Id="rId47" Target="https://github.com/confluentinc/confluent-kafka-go" TargetMode="External" /><Relationship Type="http://schemas.openxmlformats.org/officeDocument/2006/relationships/hyperlink" Id="rId48" Target="https://github.com/confluentinc/librdkafka" TargetMode="External" /><Relationship Type="http://schemas.openxmlformats.org/officeDocument/2006/relationships/hyperlink" Id="rId46" Target="https://github.com/segmentio/kafka-go" TargetMode="External" /><Relationship Type="http://schemas.openxmlformats.org/officeDocument/2006/relationships/hyperlink" Id="rId45" Target="https://kafka.apache.org/documentation/" TargetMode="External" /><Relationship Type="http://schemas.openxmlformats.org/officeDocument/2006/relationships/hyperlink" Id="rId44" Target="https://kafka.apache.org/protocol" TargetMode="External" /><Relationship Type="http://schemas.openxmlformats.org/officeDocument/2006/relationships/hyperlink" Id="rId52" Target="https://medium.com/@harishsingh8529/using-kafka-with-go-read-this-before-you-push-to-production-d6d64ce60e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2026-05-22T12:43:09Z</dcterms:created>
  <dcterms:modified xsi:type="dcterms:W3CDTF">2026-05-22T12:43:09Z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