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47" w:name="protocol-research-websocket-rfc-6455"/>
    <w:p>
      <w:pPr>
        <w:pStyle w:val="Heading1"/>
      </w:pPr>
      <w:r>
        <w:t xml:space="preserve">Protocol Research: WebSocket (RFC 6455)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research-only (no implementation yet)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WebSocket (RFC 6455, 2011) is the de-facto standard for bidirectional, full-duplex communication over a single TCP connection. For Herald, WebSocket is the right surface for INTERACTIVE flows: iherald incident chat, sherald live safety state dashboard, browser-based admin panels. Use</w:t>
            </w:r>
            <w:r>
              <w:t xml:space="preserve"> </w:t>
            </w:r>
            <w:r>
              <w:rPr>
                <w:rStyle w:val="VerbatimChar"/>
              </w:rPr>
              <w:t xml:space="preserve">github.com/coder/websocket</w:t>
            </w:r>
            <w:r>
              <w:t xml:space="preserve"> </w:t>
            </w:r>
            <w:r>
              <w:t xml:space="preserve">(formerly</w:t>
            </w:r>
            <w:r>
              <w:t xml:space="preserve"> </w:t>
            </w:r>
            <w:r>
              <w:rPr>
                <w:rStyle w:val="VerbatimChar"/>
              </w:rPr>
              <w:t xml:space="preserve">nhooyr.io/websocket</w:t>
            </w:r>
            <w:r>
              <w:t xml:space="preserve">) — actively maintained;</w:t>
            </w:r>
            <w:r>
              <w:t xml:space="preserve"> </w:t>
            </w:r>
            <w:r>
              <w:rPr>
                <w:rStyle w:val="VerbatimChar"/>
              </w:rPr>
              <w:t xml:space="preserve">gorilla/websocket</w:t>
            </w:r>
            <w:r>
              <w:t xml:space="preserve"> </w:t>
            </w:r>
            <w:r>
              <w:t xml:space="preserve">is archived since late 2022. Wave 4e (parallel with gRPC + SSE).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open-questions: ping/pong cadence; max payload; per-message Brotli compression.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Wave 4e — open HRD-291..HRD-302; new module</w:t>
            </w:r>
            <w:r>
              <w:t xml:space="preserve"> </w:t>
            </w:r>
            <w:r>
              <w:rPr>
                <w:rStyle w:val="VerbatimChar"/>
              </w:rPr>
              <w:t xml:space="preserve">commons_ws/</w:t>
            </w:r>
            <w:r>
              <w:t xml:space="preserve">.</w:t>
            </w:r>
          </w:p>
        </w:tc>
      </w:tr>
    </w:tbl>
    <w:bookmarkStart w:id="9" w:name="constitutional-anchors"/>
    <w:p>
      <w:pPr>
        <w:pStyle w:val="Heading2"/>
      </w:pPr>
      <w:r>
        <w:t xml:space="preserve">Constitutional anchors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§107 anti-bluff</w:t>
      </w:r>
      <w:r>
        <w:t xml:space="preserve"> </w:t>
      </w:r>
      <w:r>
        <w:t xml:space="preserve">— WebSocket tests use real</w:t>
      </w:r>
      <w:r>
        <w:t xml:space="preserve"> </w:t>
      </w:r>
      <w:r>
        <w:rPr>
          <w:rStyle w:val="VerbatimChar"/>
        </w:rPr>
        <w:t xml:space="preserve">websocat</w:t>
      </w:r>
      <w:r>
        <w:t xml:space="preserve"> </w:t>
      </w:r>
      <w:r>
        <w:t xml:space="preserve">CLI + browser-based test client; assert frame parsing + ping/pong.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§11.4.74 catalogue-check</w:t>
      </w:r>
      <w:r>
        <w:t xml:space="preserve"> </w:t>
      </w:r>
      <w:r>
        <w:t xml:space="preserve">— performed; no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WebSocket module. Verdict: use</w:t>
      </w:r>
      <w:r>
        <w:t xml:space="preserve"> </w:t>
      </w:r>
      <w:r>
        <w:rPr>
          <w:rStyle w:val="VerbatimChar"/>
        </w:rPr>
        <w:t xml:space="preserve">github.com/coder/websocket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go get</w:t>
      </w:r>
      <w:r>
        <w:t xml:space="preserve"> </w:t>
      </w:r>
      <w:r>
        <w:t xml:space="preserve">(well-known modern Go WS library, idiomatic, context-aware).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§11.4.61</w:t>
      </w:r>
      <w:r>
        <w:t xml:space="preserve"> </w:t>
      </w:r>
      <w:r>
        <w:t xml:space="preserve">— tracked doc.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1ddca23742e0a02e3b433ab5d5a075378919966">
        <w:r>
          <w:rPr>
            <w:rStyle w:val="Hyperlink"/>
          </w:rPr>
          <w:t xml:space="preserve">§1. Protocol overview</w:t>
        </w:r>
      </w:hyperlink>
    </w:p>
    <w:p>
      <w:pPr>
        <w:pStyle w:val="Compact"/>
        <w:numPr>
          <w:ilvl w:val="0"/>
          <w:numId w:val="1002"/>
        </w:numPr>
      </w:pPr>
      <w:hyperlink w:anchor="X1a817136efcf5610af79c51f1163ca35f8be2e0">
        <w:r>
          <w:rPr>
            <w:rStyle w:val="Hyperlink"/>
          </w:rPr>
          <w:t xml:space="preserve">§2. Specification deep-dive</w:t>
        </w:r>
      </w:hyperlink>
    </w:p>
    <w:p>
      <w:pPr>
        <w:pStyle w:val="Compact"/>
        <w:numPr>
          <w:ilvl w:val="0"/>
          <w:numId w:val="1002"/>
        </w:numPr>
      </w:pPr>
      <w:hyperlink w:anchor="Xa238b95a19c3811adca48ca270cd01923df1723">
        <w:r>
          <w:rPr>
            <w:rStyle w:val="Hyperlink"/>
          </w:rPr>
          <w:t xml:space="preserve">§3. Herald-specific applicability analysis</w:t>
        </w:r>
      </w:hyperlink>
    </w:p>
    <w:p>
      <w:pPr>
        <w:pStyle w:val="Compact"/>
        <w:numPr>
          <w:ilvl w:val="0"/>
          <w:numId w:val="1002"/>
        </w:numPr>
      </w:pPr>
      <w:hyperlink w:anchor="Xe2faae2545a9ebc99146876abcd86b33b65fe93">
        <w:r>
          <w:rPr>
            <w:rStyle w:val="Hyperlink"/>
          </w:rPr>
          <w:t xml:space="preserve">§4. Step-by-step implementation guide for Herald</w:t>
        </w:r>
      </w:hyperlink>
    </w:p>
    <w:p>
      <w:pPr>
        <w:pStyle w:val="Compact"/>
        <w:numPr>
          <w:ilvl w:val="0"/>
          <w:numId w:val="1002"/>
        </w:numPr>
      </w:pPr>
      <w:hyperlink w:anchor="X1e097e8696968ef8410f63770854bba8ccc8956">
        <w:r>
          <w:rPr>
            <w:rStyle w:val="Hyperlink"/>
          </w:rPr>
          <w:t xml:space="preserve">§5. §107 anti-bluff testing strategy</w:t>
        </w:r>
      </w:hyperlink>
    </w:p>
    <w:p>
      <w:pPr>
        <w:pStyle w:val="Compact"/>
        <w:numPr>
          <w:ilvl w:val="0"/>
          <w:numId w:val="1002"/>
        </w:numPr>
      </w:pPr>
      <w:hyperlink w:anchor="X1a6948d97881b0d7f3273fa9bd8235385622216">
        <w:r>
          <w:rPr>
            <w:rStyle w:val="Hyperlink"/>
          </w:rPr>
          <w:t xml:space="preserve">§6. Open questions for operator</w:t>
        </w:r>
      </w:hyperlink>
    </w:p>
    <w:p>
      <w:pPr>
        <w:pStyle w:val="Compact"/>
        <w:numPr>
          <w:ilvl w:val="0"/>
          <w:numId w:val="1002"/>
        </w:numPr>
      </w:pPr>
      <w:hyperlink w:anchor="Xef13cb770278a00c50e641ab9e7e8b454d3bc66">
        <w:r>
          <w:rPr>
            <w:rStyle w:val="Hyperlink"/>
          </w:rPr>
          <w:t xml:space="preserve">§7. References</w:t>
        </w:r>
      </w:hyperlink>
    </w:p>
    <w:p>
      <w:pPr>
        <w:pStyle w:val="Compact"/>
        <w:numPr>
          <w:ilvl w:val="0"/>
          <w:numId w:val="1002"/>
        </w:numPr>
      </w:pPr>
      <w:hyperlink w:anchor="Xc0756b8e5fdd0b8d4b148e30ead339a249e014d">
        <w:r>
          <w:rPr>
            <w:rStyle w:val="Hyperlink"/>
          </w:rPr>
          <w:t xml:space="preserve">§8. Catalogue-check verdict</w:t>
        </w:r>
      </w:hyperlink>
    </w:p>
    <w:bookmarkEnd w:id="10"/>
    <w:bookmarkStart w:id="11" w:name="X1ddca23742e0a02e3b433ab5d5a075378919966"/>
    <w:p>
      <w:pPr>
        <w:pStyle w:val="Heading2"/>
      </w:pPr>
      <w:r>
        <w:t xml:space="preserve">§1. Protocol overview</w:t>
      </w:r>
    </w:p>
    <w:p>
      <w:pPr>
        <w:pStyle w:val="FirstParagraph"/>
      </w:pPr>
      <w:r>
        <w:rPr>
          <w:b/>
          <w:bCs/>
        </w:rPr>
        <w:t xml:space="preserve">WebSocket</w:t>
      </w:r>
      <w:r>
        <w:t xml:space="preserve"> </w:t>
      </w:r>
      <w:r>
        <w:t xml:space="preserve">(RFC 6455, 2011). A TCP-based protocol layered on top of HTTP for the initial handshake, then upgrading the connection to a long-lived bidirectional frame-based message channel. Standard in every browser.</w:t>
      </w:r>
    </w:p>
    <w:p>
      <w:pPr>
        <w:pStyle w:val="BodyText"/>
      </w:pPr>
      <w:r>
        <w:rPr>
          <w:b/>
          <w:bCs/>
        </w:rPr>
        <w:t xml:space="preserve">Wire format.</w:t>
      </w:r>
      <w:r>
        <w:t xml:space="preserve"> </w:t>
      </w:r>
      <w:r>
        <w:t xml:space="preserve">After the HTTP Upgrade handshake, the connection carries WebSocket FRAMES:</w:t>
      </w:r>
    </w:p>
    <w:p>
      <w:pPr>
        <w:pStyle w:val="Compact"/>
        <w:numPr>
          <w:ilvl w:val="0"/>
          <w:numId w:val="1003"/>
        </w:numPr>
      </w:pPr>
      <w:r>
        <w:t xml:space="preserve">Header: opcode (text/binary/close/ping/pong), payload length, masking bit + key (client-to-server frames MUST be masked).</w:t>
      </w:r>
    </w:p>
    <w:p>
      <w:pPr>
        <w:pStyle w:val="Compact"/>
        <w:numPr>
          <w:ilvl w:val="0"/>
          <w:numId w:val="1003"/>
        </w:numPr>
      </w:pPr>
      <w:r>
        <w:t xml:space="preserve">Payload: text or binary, up to 2^63-1 bytes.</w:t>
      </w:r>
    </w:p>
    <w:p>
      <w:pPr>
        <w:pStyle w:val="FirstParagraph"/>
      </w:pPr>
      <w:r>
        <w:rPr>
          <w:b/>
          <w:bCs/>
        </w:rPr>
        <w:t xml:space="preserve">Handshake.</w:t>
      </w:r>
    </w:p>
    <w:p>
      <w:pPr>
        <w:pStyle w:val="SourceCode"/>
      </w:pPr>
      <w:r>
        <w:rPr>
          <w:rStyle w:val="VerbatimChar"/>
        </w:rPr>
        <w:t xml:space="preserve">GET /ws HTTP/1.1</w:t>
      </w:r>
      <w:r>
        <w:br/>
      </w:r>
      <w:r>
        <w:rPr>
          <w:rStyle w:val="VerbatimChar"/>
        </w:rPr>
        <w:t xml:space="preserve">Upgrade: websocket</w:t>
      </w:r>
      <w:r>
        <w:br/>
      </w:r>
      <w:r>
        <w:rPr>
          <w:rStyle w:val="VerbatimChar"/>
        </w:rPr>
        <w:t xml:space="preserve">Connection: Upgrade</w:t>
      </w:r>
      <w:r>
        <w:br/>
      </w:r>
      <w:r>
        <w:rPr>
          <w:rStyle w:val="VerbatimChar"/>
        </w:rPr>
        <w:t xml:space="preserve">Sec-WebSocket-Key: &lt;base64-16-bytes&gt;</w:t>
      </w:r>
      <w:r>
        <w:br/>
      </w:r>
      <w:r>
        <w:rPr>
          <w:rStyle w:val="VerbatimChar"/>
        </w:rPr>
        <w:t xml:space="preserve">Sec-WebSocket-Version: 13</w:t>
      </w:r>
    </w:p>
    <w:p>
      <w:pPr>
        <w:pStyle w:val="FirstParagraph"/>
      </w:pPr>
      <w:r>
        <w:t xml:space="preserve">Server responds with 101 Switching Protocols +</w:t>
      </w:r>
      <w:r>
        <w:t xml:space="preserve"> </w:t>
      </w:r>
      <w:r>
        <w:rPr>
          <w:rStyle w:val="VerbatimChar"/>
        </w:rPr>
        <w:t xml:space="preserve">Sec-WebSocket-Accept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Authentication.</w:t>
      </w:r>
      <w:r>
        <w:t xml:space="preserve"> </w:t>
      </w:r>
      <w:r>
        <w:t xml:space="preserve">Not built-in. Common patterns: JWT in initial HTTP query (</w:t>
      </w:r>
      <w:r>
        <w:rPr>
          <w:rStyle w:val="VerbatimChar"/>
        </w:rPr>
        <w:t xml:space="preserve">?token=...</w:t>
      </w:r>
      <w:r>
        <w:t xml:space="preserve">), in a custom HTTP header, or in the first WebSocket message. Cookies work for browser flows.</w:t>
      </w:r>
    </w:p>
    <w:p>
      <w:pPr>
        <w:pStyle w:val="BodyText"/>
      </w:pPr>
      <w:r>
        <w:rPr>
          <w:b/>
          <w:bCs/>
        </w:rPr>
        <w:t xml:space="preserve">Extensions.</w:t>
      </w:r>
      <w:r>
        <w:t xml:space="preserve"> </w:t>
      </w:r>
      <w:r>
        <w:t xml:space="preserve">Permessage-Deflate (RFC 7692) for compression. Subprotocol negotiation via</w:t>
      </w:r>
      <w:r>
        <w:t xml:space="preserve"> </w:t>
      </w:r>
      <w:r>
        <w:rPr>
          <w:rStyle w:val="VerbatimChar"/>
        </w:rPr>
        <w:t xml:space="preserve">Sec-WebSocket-Protocol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Connection lifecycle.</w:t>
      </w:r>
      <w:r>
        <w:t xml:space="preserve"> </w:t>
      </w:r>
      <w:r>
        <w:t xml:space="preserve">OPEN → CLOSE (graceful) or CLOSE_ABRUPT. Ping/pong keepalive at app-defined cadence.</w:t>
      </w:r>
    </w:p>
    <w:p>
      <w:pPr>
        <w:pStyle w:val="BodyText"/>
      </w:pPr>
      <w:r>
        <w:rPr>
          <w:b/>
          <w:bCs/>
        </w:rPr>
        <w:t xml:space="preserve">Adoption.</w:t>
      </w:r>
      <w:r>
        <w:t xml:space="preserve"> </w:t>
      </w:r>
      <w:r>
        <w:t xml:space="preserve">Browser-native. Slack, Discord, OpenAI Realtime, GitHub PRs (live updates), most chat apps.</w:t>
      </w:r>
    </w:p>
    <w:bookmarkEnd w:id="11"/>
    <w:bookmarkStart w:id="16" w:name="X1a817136efcf5610af79c51f1163ca35f8be2e0"/>
    <w:p>
      <w:pPr>
        <w:pStyle w:val="Heading2"/>
      </w:pPr>
      <w:r>
        <w:t xml:space="preserve">§2. Specification deep-dive</w:t>
      </w:r>
    </w:p>
    <w:bookmarkStart w:id="12" w:name="Xa3f5207c0c75dafe5d0340c33b2a09381925e0a"/>
    <w:p>
      <w:pPr>
        <w:pStyle w:val="Heading3"/>
      </w:pPr>
      <w:r>
        <w:t xml:space="preserve">§2.1 Frame structure</w:t>
      </w:r>
    </w:p>
    <w:p>
      <w:pPr>
        <w:pStyle w:val="SourceCode"/>
      </w:pPr>
      <w:r>
        <w:rPr>
          <w:rStyle w:val="VerbatimChar"/>
        </w:rPr>
        <w:t xml:space="preserve"> 0                   1                   2                   3</w:t>
      </w:r>
      <w:r>
        <w:br/>
      </w:r>
      <w:r>
        <w:rPr>
          <w:rStyle w:val="VerbatimChar"/>
        </w:rPr>
        <w:t xml:space="preserve"> 0 1 2 3 4 5 6 7 8 9 0 1 2 3 4 5 6 7 8 9 0 1 2 3 4 5 6 7 8 9 0 1</w:t>
      </w:r>
      <w:r>
        <w:br/>
      </w:r>
      <w:r>
        <w:rPr>
          <w:rStyle w:val="VerbatimChar"/>
        </w:rPr>
        <w:t xml:space="preserve">+-+-+-+-+-------+-+-------------+-------------------------------+</w:t>
      </w:r>
      <w:r>
        <w:br/>
      </w:r>
      <w:r>
        <w:rPr>
          <w:rStyle w:val="VerbatimChar"/>
        </w:rPr>
        <w:t xml:space="preserve">|F|R|R|R| opcode|M| Payload len |    Extended payload length    |</w:t>
      </w:r>
      <w:r>
        <w:br/>
      </w:r>
      <w:r>
        <w:rPr>
          <w:rStyle w:val="VerbatimChar"/>
        </w:rPr>
        <w:t xml:space="preserve">|I|S|S|S|  (4)  |A|     (7)     |             (16/64)           |</w:t>
      </w:r>
      <w:r>
        <w:br/>
      </w:r>
      <w:r>
        <w:rPr>
          <w:rStyle w:val="VerbatimChar"/>
        </w:rPr>
        <w:t xml:space="preserve">|N|V|V|V|       |S|             |   (if payload len==126/127)   |</w:t>
      </w:r>
      <w:r>
        <w:br/>
      </w:r>
      <w:r>
        <w:rPr>
          <w:rStyle w:val="VerbatimChar"/>
        </w:rPr>
        <w:t xml:space="preserve">| |1|2|3|       |K|             |                               |</w:t>
      </w:r>
      <w:r>
        <w:br/>
      </w:r>
      <w:r>
        <w:rPr>
          <w:rStyle w:val="VerbatimChar"/>
        </w:rPr>
        <w:t xml:space="preserve">+-+-+-+-+-------+-+-------------+ - - - - - - - - - - - - - - - +</w:t>
      </w:r>
      <w:r>
        <w:br/>
      </w:r>
      <w:r>
        <w:rPr>
          <w:rStyle w:val="VerbatimChar"/>
        </w:rPr>
        <w:t xml:space="preserve">|     Extended payload length continued, if payload len == 127  |</w:t>
      </w:r>
      <w:r>
        <w:br/>
      </w:r>
      <w:r>
        <w:rPr>
          <w:rStyle w:val="VerbatimChar"/>
        </w:rPr>
        <w:t xml:space="preserve">+ - - - - - - - - - - - - - - - +-------------------------------+</w:t>
      </w:r>
      <w:r>
        <w:br/>
      </w:r>
      <w:r>
        <w:rPr>
          <w:rStyle w:val="VerbatimChar"/>
        </w:rPr>
        <w:t xml:space="preserve">|                               |Masking-key, if MASK set to 1  |</w:t>
      </w:r>
      <w:r>
        <w:br/>
      </w:r>
      <w:r>
        <w:rPr>
          <w:rStyle w:val="VerbatimChar"/>
        </w:rPr>
        <w:t xml:space="preserve">+-------------------------------+-------------------------------+</w:t>
      </w:r>
      <w:r>
        <w:br/>
      </w:r>
      <w:r>
        <w:rPr>
          <w:rStyle w:val="VerbatimChar"/>
        </w:rPr>
        <w:t xml:space="preserve">| Masking-key (continued)       |          Payload Data         |</w:t>
      </w:r>
      <w:r>
        <w:br/>
      </w:r>
      <w:r>
        <w:rPr>
          <w:rStyle w:val="VerbatimChar"/>
        </w:rPr>
        <w:t xml:space="preserve">+-------------------------------- - - - - - - - - - - - - - - - +</w:t>
      </w:r>
      <w:r>
        <w:br/>
      </w:r>
      <w:r>
        <w:rPr>
          <w:rStyle w:val="VerbatimChar"/>
        </w:rPr>
        <w:t xml:space="preserve">:                     Payload Data continued ...                :</w:t>
      </w:r>
      <w:r>
        <w:br/>
      </w:r>
      <w:r>
        <w:rPr>
          <w:rStyle w:val="VerbatimChar"/>
        </w:rPr>
        <w:t xml:space="preserve">+ - - - - - - - - - - - - - - - - - - - - - - - - - - - - - - - +</w:t>
      </w:r>
      <w:r>
        <w:br/>
      </w:r>
      <w:r>
        <w:rPr>
          <w:rStyle w:val="VerbatimChar"/>
        </w:rPr>
        <w:t xml:space="preserve">|                     Payload Data continued ...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p>
      <w:pPr>
        <w:pStyle w:val="FirstParagraph"/>
      </w:pPr>
      <w:r>
        <w:t xml:space="preserve">Opcodes:</w:t>
      </w:r>
    </w:p>
    <w:p>
      <w:pPr>
        <w:pStyle w:val="Compact"/>
        <w:numPr>
          <w:ilvl w:val="0"/>
          <w:numId w:val="1004"/>
        </w:numPr>
      </w:pPr>
      <w:r>
        <w:t xml:space="preserve">0x0 — continuation</w:t>
      </w:r>
    </w:p>
    <w:p>
      <w:pPr>
        <w:pStyle w:val="Compact"/>
        <w:numPr>
          <w:ilvl w:val="0"/>
          <w:numId w:val="1004"/>
        </w:numPr>
      </w:pPr>
      <w:r>
        <w:t xml:space="preserve">0x1 — text (UTF-8)</w:t>
      </w:r>
    </w:p>
    <w:p>
      <w:pPr>
        <w:pStyle w:val="Compact"/>
        <w:numPr>
          <w:ilvl w:val="0"/>
          <w:numId w:val="1004"/>
        </w:numPr>
      </w:pPr>
      <w:r>
        <w:t xml:space="preserve">0x2 — binary</w:t>
      </w:r>
    </w:p>
    <w:p>
      <w:pPr>
        <w:pStyle w:val="Compact"/>
        <w:numPr>
          <w:ilvl w:val="0"/>
          <w:numId w:val="1004"/>
        </w:numPr>
      </w:pPr>
      <w:r>
        <w:t xml:space="preserve">0x8 — close</w:t>
      </w:r>
    </w:p>
    <w:p>
      <w:pPr>
        <w:pStyle w:val="Compact"/>
        <w:numPr>
          <w:ilvl w:val="0"/>
          <w:numId w:val="1004"/>
        </w:numPr>
      </w:pPr>
      <w:r>
        <w:t xml:space="preserve">0x9 — ping</w:t>
      </w:r>
    </w:p>
    <w:p>
      <w:pPr>
        <w:pStyle w:val="Compact"/>
        <w:numPr>
          <w:ilvl w:val="0"/>
          <w:numId w:val="1004"/>
        </w:numPr>
      </w:pPr>
      <w:r>
        <w:t xml:space="preserve">0xA — pong</w:t>
      </w:r>
    </w:p>
    <w:bookmarkEnd w:id="12"/>
    <w:bookmarkStart w:id="13" w:name="X20ee4471c88774cc406093118e1f283e67bce0f"/>
    <w:p>
      <w:pPr>
        <w:pStyle w:val="Heading3"/>
      </w:pPr>
      <w:r>
        <w:t xml:space="preserve">§2.2 Ping/pong</w:t>
      </w:r>
    </w:p>
    <w:p>
      <w:pPr>
        <w:pStyle w:val="FirstParagraph"/>
      </w:pPr>
      <w:r>
        <w:t xml:space="preserve">Server SHOULD send ping at a configurable cadence (e.g. every 30s); client MUST reply with pong. Detects dead connections. Not optional — without it, idle TCP can hang for hours.</w:t>
      </w:r>
    </w:p>
    <w:bookmarkEnd w:id="13"/>
    <w:bookmarkStart w:id="14" w:name="Xd299d068429db1c681c4e8778ac76fd29f7d397"/>
    <w:p>
      <w:pPr>
        <w:pStyle w:val="Heading3"/>
      </w:pPr>
      <w:r>
        <w:t xml:space="preserve">§2.3 Close handshake</w:t>
      </w:r>
    </w:p>
    <w:p>
      <w:pPr>
        <w:pStyle w:val="FirstParagraph"/>
      </w:pPr>
      <w:r>
        <w:t xml:space="preserve">Either party sends a close frame (opcode 0x8) with optional reason code + body. Peer MUST respond with close. Then TCP FIN.</w:t>
      </w:r>
    </w:p>
    <w:bookmarkEnd w:id="14"/>
    <w:bookmarkStart w:id="15" w:name="Xd0b65fb3bfb270b5f94dd5bf5aabb73318a16ed"/>
    <w:p>
      <w:pPr>
        <w:pStyle w:val="Heading3"/>
      </w:pPr>
      <w:r>
        <w:t xml:space="preserve">§2.4 Subprotocols</w:t>
      </w:r>
    </w:p>
    <w:p>
      <w:pPr>
        <w:pStyle w:val="FirstParagraph"/>
      </w:pPr>
      <w:r>
        <w:t xml:space="preserve">Application-layer protocols (e.g.</w:t>
      </w:r>
      <w:r>
        <w:t xml:space="preserve"> </w:t>
      </w:r>
      <w:r>
        <w:rPr>
          <w:rStyle w:val="VerbatimChar"/>
        </w:rPr>
        <w:t xml:space="preserve">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mqtt</w:t>
      </w:r>
      <w:r>
        <w:t xml:space="preserve">,</w:t>
      </w:r>
      <w:r>
        <w:t xml:space="preserve"> </w:t>
      </w:r>
      <w:r>
        <w:rPr>
          <w:rStyle w:val="VerbatimChar"/>
        </w:rPr>
        <w:t xml:space="preserve">wamp</w:t>
      </w:r>
      <w:r>
        <w:t xml:space="preserve">) negotiated via</w:t>
      </w:r>
      <w:r>
        <w:t xml:space="preserve"> </w:t>
      </w:r>
      <w:r>
        <w:rPr>
          <w:rStyle w:val="VerbatimChar"/>
        </w:rPr>
        <w:t xml:space="preserve">Sec-WebSocket-Protocol</w:t>
      </w:r>
      <w:r>
        <w:t xml:space="preserve"> </w:t>
      </w:r>
      <w:r>
        <w:t xml:space="preserve">header.</w:t>
      </w:r>
    </w:p>
    <w:bookmarkEnd w:id="15"/>
    <w:bookmarkEnd w:id="16"/>
    <w:bookmarkStart w:id="23" w:name="Xa238b95a19c3811adca48ca270cd01923df1723"/>
    <w:p>
      <w:pPr>
        <w:pStyle w:val="Heading2"/>
      </w:pPr>
      <w:r>
        <w:t xml:space="preserve">§3. Herald-specific applicability analysis</w:t>
      </w:r>
    </w:p>
    <w:bookmarkStart w:id="17" w:name="X6c567a9f7e6bd4348209121205ed7ac519c1a11"/>
    <w:p>
      <w:pPr>
        <w:pStyle w:val="Heading3"/>
      </w:pPr>
      <w:r>
        <w:t xml:space="preserve">§3.1 Where WS fits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iherald incident chat</w:t>
      </w:r>
      <w:r>
        <w:t xml:space="preserve"> </w:t>
      </w:r>
      <w:r>
        <w:t xml:space="preserve">— real-time multi-participant incident war room. Customers + Herald operators + LLM agents exchange messages.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sherald live safety dashboard</w:t>
      </w:r>
      <w:r>
        <w:t xml:space="preserve"> </w:t>
      </w:r>
      <w:r>
        <w:t xml:space="preserve">— browser dashboard subscribes to</w:t>
      </w:r>
      <w:r>
        <w:t xml:space="preserve"> </w:t>
      </w:r>
      <w:r>
        <w:rPr>
          <w:rStyle w:val="VerbatimChar"/>
        </w:rPr>
        <w:t xml:space="preserve">/ws/safety</w:t>
      </w:r>
      <w:r>
        <w:t xml:space="preserve"> </w:t>
      </w:r>
      <w:r>
        <w:t xml:space="preserve">for live updates as safety events land.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cherald compliance dashboard</w:t>
      </w:r>
      <w:r>
        <w:t xml:space="preserve"> </w:t>
      </w:r>
      <w:r>
        <w:t xml:space="preserve">— similar, live posture changes.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pherald event stream</w:t>
      </w:r>
      <w:r>
        <w:t xml:space="preserve"> </w:t>
      </w:r>
      <w:r>
        <w:t xml:space="preserve">— browsers viewing event timelines.</w:t>
      </w:r>
    </w:p>
    <w:bookmarkEnd w:id="17"/>
    <w:bookmarkStart w:id="18" w:name="X5546980185d114172aa9b4b8b62baf590d497ea"/>
    <w:p>
      <w:pPr>
        <w:pStyle w:val="Heading3"/>
      </w:pPr>
      <w:r>
        <w:t xml:space="preserve">§3.2 SSE vs WebSocket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SSE</w:t>
      </w:r>
      <w:r>
        <w:t xml:space="preserve"> </w:t>
      </w:r>
      <w:r>
        <w:t xml:space="preserve">is one-way (server-to-client), simpler, works over plain HTTP/2, no upgrade dance.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WebSocket</w:t>
      </w:r>
      <w:r>
        <w:t xml:space="preserve"> </w:t>
      </w:r>
      <w:r>
        <w:t xml:space="preserve">is bidirectional, supports text + binary, can carry custom subprotocols.</w:t>
      </w:r>
    </w:p>
    <w:p>
      <w:pPr>
        <w:pStyle w:val="FirstParagraph"/>
      </w:pPr>
      <w:r>
        <w:t xml:space="preserve">Use SSE when client doesn't need to talk back; use WS when interactive. Herald uses BOTH (SSE for dashboards; WS for chat).</w:t>
      </w:r>
    </w:p>
    <w:bookmarkEnd w:id="18"/>
    <w:bookmarkStart w:id="19" w:name="X90c1069dc306533cbc3034c9b3fb22774312d0f"/>
    <w:p>
      <w:pPr>
        <w:pStyle w:val="Heading3"/>
      </w:pPr>
      <w:r>
        <w:t xml:space="preserve">§3.3 Multi-tenant + auth</w:t>
      </w:r>
    </w:p>
    <w:p>
      <w:pPr>
        <w:pStyle w:val="FirstParagraph"/>
      </w:pPr>
      <w:r>
        <w:t xml:space="preserve">JWT in query string (</w:t>
      </w:r>
      <w:r>
        <w:rPr>
          <w:rStyle w:val="VerbatimChar"/>
        </w:rPr>
        <w:t xml:space="preserve">?token=</w:t>
      </w:r>
      <w:r>
        <w:t xml:space="preserve">) for browser flows (browsers can't set Authorization on WS upgrade) OR JWT in cookie. Validate during handshake; reject with 401 BEFORE upgrade. Bind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from claim onto the connection state.</w:t>
      </w:r>
    </w:p>
    <w:bookmarkEnd w:id="19"/>
    <w:bookmarkStart w:id="20" w:name="Xb67a50210253f5d79f0e6a8fd803fe9869819a5"/>
    <w:p>
      <w:pPr>
        <w:pStyle w:val="Heading3"/>
      </w:pPr>
      <w:r>
        <w:t xml:space="preserve">§3.4 Idempotency</w:t>
      </w:r>
    </w:p>
    <w:p>
      <w:pPr>
        <w:pStyle w:val="FirstParagraph"/>
      </w:pPr>
      <w:r>
        <w:t xml:space="preserve">Per-message: client includes idempotency key in JSON payload. Same Redis SETNX path.</w:t>
      </w:r>
    </w:p>
    <w:bookmarkEnd w:id="20"/>
    <w:bookmarkStart w:id="21" w:name="X98c903fcb19a9a49904b069b1274e024501f770"/>
    <w:p>
      <w:pPr>
        <w:pStyle w:val="Heading3"/>
      </w:pPr>
      <w:r>
        <w:t xml:space="preserve">§3.5 OTel propagation</w:t>
      </w:r>
    </w:p>
    <w:p>
      <w:pPr>
        <w:pStyle w:val="FirstParagraph"/>
      </w:pPr>
      <w:r>
        <w:t xml:space="preserve">Initial HTTP handshake carries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. After upgrade, each message embeds a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field in JSON. Herald defines this convention in spec V3 §4v.</w:t>
      </w:r>
    </w:p>
    <w:bookmarkEnd w:id="21"/>
    <w:bookmarkStart w:id="22" w:name="X897a9a4356b4e089bb06c239b27e4919e38da80"/>
    <w:p>
      <w:pPr>
        <w:pStyle w:val="Heading3"/>
      </w:pPr>
      <w:r>
        <w:t xml:space="preserve">§3.6 Failure modes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Stale connections.</w:t>
      </w:r>
      <w:r>
        <w:t xml:space="preserve"> </w:t>
      </w:r>
      <w:r>
        <w:t xml:space="preserve">Ping/pong detects; configure 30s ping; close after 60s no pong.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Slow clients.</w:t>
      </w:r>
      <w:r>
        <w:t xml:space="preserve"> </w:t>
      </w:r>
      <w:r>
        <w:t xml:space="preserve">Backpressure via bounded channel + drop-oldest on overflow.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Mask validation.</w:t>
      </w:r>
      <w:r>
        <w:t xml:space="preserve"> </w:t>
      </w:r>
      <w:r>
        <w:t xml:space="preserve">Server MUST drop unmasked client frames per RFC 6455 §5.1 — the</w:t>
      </w:r>
      <w:r>
        <w:t xml:space="preserve"> </w:t>
      </w:r>
      <w:r>
        <w:rPr>
          <w:rStyle w:val="VerbatimChar"/>
        </w:rPr>
        <w:t xml:space="preserve">coder/websocket</w:t>
      </w:r>
      <w:r>
        <w:t xml:space="preserve"> </w:t>
      </w:r>
      <w:r>
        <w:t xml:space="preserve">library handles this.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CSRF on browser WS.</w:t>
      </w:r>
      <w:r>
        <w:t xml:space="preserve"> </w:t>
      </w:r>
      <w:r>
        <w:t xml:space="preserve">Browsers don't enforce CORS on WS upgrade; validate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header explicitly.</w:t>
      </w:r>
    </w:p>
    <w:bookmarkEnd w:id="22"/>
    <w:bookmarkEnd w:id="23"/>
    <w:bookmarkStart w:id="30" w:name="Xe2faae2545a9ebc99146876abcd86b33b65fe93"/>
    <w:p>
      <w:pPr>
        <w:pStyle w:val="Heading2"/>
      </w:pPr>
      <w:r>
        <w:t xml:space="preserve">§4. Step-by-step implementation guide for Herald</w:t>
      </w:r>
    </w:p>
    <w:bookmarkStart w:id="24" w:name="Xf5f81e62259ea91097bff916cd6eb63175a64ea"/>
    <w:p>
      <w:pPr>
        <w:pStyle w:val="Heading3"/>
      </w:pPr>
      <w:r>
        <w:t xml:space="preserve">§4.1 Add dep</w:t>
      </w:r>
    </w:p>
    <w:p>
      <w:pPr>
        <w:pStyle w:val="FirstParagraph"/>
      </w:pPr>
      <w:r>
        <w:rPr>
          <w:rStyle w:val="VerbatimChar"/>
        </w:rPr>
        <w:t xml:space="preserve">github.com/coder/websocket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go get</w:t>
      </w:r>
      <w:r>
        <w:t xml:space="preserve"> </w:t>
      </w:r>
      <w:r>
        <w:t xml:space="preserve">(per §9.1 carve-out for well-known modern libs).</w:t>
      </w:r>
    </w:p>
    <w:bookmarkEnd w:id="24"/>
    <w:bookmarkStart w:id="25" w:name="X1f14ccd698faa19b9a2ce6cc016cb30c99fd470"/>
    <w:p>
      <w:pPr>
        <w:pStyle w:val="Heading3"/>
      </w:pPr>
      <w:r>
        <w:t xml:space="preserve">§4.2 New module</w:t>
      </w:r>
      <w:r>
        <w:t xml:space="preserve"> </w:t>
      </w:r>
      <w:r>
        <w:rPr>
          <w:rStyle w:val="VerbatimChar"/>
        </w:rPr>
        <w:t xml:space="preserve">commons_ws/</w:t>
      </w:r>
    </w:p>
    <w:p>
      <w:pPr>
        <w:pStyle w:val="SourceCode"/>
      </w:pPr>
      <w:r>
        <w:rPr>
          <w:rStyle w:val="VerbatimChar"/>
        </w:rPr>
        <w:t xml:space="preserve">commons_ws/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server/</w:t>
      </w:r>
      <w:r>
        <w:br/>
      </w:r>
      <w:r>
        <w:rPr>
          <w:rStyle w:val="VerbatimChar"/>
        </w:rPr>
        <w:t xml:space="preserve">│   ├── upgrader.go              # handshake + auth + origin check</w:t>
      </w:r>
      <w:r>
        <w:br/>
      </w:r>
      <w:r>
        <w:rPr>
          <w:rStyle w:val="VerbatimChar"/>
        </w:rPr>
        <w:t xml:space="preserve">│   ├── conn.go                  # connection state (tenant_id, subscriptions, ping/pong, backpressure)</w:t>
      </w:r>
      <w:r>
        <w:br/>
      </w:r>
      <w:r>
        <w:rPr>
          <w:rStyle w:val="VerbatimChar"/>
        </w:rPr>
        <w:t xml:space="preserve">│   ├── hub.go                   # multi-conn fan-out hub</w:t>
      </w:r>
      <w:r>
        <w:br/>
      </w:r>
      <w:r>
        <w:rPr>
          <w:rStyle w:val="VerbatimChar"/>
        </w:rPr>
        <w:t xml:space="preserve">│   ├── codec.go                 # JSON codec + idempotency_key extraction</w:t>
      </w:r>
      <w:r>
        <w:br/>
      </w:r>
      <w:r>
        <w:rPr>
          <w:rStyle w:val="VerbatimChar"/>
        </w:rPr>
        <w:t xml:space="preserve">│   ├── otel.go                  # traceparent injection per message</w:t>
      </w:r>
      <w:r>
        <w:br/>
      </w:r>
      <w:r>
        <w:rPr>
          <w:rStyle w:val="VerbatimChar"/>
        </w:rPr>
        <w:t xml:space="preserve">│   └── server_test.go</w:t>
      </w:r>
      <w:r>
        <w:br/>
      </w:r>
      <w:r>
        <w:rPr>
          <w:rStyle w:val="VerbatimChar"/>
        </w:rPr>
        <w:t xml:space="preserve">├── client/</w:t>
      </w:r>
      <w:r>
        <w:br/>
      </w:r>
      <w:r>
        <w:rPr>
          <w:rStyle w:val="VerbatimChar"/>
        </w:rPr>
        <w:t xml:space="preserve">│   ├── client.go                # outbound WS (for tests; not Herald's primary use case)</w:t>
      </w:r>
      <w:r>
        <w:br/>
      </w:r>
      <w:r>
        <w:rPr>
          <w:rStyle w:val="VerbatimChar"/>
        </w:rPr>
        <w:t xml:space="preserve">│   └── client_test.go</w:t>
      </w:r>
      <w:r>
        <w:br/>
      </w:r>
      <w:r>
        <w:rPr>
          <w:rStyle w:val="VerbatimChar"/>
        </w:rPr>
        <w:t xml:space="preserve">└── e2e_real_websocat_test.go</w:t>
      </w:r>
    </w:p>
    <w:bookmarkEnd w:id="25"/>
    <w:bookmarkStart w:id="26" w:name="X1374ca5603df6cfa51627e717db5445aaaeaf8e"/>
    <w:p>
      <w:pPr>
        <w:pStyle w:val="Heading3"/>
      </w:pPr>
      <w:r>
        <w:t xml:space="preserve">§4.3 Subprotocol naming</w:t>
      </w:r>
    </w:p>
    <w:p>
      <w:pPr>
        <w:pStyle w:val="FirstParagraph"/>
      </w:pPr>
      <w:r>
        <w:rPr>
          <w:rStyle w:val="VerbatimChar"/>
        </w:rPr>
        <w:t xml:space="preserve">herald.events.v1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herald.chat.v1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herald.safety.v1</w:t>
      </w:r>
      <w:r>
        <w:t xml:space="preserve">. Each subprotocol has its own message schema (JSON Schema documented in spec V3 §4v).</w:t>
      </w:r>
    </w:p>
    <w:bookmarkEnd w:id="26"/>
    <w:bookmarkStart w:id="27" w:name="Xfb5f9c53d84efa41f829f7974d0de95e22420f2"/>
    <w:p>
      <w:pPr>
        <w:pStyle w:val="Heading3"/>
      </w:pPr>
      <w:r>
        <w:t xml:space="preserve">§4.4 Per-flavor 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Flavor</w:t>
            </w:r>
          </w:p>
        </w:tc>
        <w:tc>
          <w:tcPr/>
          <w:p>
            <w:pPr>
              <w:pStyle w:val="Compact"/>
            </w:pPr>
            <w:r>
              <w:t xml:space="preserve">WS route</w:t>
            </w:r>
          </w:p>
        </w:tc>
        <w:tc>
          <w:tcPr/>
          <w:p>
            <w:pPr>
              <w:pStyle w:val="Compact"/>
            </w:pPr>
            <w:r>
              <w:t xml:space="preserve">Subprotocol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/ws/events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herald.events.v1</w:t>
            </w:r>
          </w:p>
        </w:tc>
        <w:tc>
          <w:tcPr/>
          <w:p>
            <w:pPr>
              <w:pStyle w:val="Compact"/>
            </w:pPr>
            <w:r>
              <w:t xml:space="preserve">live event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/ws/safety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herald.safety.v1</w:t>
            </w:r>
          </w:p>
        </w:tc>
        <w:tc>
          <w:tcPr/>
          <w:p>
            <w:pPr>
              <w:pStyle w:val="Compact"/>
            </w:pPr>
            <w:r>
              <w:t xml:space="preserve">live safety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/ws/compliance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herald.compliance.v1</w:t>
            </w:r>
          </w:p>
        </w:tc>
        <w:tc>
          <w:tcPr/>
          <w:p>
            <w:pPr>
              <w:pStyle w:val="Compact"/>
            </w:pPr>
            <w:r>
              <w:t xml:space="preserve">live posture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/ws/incidents/{id}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herald.chat.v1</w:t>
            </w:r>
          </w:p>
        </w:tc>
        <w:tc>
          <w:tcPr/>
          <w:p>
            <w:pPr>
              <w:pStyle w:val="Compact"/>
            </w:pPr>
            <w:r>
              <w:t xml:space="preserve">incident war room</w:t>
            </w:r>
          </w:p>
        </w:tc>
      </w:tr>
    </w:tbl>
    <w:bookmarkEnd w:id="27"/>
    <w:bookmarkStart w:id="28" w:name="X1dd46c2c8b4c735b3c7ddf49db10d8420722936"/>
    <w:p>
      <w:pPr>
        <w:pStyle w:val="Heading3"/>
      </w:pPr>
      <w:r>
        <w:t xml:space="preserve">§4.5 New e2e_bluff_hunt invariants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E79</w:t>
      </w:r>
      <w:r>
        <w:t xml:space="preserve"> </w:t>
      </w:r>
      <w:r>
        <w:t xml:space="preserve">— happy path:</w:t>
      </w:r>
      <w:r>
        <w:t xml:space="preserve"> </w:t>
      </w:r>
      <w:r>
        <w:rPr>
          <w:rStyle w:val="VerbatimChar"/>
        </w:rPr>
        <w:t xml:space="preserve">websocat</w:t>
      </w:r>
      <w:r>
        <w:t xml:space="preserve"> </w:t>
      </w:r>
      <w:r>
        <w:t xml:space="preserve">connects with valid JWT; receives event.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E80</w:t>
      </w:r>
      <w:r>
        <w:t xml:space="preserve"> </w:t>
      </w:r>
      <w:r>
        <w:t xml:space="preserve">— JWT-less:</w:t>
      </w:r>
      <w:r>
        <w:t xml:space="preserve"> </w:t>
      </w:r>
      <w:r>
        <w:rPr>
          <w:rStyle w:val="VerbatimChar"/>
        </w:rPr>
        <w:t xml:space="preserve">websocat</w:t>
      </w:r>
      <w:r>
        <w:t xml:space="preserve"> </w:t>
      </w:r>
      <w:r>
        <w:t xml:space="preserve">connects without token; 401.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E81</w:t>
      </w:r>
      <w:r>
        <w:t xml:space="preserve"> </w:t>
      </w:r>
      <w:r>
        <w:t xml:space="preserve">— ping/pong: 30s ping cycle observed; connection stays alive.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E82</w:t>
      </w:r>
      <w:r>
        <w:t xml:space="preserve"> </w:t>
      </w:r>
      <w:r>
        <w:t xml:space="preserve">— bad origin: connect from disallowed Origin → 403.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E83</w:t>
      </w:r>
      <w:r>
        <w:t xml:space="preserve"> </w:t>
      </w:r>
      <w:r>
        <w:t xml:space="preserve">— close handshake: server initiates close; client gets close frame with reason.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E84</w:t>
      </w:r>
      <w:r>
        <w:t xml:space="preserve"> </w:t>
      </w:r>
      <w:r>
        <w:t xml:space="preserve">— backpressure: slow client; server drops oldest messages without crashing.</w:t>
      </w:r>
    </w:p>
    <w:bookmarkEnd w:id="28"/>
    <w:bookmarkStart w:id="29" w:name="Xeb148faebd2bcbdde1b21cf080f339c1d05d30f"/>
    <w:p>
      <w:pPr>
        <w:pStyle w:val="Heading3"/>
      </w:pPr>
      <w:r>
        <w:t xml:space="preserve">§4.6 HRD scaffolding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HRD-291</w:t>
      </w:r>
      <w:r>
        <w:t xml:space="preserve"> </w:t>
      </w:r>
      <w:r>
        <w:t xml:space="preserve">— bootstrap</w:t>
      </w:r>
      <w:r>
        <w:t xml:space="preserve"> </w:t>
      </w:r>
      <w:r>
        <w:rPr>
          <w:rStyle w:val="VerbatimChar"/>
        </w:rPr>
        <w:t xml:space="preserve">commons_ws/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HRD-292</w:t>
      </w:r>
      <w:r>
        <w:t xml:space="preserve"> </w:t>
      </w:r>
      <w:r>
        <w:t xml:space="preserve">— upgrader + auth.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HRD-293</w:t>
      </w:r>
      <w:r>
        <w:t xml:space="preserve"> </w:t>
      </w:r>
      <w:r>
        <w:t xml:space="preserve">— conn state machine.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HRD-294</w:t>
      </w:r>
      <w:r>
        <w:t xml:space="preserve"> </w:t>
      </w:r>
      <w:r>
        <w:t xml:space="preserve">— hub + fan-out.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HRD-295</w:t>
      </w:r>
      <w:r>
        <w:t xml:space="preserve"> </w:t>
      </w:r>
      <w:r>
        <w:t xml:space="preserve">— codec + idempotency.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HRD-296</w:t>
      </w:r>
      <w:r>
        <w:t xml:space="preserve"> </w:t>
      </w:r>
      <w:r>
        <w:t xml:space="preserve">— OTel.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HRD-297</w:t>
      </w:r>
      <w:r>
        <w:t xml:space="preserve"> </w:t>
      </w:r>
      <w:r>
        <w:t xml:space="preserve">— pherald events WS.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HRD-298</w:t>
      </w:r>
      <w:r>
        <w:t xml:space="preserve"> </w:t>
      </w:r>
      <w:r>
        <w:t xml:space="preserve">— sherald safety WS.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HRD-299</w:t>
      </w:r>
      <w:r>
        <w:t xml:space="preserve"> </w:t>
      </w:r>
      <w:r>
        <w:t xml:space="preserve">— cherald compliance WS.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HRD-300</w:t>
      </w:r>
      <w:r>
        <w:t xml:space="preserve"> </w:t>
      </w:r>
      <w:r>
        <w:t xml:space="preserve">— iherald chat WS.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HRD-301</w:t>
      </w:r>
      <w:r>
        <w:t xml:space="preserve"> </w:t>
      </w:r>
      <w:r>
        <w:t xml:space="preserve">— e2e_bluff_hunt E79–E84 + mutation gates + spec amendments.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HRD-302</w:t>
      </w:r>
      <w:r>
        <w:t xml:space="preserve"> </w:t>
      </w:r>
      <w:r>
        <w:t xml:space="preserve">— close Wave 4e (WS slice).</w:t>
      </w:r>
    </w:p>
    <w:bookmarkEnd w:id="29"/>
    <w:bookmarkEnd w:id="30"/>
    <w:bookmarkStart w:id="37" w:name="X1e097e8696968ef8410f63770854bba8ccc8956"/>
    <w:p>
      <w:pPr>
        <w:pStyle w:val="Heading2"/>
      </w:pPr>
      <w:r>
        <w:t xml:space="preserve">§5. §107 anti-bluff testing strategy</w:t>
      </w:r>
    </w:p>
    <w:p>
      <w:pPr>
        <w:pStyle w:val="FirstParagraph"/>
      </w:pPr>
      <w:r>
        <w:rPr>
          <w:b/>
          <w:bCs/>
        </w:rPr>
        <w:t xml:space="preserve">The bar:</w:t>
      </w:r>
      <w:r>
        <w:t xml:space="preserve"> </w:t>
      </w:r>
      <w:r>
        <w:rPr>
          <w:rStyle w:val="VerbatimChar"/>
        </w:rPr>
        <w:t xml:space="preserve">websocat</w:t>
      </w:r>
      <w:r>
        <w:t xml:space="preserve"> </w:t>
      </w:r>
      <w:r>
        <w:t xml:space="preserve">+ a real browser EventSource-like test page successfully open WS connections, exchange messages, observe ping/pong, observe close handshake.</w:t>
      </w:r>
    </w:p>
    <w:bookmarkStart w:id="31" w:name="X6afe01981f58d2c68f5bbfdeaada9d49e8759f3"/>
    <w:p>
      <w:pPr>
        <w:pStyle w:val="Heading3"/>
      </w:pPr>
      <w:r>
        <w:t xml:space="preserve">§5.1 Happy-path tests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1: websocat connect.</w:t>
      </w:r>
      <w:r>
        <w:t xml:space="preserve"> </w:t>
      </w:r>
      <w:r>
        <w:rPr>
          <w:rStyle w:val="VerbatimChar"/>
        </w:rPr>
        <w:t xml:space="preserve">websocat 'wss://localhost:7104/ws/events?token=&lt;jwt&gt;'</w:t>
      </w:r>
      <w:r>
        <w:t xml:space="preserve"> </w:t>
      </w:r>
      <w:r>
        <w:t xml:space="preserve">→ 101 + greeting message.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2: bidirectional.</w:t>
      </w:r>
      <w:r>
        <w:t xml:space="preserve"> </w:t>
      </w:r>
      <w:r>
        <w:t xml:space="preserve">websocat sends text; Herald echoes; assert receive.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3: ping/pong.</w:t>
      </w:r>
      <w:r>
        <w:t xml:space="preserve"> </w:t>
      </w:r>
      <w:r>
        <w:t xml:space="preserve">Connect; wait 35s; assert connection alive AND server emitted ≥1 ping.</w:t>
      </w:r>
    </w:p>
    <w:bookmarkEnd w:id="31"/>
    <w:bookmarkStart w:id="32" w:name="Xb61e68c3bc521ae2176e89f21d476af5ecd8884"/>
    <w:p>
      <w:pPr>
        <w:pStyle w:val="Heading3"/>
      </w:pPr>
      <w:r>
        <w:t xml:space="preserve">§5.2 Edge cases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4: large message.</w:t>
      </w:r>
      <w:r>
        <w:t xml:space="preserve"> </w:t>
      </w:r>
      <w:r>
        <w:t xml:space="preserve">1 MiB text message → accepted; 10 MiB → rejected (size limit).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5: binary frame.</w:t>
      </w:r>
      <w:r>
        <w:t xml:space="preserve"> </w:t>
      </w:r>
      <w:r>
        <w:t xml:space="preserve">Send binary; assert handled or rejected per subprotocol.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6: fragmentation.</w:t>
      </w:r>
      <w:r>
        <w:t xml:space="preserve"> </w:t>
      </w:r>
      <w:r>
        <w:t xml:space="preserve">Multiple FIN=0 frames assembled into one message.</w:t>
      </w:r>
    </w:p>
    <w:bookmarkEnd w:id="32"/>
    <w:bookmarkStart w:id="33" w:name="X226997ce053a29ac9b5e5bab2c29e31be643a98"/>
    <w:p>
      <w:pPr>
        <w:pStyle w:val="Heading3"/>
      </w:pPr>
      <w:r>
        <w:t xml:space="preserve">§5.3 Failure modes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7: JWT-less.</w:t>
      </w:r>
      <w:r>
        <w:t xml:space="preserve"> </w:t>
      </w:r>
      <w:r>
        <w:t xml:space="preserve">Connect without token → 401 during HTTP handshake (before upgrade).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8: bad Origin.</w:t>
      </w:r>
      <w:r>
        <w:t xml:space="preserve"> </w:t>
      </w:r>
      <w:r>
        <w:t xml:space="preserve">Origin</w:t>
      </w:r>
      <w:r>
        <w:t xml:space="preserve"> </w:t>
      </w:r>
      <w:r>
        <w:rPr>
          <w:rStyle w:val="VerbatimChar"/>
        </w:rPr>
        <w:t xml:space="preserve">https://evil.com</w:t>
      </w:r>
      <w:r>
        <w:t xml:space="preserve"> </w:t>
      </w:r>
      <w:r>
        <w:t xml:space="preserve">→ 403.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9: cross-tenant.</w:t>
      </w:r>
      <w:r>
        <w:t xml:space="preserve"> </w:t>
      </w:r>
      <w:r>
        <w:t xml:space="preserve">Tenant A's JWT subscribes to Tenant B's resource → no messages received.</w:t>
      </w:r>
    </w:p>
    <w:bookmarkEnd w:id="33"/>
    <w:bookmarkStart w:id="34" w:name="X3adf565fa6e7eb38e8f30d250a45a7bdadb8e47"/>
    <w:p>
      <w:pPr>
        <w:pStyle w:val="Heading3"/>
      </w:pPr>
      <w:r>
        <w:t xml:space="preserve">§5.4 Performance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10: 1000 concurrent connections.</w:t>
      </w:r>
      <w:r>
        <w:t xml:space="preserve"> </w:t>
      </w:r>
      <w:r>
        <w:t xml:space="preserve">All receive broadcast; no message loss; CPU &lt; threshold.</w:t>
      </w:r>
    </w:p>
    <w:bookmarkEnd w:id="34"/>
    <w:bookmarkStart w:id="35" w:name="Xa5efd4a039af76a3e38a05a72f5ab40ec336960"/>
    <w:p>
      <w:pPr>
        <w:pStyle w:val="Heading3"/>
      </w:pPr>
      <w:r>
        <w:t xml:space="preserve">§5.5 Mutation gates</w:t>
      </w:r>
    </w:p>
    <w:p>
      <w:pPr>
        <w:pStyle w:val="Compact"/>
        <w:numPr>
          <w:ilvl w:val="0"/>
          <w:numId w:val="1014"/>
        </w:numPr>
      </w:pPr>
      <w:r>
        <w:t xml:space="preserve">Mutation: skip auth in upgrader → Test 7 FAILS.</w:t>
      </w:r>
    </w:p>
    <w:p>
      <w:pPr>
        <w:pStyle w:val="Compact"/>
        <w:numPr>
          <w:ilvl w:val="0"/>
          <w:numId w:val="1014"/>
        </w:numPr>
      </w:pPr>
      <w:r>
        <w:t xml:space="preserve">Mutation: skip Origin check → Test 8 FAILS.</w:t>
      </w:r>
    </w:p>
    <w:p>
      <w:pPr>
        <w:pStyle w:val="Compact"/>
        <w:numPr>
          <w:ilvl w:val="0"/>
          <w:numId w:val="1014"/>
        </w:numPr>
      </w:pPr>
      <w:r>
        <w:t xml:space="preserve">Mutation: skip ping ticker → Test 3 FAILS.</w:t>
      </w:r>
    </w:p>
    <w:bookmarkEnd w:id="35"/>
    <w:bookmarkStart w:id="36" w:name="Xa6fa808d0007e24e7f593496a58fc8f59a96221"/>
    <w:p>
      <w:pPr>
        <w:pStyle w:val="Heading3"/>
      </w:pPr>
      <w:r>
        <w:t xml:space="preserve">§5.6 Wire-level</w:t>
      </w:r>
    </w:p>
    <w:p>
      <w:pPr>
        <w:pStyle w:val="Compact"/>
        <w:numPr>
          <w:ilvl w:val="0"/>
          <w:numId w:val="1015"/>
        </w:numPr>
      </w:pPr>
      <w:r>
        <w:t xml:space="preserve">tcpdump :7104 + Wireshark WS dissector → assert frame structure conforms to RFC 6455.</w:t>
      </w:r>
    </w:p>
    <w:bookmarkEnd w:id="36"/>
    <w:bookmarkEnd w:id="37"/>
    <w:bookmarkStart w:id="38" w:name="X1a6948d97881b0d7f3273fa9bd8235385622216"/>
    <w:p>
      <w:pPr>
        <w:pStyle w:val="Heading2"/>
      </w:pPr>
      <w:r>
        <w:t xml:space="preserve">§6. Open questions for operator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Ping cadence?</w:t>
      </w:r>
      <w:r>
        <w:t xml:space="preserve"> </w:t>
      </w:r>
      <w:r>
        <w:t xml:space="preserve">Recommend 30s.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Max message size?</w:t>
      </w:r>
      <w:r>
        <w:t xml:space="preserve"> </w:t>
      </w:r>
      <w:r>
        <w:t xml:space="preserve">Recommend 1 MiB.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Permessage-Deflate compression?</w:t>
      </w:r>
      <w:r>
        <w:t xml:space="preserve"> </w:t>
      </w:r>
      <w:r>
        <w:t xml:space="preserve">Adds ~5x size reduction for JSON; recommend enabled.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Brotli per-message?</w:t>
      </w:r>
      <w:r>
        <w:t xml:space="preserve"> </w:t>
      </w:r>
      <w:r>
        <w:t xml:space="preserve">Adds CPU; only enable on text frames &gt; 4 KiB.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Allowed Origins?</w:t>
      </w:r>
      <w:r>
        <w:t xml:space="preserve"> </w:t>
      </w:r>
      <w:r>
        <w:t xml:space="preserve">Per-tenant config — each tenant declares its allowed Origins.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Auth via cookie or query?</w:t>
      </w:r>
      <w:r>
        <w:t xml:space="preserve"> </w:t>
      </w:r>
      <w:r>
        <w:t xml:space="preserve">Cookie cleaner for browsers; query for</w:t>
      </w:r>
      <w:r>
        <w:t xml:space="preserve"> </w:t>
      </w:r>
      <w:r>
        <w:rPr>
          <w:rStyle w:val="VerbatimChar"/>
        </w:rPr>
        <w:t xml:space="preserve">websocat</w:t>
      </w:r>
      <w:r>
        <w:t xml:space="preserve"> </w:t>
      </w:r>
      <w:r>
        <w:t xml:space="preserve">/ programmatic clients. Recommend BOTH.</w:t>
      </w:r>
    </w:p>
    <w:bookmarkEnd w:id="38"/>
    <w:bookmarkStart w:id="45" w:name="Xef13cb770278a00c50e641ab9e7e8b454d3bc66"/>
    <w:p>
      <w:pPr>
        <w:pStyle w:val="Heading2"/>
      </w:pPr>
      <w:r>
        <w:t xml:space="preserve">§7. References</w:t>
      </w:r>
    </w:p>
    <w:p>
      <w:pPr>
        <w:pStyle w:val="FirstParagraph"/>
      </w:pPr>
      <w:r>
        <w:t xml:space="preserve">(All fetched 2026-05-22.)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RFC 6455.</w:t>
      </w:r>
      <w:r>
        <w:t xml:space="preserve"> </w:t>
      </w:r>
      <w:hyperlink r:id="rId39">
        <w:r>
          <w:rPr>
            <w:rStyle w:val="Hyperlink"/>
          </w:rPr>
          <w:t xml:space="preserve">https://datatracker.ietf.org/doc/html/rfc6455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RFC 7692 (Permessage-Deflate).</w:t>
      </w:r>
      <w:r>
        <w:t xml:space="preserve"> </w:t>
      </w:r>
      <w:hyperlink r:id="rId40">
        <w:r>
          <w:rPr>
            <w:rStyle w:val="Hyperlink"/>
          </w:rPr>
          <w:t xml:space="preserve">https://datatracker.ietf.org/doc/html/rfc7692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coder/websocket.</w:t>
      </w:r>
      <w:r>
        <w:t xml:space="preserve"> </w:t>
      </w:r>
      <w:hyperlink r:id="rId41">
        <w:r>
          <w:rPr>
            <w:rStyle w:val="Hyperlink"/>
          </w:rPr>
          <w:t xml:space="preserve">https://github.com/coder/websocket</w:t>
        </w:r>
      </w:hyperlink>
      <w:r>
        <w:t xml:space="preserve"> </w:t>
      </w:r>
      <w:r>
        <w:t xml:space="preserve">(formerly nhooyr.io/websocket; archived gorilla/websocket).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gorilla/websocket (archived).</w:t>
      </w:r>
      <w:r>
        <w:t xml:space="preserve"> </w:t>
      </w:r>
      <w:hyperlink r:id="rId42">
        <w:r>
          <w:rPr>
            <w:rStyle w:val="Hyperlink"/>
          </w:rPr>
          <w:t xml:space="preserve">https://github.com/gorilla/websocket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websocket.org Go guide.</w:t>
      </w:r>
      <w:r>
        <w:t xml:space="preserve"> </w:t>
      </w:r>
      <w:hyperlink r:id="rId43">
        <w:r>
          <w:rPr>
            <w:rStyle w:val="Hyperlink"/>
          </w:rPr>
          <w:t xml:space="preserve">https://websocket.org/guides/languages/go/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websocat (CLI tool).</w:t>
      </w:r>
      <w:r>
        <w:t xml:space="preserve"> </w:t>
      </w:r>
      <w:hyperlink r:id="rId44">
        <w:r>
          <w:rPr>
            <w:rStyle w:val="Hyperlink"/>
          </w:rPr>
          <w:t xml:space="preserve">https://github.com/vi/websocat</w:t>
        </w:r>
      </w:hyperlink>
    </w:p>
    <w:bookmarkEnd w:id="45"/>
    <w:bookmarkStart w:id="46" w:name="Xc0756b8e5fdd0b8d4b148e30ead339a249e014d"/>
    <w:p>
      <w:pPr>
        <w:pStyle w:val="Heading2"/>
      </w:pPr>
      <w:r>
        <w:t xml:space="preserve">§8. Catalogue-check verdict</w:t>
      </w:r>
    </w:p>
    <w:p>
      <w:pPr>
        <w:pStyle w:val="FirstParagraph"/>
      </w:pPr>
      <w:r>
        <w:t xml:space="preserve">Per §11.4.74: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vasic-digital:</w:t>
      </w:r>
      <w:r>
        <w:t xml:space="preserve"> </w:t>
      </w:r>
      <w:r>
        <w:t xml:space="preserve">no module.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HelixDevelopment:</w:t>
      </w:r>
      <w:r>
        <w:t xml:space="preserve"> </w:t>
      </w:r>
      <w:r>
        <w:t xml:space="preserve">no module.</w:t>
      </w:r>
    </w:p>
    <w:p>
      <w:pPr>
        <w:pStyle w:val="FirstParagraph"/>
      </w:pPr>
      <w:r>
        <w:rPr>
          <w:b/>
          <w:bCs/>
        </w:rPr>
        <w:t xml:space="preserve">Verdict: no-match. Depend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github.com/coder/websocket</w:t>
      </w:r>
      <w:r>
        <w:rPr>
          <w:b/>
          <w:bCs/>
        </w:rPr>
        <w:t xml:space="preserve"> </w:t>
      </w:r>
      <w:r>
        <w:rPr>
          <w:b/>
          <w:bCs/>
        </w:rPr>
        <w:t xml:space="preserve">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 get</w:t>
      </w:r>
      <w:r>
        <w:rPr>
          <w:b/>
          <w:bCs/>
        </w:rPr>
        <w:t xml:space="preserve"> </w:t>
      </w:r>
      <w:r>
        <w:rPr>
          <w:b/>
          <w:bCs/>
        </w:rPr>
        <w:t xml:space="preserve">(per §9.1).</w:t>
      </w:r>
      <w:r>
        <w:t xml:space="preserve"> </w:t>
      </w:r>
      <w:r>
        <w:t xml:space="preserve">No submodule.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datatracker.ietf.org/doc/html/rfc6455" TargetMode="External" /><Relationship Type="http://schemas.openxmlformats.org/officeDocument/2006/relationships/hyperlink" Id="rId40" Target="https://datatracker.ietf.org/doc/html/rfc7692" TargetMode="External" /><Relationship Type="http://schemas.openxmlformats.org/officeDocument/2006/relationships/hyperlink" Id="rId41" Target="https://github.com/coder/websocket" TargetMode="External" /><Relationship Type="http://schemas.openxmlformats.org/officeDocument/2006/relationships/hyperlink" Id="rId42" Target="https://github.com/gorilla/websocket" TargetMode="External" /><Relationship Type="http://schemas.openxmlformats.org/officeDocument/2006/relationships/hyperlink" Id="rId44" Target="https://github.com/vi/websocat" TargetMode="External" /><Relationship Type="http://schemas.openxmlformats.org/officeDocument/2006/relationships/hyperlink" Id="rId43" Target="https://websocket.org/guides/languages/g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atatracker.ietf.org/doc/html/rfc6455" TargetMode="External" /><Relationship Type="http://schemas.openxmlformats.org/officeDocument/2006/relationships/hyperlink" Id="rId40" Target="https://datatracker.ietf.org/doc/html/rfc7692" TargetMode="External" /><Relationship Type="http://schemas.openxmlformats.org/officeDocument/2006/relationships/hyperlink" Id="rId41" Target="https://github.com/coder/websocket" TargetMode="External" /><Relationship Type="http://schemas.openxmlformats.org/officeDocument/2006/relationships/hyperlink" Id="rId42" Target="https://github.com/gorilla/websocket" TargetMode="External" /><Relationship Type="http://schemas.openxmlformats.org/officeDocument/2006/relationships/hyperlink" Id="rId44" Target="https://github.com/vi/websocat" TargetMode="External" /><Relationship Type="http://schemas.openxmlformats.org/officeDocument/2006/relationships/hyperlink" Id="rId43" Target="https://websocket.org/guides/languages/g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2026-05-22T12:43:05Z</dcterms:created>
  <dcterms:modified xsi:type="dcterms:W3CDTF">2026-05-22T12:43:05Z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