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2" w:name="herald--fixed-summary"/>
    <w:p>
      <w:pPr>
        <w:pStyle w:val="Heading1"/>
      </w:pPr>
      <w:r>
        <w:t xml:space="preserve">Herald — Fixed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Auto-summary companion to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(per Universal §11.4.53). Two-audience format.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6 items closed retrospectively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V1 + V2 (r1+r2+r3) + V3 (r1+r2) spec-revision work. Spec set grew from 594 lines (V1) to ~3900 lines (V3) over two days, all on the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 with multi-mirror fan-out.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regenerated whenever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changes.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for-operators-tldr">
        <w:r>
          <w:rPr>
            <w:rStyle w:val="Hyperlink"/>
          </w:rPr>
          <w:t xml:space="preserve">For operators (TL;DR)</w:t>
        </w:r>
      </w:hyperlink>
    </w:p>
    <w:p>
      <w:pPr>
        <w:pStyle w:val="Compact"/>
        <w:numPr>
          <w:ilvl w:val="0"/>
          <w:numId w:val="1001"/>
        </w:numPr>
      </w:pPr>
      <w:hyperlink w:anchor="for-ai-agents-machine-readable">
        <w:r>
          <w:rPr>
            <w:rStyle w:val="Hyperlink"/>
          </w:rPr>
          <w:t xml:space="preserve">For AI agents (machine-readable)</w:t>
        </w:r>
      </w:hyperlink>
    </w:p>
    <w:bookmarkEnd w:id="9"/>
    <w:bookmarkStart w:id="10" w:name="for-operators-tldr"/>
    <w:p>
      <w:pPr>
        <w:pStyle w:val="Heading2"/>
      </w:pPr>
      <w:r>
        <w:t xml:space="preserve">For operators (TL;DR)</w:t>
      </w:r>
    </w:p>
    <w:p>
      <w:pPr>
        <w:pStyle w:val="FirstParagraph"/>
      </w:pPr>
      <w:r>
        <w:t xml:space="preserve">Six items closed retroactively in V3 r3 covering the entire spec authoring + revision arc: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HRD-001</w:t>
      </w:r>
      <w:r>
        <w:t xml:space="preserve"> </w:t>
      </w:r>
      <w:r>
        <w:t xml:space="preserve">V1 MVP spec (initial cut).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HRD-002</w:t>
      </w:r>
      <w:r>
        <w:t xml:space="preserve"> </w:t>
      </w:r>
      <w:r>
        <w:t xml:space="preserve">V2 r1 — architectural baseline (CloudEvents / Watermill / OTel / RLS / SLSA + 9 flavors).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HRD-003</w:t>
      </w:r>
      <w:r>
        <w:t xml:space="preserve"> </w:t>
      </w:r>
      <w:r>
        <w:t xml:space="preserve">V2 r2 — closed missing tables + GDPR + quickstart + DR + costs.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HRD-004</w:t>
      </w:r>
      <w:r>
        <w:t xml:space="preserve"> </w:t>
      </w:r>
      <w:r>
        <w:t xml:space="preserve">V2 r3 — defined remaining Go types + migration tooling + workers + hot-reload + ingress URLs + agent subscribers.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HRD-005</w:t>
      </w:r>
      <w:r>
        <w:t xml:space="preserve"> </w:t>
      </w:r>
      <w:r>
        <w:t xml:space="preserve">V3 r1 — operator-product layer (project contract / inbound pipeline / LLM dispatch / reply protocol / versioned reports / multi-format attachments).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HRD-006</w:t>
      </w:r>
      <w:r>
        <w:t xml:space="preserve"> </w:t>
      </w:r>
      <w:r>
        <w:t xml:space="preserve">V3 r2 — refined nine flavors for channel-native interaction.</w:t>
      </w:r>
    </w:p>
    <w:p>
      <w:pPr>
        <w:pStyle w:val="FirstParagraph"/>
      </w:pPr>
      <w:r>
        <w:t xml:space="preserve">Zero rollbacks. Inheritance gate stayed 12 PASS / 0 FAIL throughout.</w:t>
      </w:r>
    </w:p>
    <w:bookmarkEnd w:id="10"/>
    <w:bookmarkStart w:id="11" w:name="for-ai-agents-machine-readable"/>
    <w:p>
      <w:pPr>
        <w:pStyle w:val="Heading2"/>
      </w:pPr>
      <w:r>
        <w:t xml:space="preserve">For AI agents (machine-readable)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"fixed": [</w:t>
      </w:r>
      <w:r>
        <w:br/>
      </w:r>
      <w:r>
        <w:rPr>
          <w:rStyle w:val="VerbatimChar"/>
        </w:rPr>
        <w:t xml:space="preserve">    { "id": "HRD-006", "closed": "2026-05-20", "commit": "f8b8073", "title": "V3 r2 flavor refinement" },</w:t>
      </w:r>
      <w:r>
        <w:br/>
      </w:r>
      <w:r>
        <w:rPr>
          <w:rStyle w:val="VerbatimChar"/>
        </w:rPr>
        <w:t xml:space="preserve">    { "id": "HRD-005", "closed": "2026-05-20", "commit": "e26a8dc", "title": "V3 r1 operator-product layer" },</w:t>
      </w:r>
      <w:r>
        <w:br/>
      </w:r>
      <w:r>
        <w:rPr>
          <w:rStyle w:val="VerbatimChar"/>
        </w:rPr>
        <w:t xml:space="preserve">    { "id": "HRD-004", "closed": "2026-05-20", "commit": "f4ebba1", "title": "V2 r3 self-review" },</w:t>
      </w:r>
      <w:r>
        <w:br/>
      </w:r>
      <w:r>
        <w:rPr>
          <w:rStyle w:val="VerbatimChar"/>
        </w:rPr>
        <w:t xml:space="preserve">    { "id": "HRD-003", "closed": "2026-05-19", "commit": "9648545", "title": "V2 r2 self-review" },</w:t>
      </w:r>
      <w:r>
        <w:br/>
      </w:r>
      <w:r>
        <w:rPr>
          <w:rStyle w:val="VerbatimChar"/>
        </w:rPr>
        <w:t xml:space="preserve">    { "id": "HRD-002", "closed": "2026-05-19", "commit": "96b7cc6", "title": "V2 r1 architecture" },</w:t>
      </w:r>
      <w:r>
        <w:br/>
      </w:r>
      <w:r>
        <w:rPr>
          <w:rStyle w:val="VerbatimChar"/>
        </w:rPr>
        <w:t xml:space="preserve">    { "id": "HRD-001", "closed": "2026-05-19", "commit": "b421fe1", "title": "V1 MVP specification"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"totals": { "fixed": 6, "reopened": 0 }</w:t>
      </w:r>
      <w:r>
        <w:br/>
      </w:r>
      <w:r>
        <w:rPr>
          <w:rStyle w:val="VerbatimChar"/>
        </w:rPr>
        <w:t xml:space="preserve">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2026-05-22T09:18:24Z</dcterms:created>
  <dcterms:modified xsi:type="dcterms:W3CDTF">2026-05-22T09:18:24Z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