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discord-channel-setup-guide"/>
    <w:p>
      <w:pPr>
        <w:pStyle w:val="Heading1"/>
      </w:pPr>
      <w:r>
        <w:t xml:space="preserve">Herald — Discord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HERALD_DISCORD_BOT_TOKEN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HERALD_DISCORD_GUILD_ID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HERALD_DISCORD_CHANNEL_ID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Discord is reserved for a later iteration. Uses Bot accounts on the Discord Developer Portal; per-server (guild) installation required.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Discord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Discord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Discord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2026-05-22T09:18:42Z</dcterms:created>
  <dcterms:modified xsi:type="dcterms:W3CDTF">2026-05-22T09:18:42Z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