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3" w:name="herald--max-channel-setup-guide"/>
    <w:p>
      <w:pPr>
        <w:pStyle w:val="Heading1"/>
      </w:pPr>
      <w:r>
        <w:t xml:space="preserve">Herald — Max Channel Setup Guide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</w:t>
            </w:r>
            <w:r>
              <w:t xml:space="preserve"> </w:t>
            </w:r>
            <w:r>
              <w:t xml:space="preserve">— HRD-NNN (planned V2)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 ref</w:t>
            </w:r>
          </w:p>
        </w:tc>
        <w:tc>
          <w:tcPr/>
          <w:p>
            <w:pPr>
              <w:pStyle w:val="Compact"/>
            </w:pPr>
            <w:r>
              <w:t xml:space="preserve">V3 §11.3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 vars (reserved)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HERALD_MAX_BOT_TOKEN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HERALD_MAX_CHAT_ID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(not yet implemented)</w:t>
            </w:r>
          </w:p>
        </w:tc>
      </w:tr>
    </w:tbl>
    <w:p>
      <w:pPr>
        <w:pStyle w:val="BodyText"/>
      </w:pPr>
      <w:r>
        <w:t xml:space="preserve">Max is the Russian-market messenger; Bot API similar in shape to Telegram's. Planned for V2 alongside Telegram + Slack. Detailed bot-creation steps (analogous to Telegram's @BotFather flow) will land when the HRD opens.</w:t>
      </w:r>
    </w:p>
    <w:p>
      <w:pPr>
        <w:pStyle w:val="BodyText"/>
      </w:pPr>
      <w:r>
        <w:t xml:space="preserve">This guide is a</w:t>
      </w:r>
      <w:r>
        <w:t xml:space="preserve"> </w:t>
      </w:r>
      <w:r>
        <w:rPr>
          <w:b/>
          <w:bCs/>
        </w:rPr>
        <w:t xml:space="preserve">placeholder</w:t>
      </w:r>
      <w:r>
        <w:t xml:space="preserve">. When the Max adapter lands as an HRD, this file will expand to the same step-by-step structure as</w:t>
      </w:r>
      <w:r>
        <w:t xml:space="preserve"> </w:t>
      </w:r>
      <w:hyperlink r:id="rId9">
        <w:r>
          <w:rPr>
            <w:rStyle w:val="VerbatimChar"/>
          </w:rPr>
          <w:t xml:space="preserve">TELEGRAM.md</w:t>
        </w:r>
      </w:hyperlink>
      <w:r>
        <w:t xml:space="preserve">: obtain credentials → set env vars → verify HealthCheck → verify Send → optional Subscribe → troubleshooting.</w:t>
      </w:r>
    </w:p>
    <w:bookmarkStart w:id="11" w:name="what-you-can-do-now"/>
    <w:p>
      <w:pPr>
        <w:pStyle w:val="Heading2"/>
      </w:pPr>
      <w:r>
        <w:t xml:space="preserve">What you can do now</w:t>
      </w:r>
    </w:p>
    <w:p>
      <w:pPr>
        <w:pStyle w:val="Compact"/>
        <w:numPr>
          <w:ilvl w:val="0"/>
          <w:numId w:val="1001"/>
        </w:numPr>
      </w:pPr>
      <w:r>
        <w:t xml:space="preserve">Reserve the env-var names in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(commented out, per</w:t>
      </w:r>
      <w:r>
        <w:t xml:space="preserve"> </w:t>
      </w:r>
      <w:hyperlink r:id="rId10">
        <w:r>
          <w:rPr>
            <w:rStyle w:val="VerbatimChar"/>
          </w:rPr>
          <w:t xml:space="preserve">../OPERATOR_CREDENTIALS.md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Watch the HRD for status updates — it will move from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code complete; awaiting live evidence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Fixed</w:t>
      </w:r>
      <w:r>
        <w:t xml:space="preserve"> </w:t>
      </w:r>
      <w:r>
        <w:t xml:space="preserve">over its implementation lifecycle.</w:t>
      </w:r>
    </w:p>
    <w:p>
      <w:pPr>
        <w:pStyle w:val="Compact"/>
        <w:numPr>
          <w:ilvl w:val="0"/>
          <w:numId w:val="1001"/>
        </w:numPr>
      </w:pPr>
      <w:r>
        <w:t xml:space="preserve">If you have an urgent need for the Max channel, open an issue against the HRD asking for priority — operator-driven escalation is honored per the constitution.</w:t>
      </w:r>
    </w:p>
    <w:bookmarkEnd w:id="11"/>
    <w:bookmarkStart w:id="12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VerbatimChar"/>
          </w:rPr>
          <w:t xml:space="preserve">OPERATOR_CREDENTIALS.md</w:t>
        </w:r>
      </w:hyperlink>
      <w:r>
        <w:t xml:space="preserve"> </w:t>
      </w:r>
      <w:r>
        <w:t xml:space="preserve">— the umbrella credentials guide with reserved env-var blocks for every planned channel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VerbatimChar"/>
          </w:rPr>
          <w:t xml:space="preserve">TELEGRAM.md</w:t>
        </w:r>
      </w:hyperlink>
      <w:r>
        <w:t xml:space="preserve"> </w:t>
      </w:r>
      <w:r>
        <w:t xml:space="preserve">— the canonical live-channel guide shape (this file will mirror that structure when Max lands)</w:t>
      </w:r>
    </w:p>
    <w:p>
      <w:pPr>
        <w:pStyle w:val="Compact"/>
        <w:numPr>
          <w:ilvl w:val="0"/>
          <w:numId w:val="1002"/>
        </w:numPr>
      </w:pPr>
      <w:r>
        <w:t xml:space="preserve">Spec: V3 §11.3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OPERATOR_CREDENTIALS.md" TargetMode="External" /><Relationship Type="http://schemas.openxmlformats.org/officeDocument/2006/relationships/hyperlink" Id="rId9" Target="TELEGRAM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OPERATOR_CREDENTIALS.md" TargetMode="External" /><Relationship Type="http://schemas.openxmlformats.org/officeDocument/2006/relationships/hyperlink" Id="rId9" Target="TELEGRAM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2026-05-22T09:18:44Z</dcterms:created>
  <dcterms:modified xsi:type="dcterms:W3CDTF">2026-05-22T09:18:44Z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