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r36 (§11.4.90 Obsolete graduation of 3 legacy NON-COMPLIANT live tests + Wave 8 Track B closure recorded against Fixed.md).</w:t>
            </w:r>
            <w:r>
              <w:t xml:space="preserve"> </w:t>
            </w:r>
            <w:r>
              <w:t xml:space="preserve">Three legacy live tests that fundamentally required manual operator action during execution graduate to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status per Universal §11.4.90 + Herald §108.e, with full</w:t>
            </w:r>
            <w:r>
              <w:t xml:space="preserve"> </w:t>
            </w:r>
            <w:r>
              <w:rPr>
                <w:b/>
                <w:bCs/>
              </w:rPr>
              <w:t xml:space="preserve">Obsolete-Details</w:t>
            </w:r>
            <w:r>
              <w:t xml:space="preserve"> </w:t>
            </w:r>
            <w:r>
              <w:t xml:space="preserve">lines (Since / Reason=superseded-by-later-mandate §11.4.98 / Superseding-item + triple-check evidence per §11.4.6 no-guessing): HRD-143 supersedes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via HRD-140; HRD-144 supersedes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via HRD-141; HRD-145 supersedes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via HRD-142. Each Obsolete row cites a literal source-comment quote / file size / Cobra-flag line confirming the supersession is grounded in code that still exists, never a bare assertion.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) already covers HRD-139..142 in Fixed.md r17. Prior r35 (Tgram-completeness Wave C — HRD-137 §11.4.85 stress+chaos COMPLETE — SKIP→PASS conversion + atomic Issues→Fixed migration of all 6 tgram-completeness HRDs per §11.4.19).** Wave C closes the 6-HRD tgram-completeness wave (HRD-133..138).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already PASS (Wave-B-era multi-recipient fan-out stress).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real httptest-driven fault injection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 (threads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— 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), assertion thresholds chosen deterministic-first:</w:t>
            </w:r>
            <w:r>
              <w:t xml:space="preserve"> </w:t>
            </w:r>
            <w:r>
              <w:rPr>
                <w:rStyle w:val="VerbatimChar"/>
              </w:rPr>
              <w:t xml:space="preserve">recoveryFloor=3</w:t>
            </w:r>
            <w:r>
              <w:t xml:space="preserve"> </w:t>
            </w:r>
            <w:r>
              <w:t xml:space="preserve">(observed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</w:t>
            </w:r>
            <w:r>
              <w:t xml:space="preserve"> </w:t>
            </w:r>
            <w:r>
              <w:t xml:space="preserve">every iteration),</w:t>
            </w:r>
            <w:r>
              <w:t xml:space="preserve"> </w:t>
            </w:r>
            <w:r>
              <w:rPr>
                <w:rStyle w:val="VerbatimChar"/>
              </w:rPr>
              <w:t xml:space="preserve">goroSlack=16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settleWaitMs=2000</w:t>
            </w:r>
            <w:r>
              <w:t xml:space="preserve">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</w:t>
            </w:r>
            <w:r>
              <w:t xml:space="preserve"> </w:t>
            </w:r>
            <w:r>
              <w:t xml:space="preserve">(anchor preserved verbatim, §2 SKIP→PASS section appended, chaos_assertion.txt rewritten with measured PASS-state values).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are all positive captured invariants from REAL Subscribe poller, not synthetic.</w:t>
            </w:r>
            <w:r>
              <w:t xml:space="preserve"> </w:t>
            </w:r>
            <w:r>
              <w:rPr>
                <w:b/>
                <w:bCs/>
              </w:rPr>
              <w:t xml:space="preserve">Atomic migration:</w:t>
            </w:r>
            <w:r>
              <w:t xml:space="preserve"> </w:t>
            </w:r>
            <w:r>
              <w:t xml:space="preserve">HRD-133, HRD-134, HRD-135, HRD-136, HRD-137 (this), HRD-138 ALL move Issues→Fixed in the same commit per §11.4.19 (Wave A/B previously parked them in_progress in Issues.md awaiting Wave C closure — now landed together).</w:t>
            </w:r>
            <w:r>
              <w:t xml:space="preserve"> </w:t>
            </w:r>
            <w:r>
              <w:rPr>
                <w:b/>
                <w:bCs/>
              </w:rPr>
              <w:t xml:space="preserve">Prior r34 (Tgram-completeness Wave B combined — HRD-133 token-redaction + HRD-134 429 retry_after) marks BOTH Open→in_progress; Wave B is now CLOSED (5 of 6 tgram-completeness tasks done).</w:t>
            </w:r>
            <w:r>
              <w:t xml:space="preserve"> </w:t>
            </w:r>
            <w:r>
              <w:t xml:space="preserve">Both HRDs land in ONE commit because they share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's error-and-retry paths atomically — splitting them would require partial-file commits with messy</w:t>
            </w:r>
            <w:r>
              <w:t xml:space="preserve"> </w:t>
            </w:r>
            <w:r>
              <w:rPr>
                <w:rStyle w:val="VerbatimChar"/>
              </w:rPr>
              <w:t xml:space="preserve">git add -p</w:t>
            </w:r>
            <w:r>
              <w:t xml:space="preserve"> </w:t>
            </w:r>
            <w:r>
              <w:t xml:space="preserve">(precedent: C4+C5 / D-stragglers were the same shape).</w:t>
            </w:r>
            <w:r>
              <w:t xml:space="preserve"> </w:t>
            </w:r>
            <w:r>
              <w:rPr>
                <w:b/>
                <w:bCs/>
              </w:rPr>
              <w:t xml:space="preserve">HRD-133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(new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  <w:r>
              <w:t xml:space="preserve">) wrapping 6 error-return sites in Send + SendReply so the Bot API token NEVER appears in any error / log message;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 </w:t>
            </w:r>
            <w:r>
              <w:t xml:space="preserve">+ asserts absence (mirrors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HRD-134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wrapping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sites;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sleeps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retries up to 3 attempts, clamps per-retry to 60s;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 body parse). Composition: the retry's log lines + final error are themselves sanitized so 429 logging never leaks the token.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tests. 7 new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(2 HRD-133 + 5 HRD-134) → tgram suite now 24/24 PASS. Parts 4+5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Next: Wave C HRD-137</w:t>
            </w:r>
            <w:r>
              <w:t xml:space="preserve"> </w:t>
            </w:r>
            <w:r>
              <w:t xml:space="preserve">(multi-recipient fan-out stress + getUpdates resilience) on a now-stable send.go.</w:t>
            </w:r>
            <w:r>
              <w:t xml:space="preserve"> </w:t>
            </w:r>
            <w:r>
              <w:rPr>
                <w:b/>
                <w:bCs/>
              </w:rPr>
              <w:t xml:space="preserve">Prior r33 (Tgram-completeness Wave A SA-c — HRD-138 operator deep-dive guide) marked HRD-138 Open→in_progress and closed Wave A (3 of 6 tgram-completeness tasks).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(810 lines, 11 §-sections, 58 subsections + 3 siblings .html/.pdf/.docx) is the per-module nano-detail operator guide called for by the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. Sections: §1 architecture; §2 BotFather walkthrough; §3 env table + 3 chat_id discovery methods; §4 pre-deploy smoke-test commands; §5 attachment size limits + content-addressed inbox; §6 chat-type matrix (private/group/supergroup/channel id formats + bot permissions); §7 reply threading + attachment-fan-out rationale; §8 self-filter + echo-loop hazard (Wave 6 T12 M1); §9 12-entry troubleshooting cookbook (401/400/429/413/403/echo-loop/long-poll/409/privacy/webhook/zero-byte/wrong-inbox); §10 6-subsection pre-deploy audit (tick-boxes); §11 references (spec V3 + 13 HRDs + source paths). Cross-linked from the pre-existing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 Part 3 of 6 in the tgram-completeness wave — Wave A complete (HRD-135 + HRD-136 + HRD-138).</w:t>
            </w:r>
            <w:r>
              <w:t xml:space="preserve"> </w:t>
            </w:r>
            <w:r>
              <w:rPr>
                <w:b/>
                <w:bCs/>
              </w:rPr>
              <w:t xml:space="preserve">Next: Wave B HRD-133 + HRD-134</w:t>
            </w:r>
            <w:r>
              <w:t xml:space="preserve"> </w:t>
            </w:r>
            <w:r>
              <w:t xml:space="preserve">(combined subagent — both touch send.go: token-redaction symmetry + 429 retry_after honored), then</w:t>
            </w:r>
            <w:r>
              <w:t xml:space="preserve"> </w:t>
            </w:r>
            <w:r>
              <w:rPr>
                <w:b/>
                <w:bCs/>
              </w:rPr>
              <w:t xml:space="preserve">Wave C HRD-137</w:t>
            </w:r>
            <w:r>
              <w:t xml:space="preserve"> </w:t>
            </w:r>
            <w:r>
              <w:t xml:space="preserve">(multi-recipient stress+chaos).</w:t>
            </w:r>
            <w:r>
              <w:t xml:space="preserve"> </w:t>
            </w:r>
            <w:r>
              <w:rPr>
                <w:b/>
                <w:bCs/>
              </w:rPr>
              <w:t xml:space="preserve">Prior r32 (Tgram-completeness Wave A SA-b — HRD-136 webhook validator skeleton) marked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31 open / in-progress workable items.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HRD-132, HRD-133, HRD-134, HRD-135, HRD-136, HRD-137, 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2026-05-28T18:45:33Z</dcterms:created>
  <dcterms:modified xsi:type="dcterms:W3CDTF">2026-05-28T18:45:33Z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