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1" w:name="herald--fixed"/>
    <w:p>
      <w:pPr>
        <w:pStyle w:val="Heading1"/>
      </w:pPr>
      <w:r>
        <w:t xml:space="preserve">Herald —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r12 captures Wave 4a (HTTP/3 + Brotli + Alt-Svc + TLS 1.3 transport substrate) — no new HRDs opened or closed; substrate-level upgrade tagged v0.2.0.</w:t>
            </w:r>
            <w:r>
              <w:t xml:space="preserve"> </w:t>
            </w:r>
            <w:r>
              <w:t xml:space="preserve">Every serving flavor (pherald + cherald + sherald + iherald) now binds dual TCP/HTTP-2 + UDP/HTTP-3 listeners using auto-generated dev TLS cert (~/.herald/dev-cert.pem; ECDSA P-256; SAN localhost+127.0.0.1+::1) or operator-supplied --tls-cert/--tls-key. Brotli middleware (quality 6 default; HERALD_BROTLI_LEVEL override) compresses responses ≥256B. Alt-Svc header on TCP responses advertises h3="</w:t>
            </w:r>
            <w:r>
              <w:t xml:space="preserve">"; ma=2592000. 15-module workspace (commons_tls added). 7 new e2e invariants E49-E55 (E55 SKIP-with-reason for tcpdump root requirement). New tests/test_wave4_mutation_meta.sh (M1 strip H3 → E50 FAIL; M2 strip Brotli → E53 FAIL; M3 downgrade TLS → E54 FAIL; post-flight). v0.2.0 release tag.</w:t>
            </w:r>
            <w:r>
              <w:t xml:space="preserve"> </w:t>
            </w:r>
            <w:r>
              <w:rPr>
                <w:b/>
                <w:bCs/>
              </w:rPr>
              <w:t xml:space="preserve">Critical security fix (d5bd360) restoring commons_auth/middleware.go from JWT-bypass mutation residue that 72e81ab captured mid-flight</w:t>
            </w:r>
            <w:r>
              <w:t xml:space="preserve"> </w:t>
            </w:r>
            <w:r>
              <w:t xml:space="preserve">— lesson: subagent commits must audit working-tree for mutation markers before staging. Prior r11 closed HRD-016 (Wave 3b pherald Runner live). r10 closed HRD-011 (Telegram live).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r13 unchanged for this revision (no HRDs migrated; substrate upgrade 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HRD-008/-015/-018 (in_progress) + HRD-019..HRD-027 + HRD-029..HRD-056 + HRD-081 + HRD-085..HRD-090 still open (47 items).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HRD-028, HRD-080, HRD-092, HRD-093, HRD-094, HRD-095, HRD-096, HRD-097, HRD-098, HRD-099 (and HRD-018 partial — M1 + M2 components landed)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spec V1→V3 r9; Go module foundation + Foundation M1/M2/M3; HRD-010 commons_storage live wiring; HRD-011 Telegram live (live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evidence 2026-05-22); HRD-012 Claude Code dispatcher live; HRD-016 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(Wave 3b live — 7-stage pipeline + e2e E37-E42); universal §11.4.73 + §11.4.74 mandates propagated; I6 gate refined; Wave 2 flavor scaffolds (HRD-092..097) closed atomically; Wave 3a substrate (HRD-099 commons_auth JWT verifier) + 2 live REST routes (HRD-028, HRD-098) closed atomically.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cently-fixed">
        <w:r>
          <w:rPr>
            <w:rStyle w:val="Hyperlink"/>
          </w:rPr>
          <w:t xml:space="preserve">Recently fixed</w:t>
        </w:r>
      </w:hyperlink>
    </w:p>
    <w:bookmarkEnd w:id="9"/>
    <w:bookmarkStart w:id="10" w:name="recently-fixed"/>
    <w:p>
      <w:pPr>
        <w:pStyle w:val="Heading2"/>
      </w:pPr>
      <w:r>
        <w:t xml:space="preserve">Recently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(REST API surface via Gin Gonic per spec §41) — §32 7-stage event-ingest pipeline lands as 7 concrete structs under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</w:t>
            </w:r>
            <w:r>
              <w:t xml:space="preserve"> </w:t>
            </w:r>
            <w:r>
              <w:t xml:space="preserve">(EventParser, IdempotencyChecker, TenantResolver, PolicyGate, SubscriberResolver, ChannelDispatcher, OutcomeRecorder) orchestrated by</w:t>
            </w:r>
            <w:r>
              <w:t xml:space="preserve"> </w:t>
            </w:r>
            <w:r>
              <w:rPr>
                <w:rStyle w:val="VerbatimChar"/>
              </w:rPr>
              <w:t xml:space="preserve">runner.Runner.Run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pherald/internal/http/events.go</w:t>
            </w:r>
            <w:r>
              <w:t xml:space="preserve"> </w:t>
            </w:r>
            <w:r>
              <w:t xml:space="preserve">exposes the live HTTP handler;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pherald/cmd/pherald/{main,stubs}.go</w:t>
            </w:r>
            <w:r>
              <w:t xml:space="preserve"> </w:t>
            </w:r>
            <w:r>
              <w:t xml:space="preserve">lazily build the Runner + JWT verifier inside the serve subcommand so other paths still work without</w:t>
            </w:r>
            <w:r>
              <w:t xml:space="preserve"> </w:t>
            </w:r>
            <w:r>
              <w:rPr>
                <w:rStyle w:val="VerbatimChar"/>
              </w:rPr>
              <w:t xml:space="preserve">HERALD_PG_DSN</w:t>
            </w:r>
            <w:r>
              <w:t xml:space="preserve">/</w:t>
            </w:r>
            <w:r>
              <w:rPr>
                <w:rStyle w:val="VerbatimChar"/>
              </w:rPr>
              <w:t xml:space="preserve">HERALD_AUTH_MODE</w:t>
            </w:r>
            <w:r>
              <w:t xml:space="preserve">. HTTP contract: 202 Accepted + Receipt JSON on fresh event, 200 +</w:t>
            </w:r>
            <w:r>
              <w:t xml:space="preserve"> </w:t>
            </w:r>
            <w:r>
              <w:rPr>
                <w:rStyle w:val="VerbatimChar"/>
              </w:rPr>
              <w:t xml:space="preserve">X-Herald-Replay: true</w:t>
            </w:r>
            <w:r>
              <w:t xml:space="preserve"> </w:t>
            </w:r>
            <w:r>
              <w:t xml:space="preserve">on replay, 401 on missing/invalid JWT, 400 on parse failure. §107 evidence: 23/23 runner package tests green (per-stage + 3 integration scenarios: happy/duplicate/deny); 6 new e2e invariants E37-E42 (PG :24100 gate-skipped when absent — honest SKIP-with-reason per §11.4.3);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tests/test_wave3_mutation_meta.sh</w:t>
            </w:r>
            <w:r>
              <w:t xml:space="preserve"> </w:t>
            </w:r>
            <w:r>
              <w:t xml:space="preserve">gains M2 (Duplicate=false unconditional → E38 breaks), M4 (skip events_processed.Insert → E38/E42 break). M3 SKIP-with-reason pending Wave 3c deny-evaluator e2e. Commits T1..T10:</w:t>
            </w:r>
            <w:r>
              <w:t xml:space="preserve"> </w:t>
            </w:r>
            <w:r>
              <w:rPr>
                <w:rStyle w:val="VerbatimChar"/>
              </w:rPr>
              <w:t xml:space="preserve">eb9b2f4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40ad60f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2fdb7b5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4c4af24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3988114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5468897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6ea29a4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be71db1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c7b89a4</w:t>
            </w:r>
            <w:r>
              <w:t xml:space="preserve">, (this commit).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§32.1.1 + §41 + §44.N; Catalogue-Check: no-match → vendor (Gin external; Runner stages Herald-internal per §11.4.74)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— telebot.v3 vendored (</w:t>
            </w:r>
            <w:r>
              <w:rPr>
                <w:rStyle w:val="VerbatimChar"/>
              </w:rPr>
              <w:t xml:space="preserve">submodules/telebot</w:t>
            </w:r>
            <w:r>
              <w:t xml:space="preserve">); HealthCheck + Send + Subscribe + outbound_delivery_evidence persistence all live-wired with §107 bluff guards. Closed atomically with operator-session live evidence 2026-05-22: real bot delivery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@atmosphere_worker_bot</w:t>
            </w:r>
            <w:r>
              <w:t xml:space="preserve"> </w:t>
            </w:r>
            <w:r>
              <w:t xml:space="preserve">to chat</w:t>
            </w:r>
            <w:r>
              <w:t xml:space="preserve"> </w:t>
            </w:r>
            <w:r>
              <w:rPr>
                <w:rStyle w:val="VerbatimChar"/>
              </w:rPr>
              <w:t xml:space="preserve">2057253161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) using the extended wizard CLI's</w:t>
            </w:r>
            <w:r>
              <w:t xml:space="preserve"> </w:t>
            </w:r>
            <w:r>
              <w:rPr>
                <w:rStyle w:val="VerbatimChar"/>
              </w:rPr>
              <w:t xml:space="preserve">--bot-token</w:t>
            </w:r>
            <w:r>
              <w:t xml:space="preserve"> </w:t>
            </w:r>
            <w:r>
              <w:t xml:space="preserve">(env: HERALD_TGRAM_BOT_TOKEN) +</w:t>
            </w:r>
            <w:r>
              <w:t xml:space="preserve"> </w:t>
            </w:r>
            <w:r>
              <w:rPr>
                <w:rStyle w:val="VerbatimChar"/>
              </w:rPr>
              <w:t xml:space="preserve">--chat-id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 </w:t>
            </w:r>
            <w:r>
              <w:t xml:space="preserve">before persist) +</w:t>
            </w:r>
            <w:r>
              <w:t xml:space="preserve"> </w:t>
            </w:r>
            <w:r>
              <w:rPr>
                <w:rStyle w:val="VerbatimChar"/>
              </w:rPr>
              <w:t xml:space="preserve">--non-interactive</w:t>
            </w:r>
            <w:r>
              <w:t xml:space="preserve"> </w:t>
            </w:r>
            <w:r>
              <w:t xml:space="preserve">flags. Token→getMe→getChat→sendMessage chain confirmed end-to-end in commit</w:t>
            </w:r>
            <w:r>
              <w:t xml:space="preserve"> </w:t>
            </w:r>
            <w:r>
              <w:rPr>
                <w:rStyle w:val="VerbatimChar"/>
              </w:rPr>
              <w:t xml:space="preserve">140a2f1</w:t>
            </w:r>
            <w:r>
              <w:t xml:space="preserve"> </w:t>
            </w:r>
            <w:r>
              <w:t xml:space="preserve">session.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→ vendor telebot.v3 as submodules/telebot per §11.4.74; live evidence: wizard run 2026-05-22 + Telegram Bot API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ok=true, message_id=5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commons_auth/ JWT verifier — HMAC + JWKS hybrid + Gin middleware + claims helpers, vendored Herald-internal per §11.4.74 catalogue-check no-match. Catalogue 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. Renumbered from HRD-093 (Wave 3a executing-time anchor) in the post-Wave-3a doc-cleanup pass; Wave 3a commits</w:t>
            </w:r>
            <w:r>
              <w:t xml:space="preserve"> </w:t>
            </w:r>
            <w:r>
              <w:rPr>
                <w:rStyle w:val="VerbatimChar"/>
              </w:rPr>
              <w:t xml:space="preserve">dbbea95..0cc6fad</w:t>
            </w:r>
            <w:r>
              <w:t xml:space="preserve"> </w:t>
            </w:r>
            <w:r>
              <w:t xml:space="preserve">keep the old HRD-093 in their commit messages as history.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dbbea95 (impl) + r9 doc-cleanup (renumber)</w:t>
            </w:r>
          </w:p>
        </w:tc>
        <w:tc>
          <w:tcPr/>
          <w:p>
            <w:pPr>
              <w:pStyle w:val="Compact"/>
            </w:pPr>
            <w:r>
              <w:t xml:space="preserve">spec V3 §41 + Wave 3 design §4; docs/catalogue-checks/HRD-099-commons-auth.md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sherald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live — process-local Aggregator + background mem-sampler (15s tick) + Handler with JWT gate via commons_auth.GinMiddleware. Replaces the Wave 2 501-stub. §107 evidence: e2e E46 (no-auth → 401), E47 (valid HMAC → 200 + current_mem_percent&gt;0 + last_destructive_op=null + uptime_seconds&gt;=1 + open_events=0). Paired mutation M5 (zero-mem Aggregator) proves E47 catches the regression. E48 SKIP-with-reason — destructive-op trigger awaits HRD-033 body.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§41 + §44.M; e2e E46-E47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cherald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live — paginated + filter-aware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pull surface with JWT gate via commons_auth.GinMiddleware. Backed by ConstitutionStore.ListQuery extended with Since/Until/Offset (commit 6276437). §107 evidence: e2e E43 (no-auth → 401), E44 (valid HMAC + empty tenant → 200 + total=0 + page=1 + page_size=50). E45 SKIP-with-reason — cross-binary cherald-reads-pherald-writes deferred to Wave 3b (Runner not live yet).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§42.1.5 + §41 + §44.M; e2e E43-E44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commons/cli/ shared CLI scaffold (Wave 2) — NewRootCmd + VersionCmd + ServeCmd (with Middleware hook) + StubCmd + healthz/readyz/metrics handlers. Vendored as Herald-internal per §11.4.74 catalogue-check no-match. As-built evidence: §44.M of spec V3 r8 + docs/catalogue-checks/HRD-092-commons-cli.md.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sherald flavor scaffold — System Herald binary serving :24793 with cli.ServeCmd, 5 §43 stubs (HRD-033/034/040/046/056) + /v1/safety_state 501 stub → HRD-098.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cherald flavor scaffold — Constitution Herald binary serving :24792 with cli.ServeCmd, 11 §43 stubs + /v1/compliance 501 stub → HRD-028.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bherald flavor scaffold — Build Herald CLI-only binary with 3 §43 stubs (HRD-035/041/045).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rherald flavor scaffold — Release Herald CLI-only binary with 3 §43 stubs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iherald + scherald flavor scaffolds — Incident Herald serving :24794 with /v1/webhooks/page → HRD-024 + Scheduled-audit Herald CLI-only with 1 §43 stub (HRD-047). Paired since iherald has zero §43 stubs.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—</w:t>
            </w:r>
            <w:r>
              <w:t xml:space="preserve"> </w:t>
            </w:r>
            <w:r>
              <w:rPr>
                <w:rStyle w:val="VerbatimChar"/>
              </w:rPr>
              <w:t xml:space="preserve">claude --resume &lt;UUID&gt; --print &lt;envelope&gt;</w:t>
            </w:r>
            <w:r>
              <w:t xml:space="preserve"> </w:t>
            </w:r>
            <w:r>
              <w:t xml:space="preserve">exec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JSON parse +</w:t>
            </w:r>
            <w:r>
              <w:t xml:space="preserve"> </w:t>
            </w:r>
            <w:r>
              <w:rPr>
                <w:rStyle w:val="VerbatimChar"/>
              </w:rPr>
              <w:t xml:space="preserve">claude_code_sessions</w:t>
            </w:r>
            <w:r>
              <w:t xml:space="preserve"> </w:t>
            </w:r>
            <w:r>
              <w:t xml:space="preserve">persistence per §33. §107 evidence: Plan 2 Task 6 commit</w:t>
            </w:r>
            <w:r>
              <w:t xml:space="preserve"> </w:t>
            </w:r>
            <w:r>
              <w:rPr>
                <w:rStyle w:val="VerbatimChar"/>
              </w:rPr>
              <w:t xml:space="preserve">702b5a3</w:t>
            </w:r>
            <w:r>
              <w:t xml:space="preserve"> </w:t>
            </w:r>
            <w:r>
              <w:t xml:space="preserve">(live PASS 24.24s — real claude CLI round-trip, structured reply parsed, Outcome+Summary non-empty) + Task 7 commit</w:t>
            </w:r>
            <w:r>
              <w:t xml:space="preserve"> </w:t>
            </w:r>
            <w:r>
              <w:rPr>
                <w:rStyle w:val="VerbatimChar"/>
              </w:rPr>
              <w:t xml:space="preserve">4718c0e</w:t>
            </w:r>
            <w:r>
              <w:t xml:space="preserve"> </w:t>
            </w:r>
            <w:r>
              <w:t xml:space="preserve">(live PASS 36.23s — session_state upsert under HeraldSystemTenant with exact-equality assertions on session_uuid + anchor_path + last_response JSONB round-trip). HRD-085..HRD-090 stay open for upstream-defined TaskRepository methods not exercised by the Dispatch+session hot path.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§33 + §33.2; Catalogue-Check: no-match →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is external binary not library; extend digital.vasic.database@</w:t>
            </w:r>
            <w:r>
              <w:t xml:space="preserve"> </w:t>
            </w:r>
            <w:r>
              <w:t xml:space="preserve">for live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commons_storage live wiring — pgx pool + RLS-enforcing WithTenantContext (discovered + fixed RLS-bypass bug via E14 falsifiability) + 9 migrations + background queue (digital.vasic.background bound via pgxTaskRepository) + Redis ACL (digital.vasic.cache) + pherald migrate up/status/down/validate subcommand + 3 new §107 e2e invariants (E14/E15/E16) + HRD-085..090 registered for queue-repository stubs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extend digital.vasic.database@</w:t>
            </w:r>
            <w:r>
              <w:t xml:space="preserve"> </w:t>
            </w:r>
            <w:r>
              <w:t xml:space="preserve">+ digital.vasic.background@2d46dd60 + digital.vasic.cache@</w:t>
            </w:r>
            <w:r>
              <w:t xml:space="preserve">; Models + Concurrency submodules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Refine I6 inheritance-gate invariant from blanket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-forbidden to "no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" — paired meta-test</w:t>
            </w:r>
            <w:r>
              <w:t xml:space="preserve"> </w:t>
            </w:r>
            <w:r>
              <w:rPr>
                <w:rStyle w:val="VerbatimChar"/>
              </w:rPr>
              <w:t xml:space="preserve">test_i6_refinement_meta.sh</w:t>
            </w:r>
            <w:r>
              <w:t xml:space="preserve"> </w:t>
            </w:r>
            <w:r>
              <w:t xml:space="preserve">with 3 anti-bluff subtests. Enables Foundation M2/M3 Helix-stack submodule installs.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Propagate Universal §11.4.73 (main-spec versioning + revision discipline) and §11.4.74 (submodule-catalogue-first discovery) into parent constitution Constitution.md + CLAUDE.md + AGENTS.md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  <w:r>
              <w:t xml:space="preserve"> </w:t>
            </w:r>
            <w:r>
              <w:rPr>
                <w:rStyle w:val="VerbatimChar"/>
              </w:rPr>
              <w:t xml:space="preserve">34a82b3</w:t>
            </w:r>
          </w:p>
        </w:tc>
        <w:tc>
          <w:tcPr/>
          <w:p>
            <w:pPr>
              <w:pStyle w:val="Compact"/>
            </w:pPr>
            <w:r>
              <w:t xml:space="preserve">Universal §11.4.73,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 CLI scaffold — Cobra root + version + 5 stubbed subcommands;</w:t>
            </w:r>
            <w:r>
              <w:t xml:space="preserve"> </w:t>
            </w:r>
            <w:r>
              <w:rPr>
                <w:rStyle w:val="VerbatimChar"/>
              </w:rPr>
              <w:t xml:space="preserve">pherald version --json</w:t>
            </w:r>
            <w:r>
              <w:t xml:space="preserve"> </w:t>
            </w:r>
            <w:r>
              <w:t xml:space="preserve">returns canonical build info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e627c76</w:t>
            </w:r>
          </w:p>
        </w:tc>
        <w:tc>
          <w:tcPr/>
          <w:p>
            <w:pPr>
              <w:pStyle w:val="Compact"/>
            </w:pPr>
            <w:r>
              <w:t xml:space="preserve">spec V3 §3 + §18.2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commons_messaging + null:// adapter — full §11.0 Channel contract impl with ring buffer + fail_rate/latency/ceiling URL params + 8-case unit test suite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HRD-009b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commons_prefix module — §8.2 deterministic 3-letter prefix algorithm with CamelCase split + collision-resolution via fnv1a32 + table-driven tests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 module — full §11.0 Go type contract (Channel + Capabilities + DeliveryEvidence + OutboundMessage + Body + Attachment + Recipient + Action + Priority + Receipt + InboundHandler + InboundEvent + Subscriber + SubscriberAlias + CloudEventEnvelope + TraceContext + Branding + ChannelID + PreferenceSet + …) + Clock abstraction + UUIDv7 helper + DefaultBranding factory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§3.5 + §4.3 + §6.3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r3 cross-doc sync + tracking-doc scaffold (Issues/Fixed/Status/Status_Summary/Issues_Summary/Fixed_Summary/CONTINUATION)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741cccd</w:t>
            </w:r>
          </w:p>
        </w:tc>
        <w:tc>
          <w:tcPr/>
          <w:p>
            <w:pPr>
              <w:pStyle w:val="Compact"/>
            </w:pPr>
            <w:r>
              <w:t xml:space="preserve">spec V3 §30.8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r2 flavor refinement — 9 flavors × per-channel interaction tables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f8b8073</w:t>
            </w:r>
          </w:p>
        </w:tc>
        <w:tc>
          <w:tcPr/>
          <w:p>
            <w:pPr>
              <w:pStyle w:val="Compact"/>
            </w:pPr>
            <w:r>
              <w:t xml:space="preserve">spec V3 §30.7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r1 operator-product layer (§31..§36 + §18.2 expansion)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e26a8dc</w:t>
            </w:r>
          </w:p>
        </w:tc>
        <w:tc>
          <w:tcPr/>
          <w:p>
            <w:pPr>
              <w:pStyle w:val="Compact"/>
            </w:pPr>
            <w:r>
              <w:t xml:space="preserve">spec V3 §30.6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r3 — Go type contract closure + operational ops detail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f4ebba1</w:t>
            </w:r>
          </w:p>
        </w:tc>
        <w:tc>
          <w:tcPr/>
          <w:p>
            <w:pPr>
              <w:pStyle w:val="Compact"/>
            </w:pPr>
            <w:r>
              <w:t xml:space="preserve">archived V2 §30.5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r2 — close prose↔definition gaps + add operational guidance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9648545</w:t>
            </w:r>
          </w:p>
        </w:tc>
        <w:tc>
          <w:tcPr/>
          <w:p>
            <w:pPr>
              <w:pStyle w:val="Compact"/>
            </w:pPr>
            <w:r>
              <w:t xml:space="preserve">archived V2 §30.1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r1 — architectural authoring (CloudEvents/Watermill/OTel/RLS/SLSA/9 flavors)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96b7cc6</w:t>
            </w:r>
          </w:p>
        </w:tc>
        <w:tc>
          <w:tcPr/>
          <w:p>
            <w:pPr>
              <w:pStyle w:val="Compact"/>
            </w:pPr>
            <w:r>
              <w:t xml:space="preserve">archived V2 §29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V1 — initial MVP specification + Review section + Recommendations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b421fe1</w:t>
            </w:r>
          </w:p>
        </w:tc>
        <w:tc>
          <w:tcPr/>
          <w:p>
            <w:pPr>
              <w:pStyle w:val="Compact"/>
            </w:pPr>
            <w:r>
              <w:t xml:space="preserve">archive V1 §"Review"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2026-05-22T10:09:45Z</dcterms:created>
  <dcterms:modified xsi:type="dcterms:W3CDTF">2026-05-22T10:09:45Z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