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Herald</w:t>
      </w:r>
    </w:p>
    <w:bookmarkStart w:id="12" w:name="herald--issues-summary"/>
    <w:p>
      <w:pPr>
        <w:pStyle w:val="Heading1"/>
      </w:pPr>
      <w:r>
        <w:t xml:space="preserve">Herald — Issues 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Revision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Last modified</w:t>
            </w:r>
          </w:p>
        </w:tc>
        <w:tc>
          <w:tcPr/>
          <w:p>
            <w:pPr>
              <w:pStyle w:val="Compact"/>
            </w:pPr>
            <w:r>
              <w:t xml:space="preserve">2026-05-20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active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Status summary</w:t>
            </w:r>
          </w:p>
        </w:tc>
        <w:tc>
          <w:tcPr/>
          <w:p>
            <w:pPr>
              <w:pStyle w:val="Compact"/>
            </w:pPr>
            <w:r>
              <w:t xml:space="preserve">Auto-summary companion to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(per Universal §11.4.12 — paired tracker). Two-audience format (operator + AI agent) per Universal §11.4.56.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</w:t>
            </w:r>
          </w:p>
        </w:tc>
        <w:tc>
          <w:tcPr/>
          <w:p>
            <w:pPr>
              <w:pStyle w:val="Compact"/>
            </w:pPr>
            <w:r>
              <w:t xml:space="preserve">1 open / in-progress (see below)</w:t>
            </w:r>
          </w:p>
        </w:tc>
      </w:tr>
      <w:tr>
        <w:tc>
          <w:tcPr/>
          <w:p>
            <w:pPr>
              <w:pStyle w:val="Compact"/>
            </w:pPr>
            <w:r>
              <w:t xml:space="preserve">Issues summary</w:t>
            </w:r>
          </w:p>
        </w:tc>
        <w:tc>
          <w:tcPr/>
          <w:p>
            <w:pPr>
              <w:pStyle w:val="Compact"/>
            </w:pPr>
            <w:r>
              <w:t xml:space="preserve">HRD-007 V3 r3 cross-doc sync — closing in the same commit.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</w:t>
            </w:r>
          </w:p>
        </w:tc>
        <w:tc>
          <w:tcPr/>
          <w:p>
            <w:pPr>
              <w:pStyle w:val="Compact"/>
            </w:pPr>
            <w:r>
              <w:t xml:space="preserve">n/a (see</w:t>
            </w:r>
            <w:r>
              <w:t xml:space="preserve"> </w:t>
            </w:r>
            <w:r>
              <w:rPr>
                <w:rStyle w:val="VerbatimChar"/>
              </w:rPr>
              <w:t xml:space="preserve">Fixed_Summary.md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Fixed summary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Continuation</w:t>
            </w:r>
          </w:p>
        </w:tc>
        <w:tc>
          <w:tcPr/>
          <w:p>
            <w:pPr>
              <w:pStyle w:val="Compact"/>
            </w:pPr>
            <w:r>
              <w:t xml:space="preserve">regenerated whenever</w:t>
            </w:r>
            <w:r>
              <w:t xml:space="preserve"> </w:t>
            </w:r>
            <w:r>
              <w:rPr>
                <w:rStyle w:val="VerbatimChar"/>
              </w:rPr>
              <w:t xml:space="preserve">Issues.md</w:t>
            </w:r>
            <w:r>
              <w:t xml:space="preserve"> </w:t>
            </w:r>
            <w:r>
              <w:t xml:space="preserve">changes; manual until the auto-sync wrapper exists</w:t>
            </w:r>
          </w:p>
        </w:tc>
      </w:tr>
    </w:tbl>
    <w:bookmarkStart w:id="9" w:name="table-of-contents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for-operators-tldr">
        <w:r>
          <w:rPr>
            <w:rStyle w:val="Hyperlink"/>
          </w:rPr>
          <w:t xml:space="preserve">For operators (TL;DR)</w:t>
        </w:r>
      </w:hyperlink>
    </w:p>
    <w:p>
      <w:pPr>
        <w:pStyle w:val="Compact"/>
        <w:numPr>
          <w:ilvl w:val="0"/>
          <w:numId w:val="1001"/>
        </w:numPr>
      </w:pPr>
      <w:hyperlink w:anchor="for-ai-agents-machine-readable">
        <w:r>
          <w:rPr>
            <w:rStyle w:val="Hyperlink"/>
          </w:rPr>
          <w:t xml:space="preserve">For AI agents (machine-readable)</w:t>
        </w:r>
      </w:hyperlink>
    </w:p>
    <w:bookmarkEnd w:id="9"/>
    <w:bookmarkStart w:id="10" w:name="for-operators-tldr"/>
    <w:p>
      <w:pPr>
        <w:pStyle w:val="Heading2"/>
      </w:pPr>
      <w:r>
        <w:t xml:space="preserve">For operators (TL;DR)</w:t>
      </w:r>
    </w:p>
    <w:p>
      <w:pPr>
        <w:pStyle w:val="FirstParagraph"/>
      </w:pPr>
      <w:r>
        <w:t xml:space="preserve">Herald is pre-implementation. The only currently-tracked work is the V3 r3 cross-doc sync (</w:t>
      </w:r>
      <w:r>
        <w:rPr>
          <w:rStyle w:val="VerbatimChar"/>
        </w:rPr>
        <w:t xml:space="preserve">HRD-007</w:t>
      </w:r>
      <w:r>
        <w:t xml:space="preserve">) which is being closed in the same commit that introduces this file. No engineering work blocked; no incidents in flight. Next milestone: first-implementation cycle (scaffold</w:t>
      </w:r>
      <w:r>
        <w:t xml:space="preserve"> </w:t>
      </w:r>
      <w:r>
        <w:rPr>
          <w:rStyle w:val="VerbatimChar"/>
        </w:rPr>
        <w:t xml:space="preserve">commons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commons_messaging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pherald</w:t>
      </w:r>
      <w:r>
        <w:t xml:space="preserve"> </w:t>
      </w:r>
      <w:r>
        <w:t xml:space="preserve">shim against the §11.0 type contract).</w:t>
      </w:r>
    </w:p>
    <w:bookmarkEnd w:id="10"/>
    <w:bookmarkStart w:id="11" w:name="for-ai-agents-machine-readable"/>
    <w:p>
      <w:pPr>
        <w:pStyle w:val="Heading2"/>
      </w:pPr>
      <w:r>
        <w:t xml:space="preserve">For AI agents (machine-readable)</w:t>
      </w:r>
    </w:p>
    <w:p>
      <w:pPr>
        <w:pStyle w:val="SourceCode"/>
      </w:pPr>
      <w:r>
        <w:rPr>
          <w:rStyle w:val="VerbatimChar"/>
        </w:rPr>
        <w:t xml:space="preserve">{</w:t>
      </w:r>
      <w:r>
        <w:br/>
      </w:r>
      <w:r>
        <w:rPr>
          <w:rStyle w:val="VerbatimChar"/>
        </w:rPr>
        <w:t xml:space="preserve">  "open": [],</w:t>
      </w:r>
      <w:r>
        <w:br/>
      </w:r>
      <w:r>
        <w:rPr>
          <w:rStyle w:val="VerbatimChar"/>
        </w:rPr>
        <w:t xml:space="preserve">  "in_progress": [</w:t>
      </w:r>
      <w:r>
        <w:br/>
      </w:r>
      <w:r>
        <w:rPr>
          <w:rStyle w:val="VerbatimChar"/>
        </w:rPr>
        <w:t xml:space="preserve">    {</w:t>
      </w:r>
      <w:r>
        <w:br/>
      </w:r>
      <w:r>
        <w:rPr>
          <w:rStyle w:val="VerbatimChar"/>
        </w:rPr>
        <w:t xml:space="preserve">      "id":          "HRD-007",</w:t>
      </w:r>
      <w:r>
        <w:br/>
      </w:r>
      <w:r>
        <w:rPr>
          <w:rStyle w:val="VerbatimChar"/>
        </w:rPr>
        <w:t xml:space="preserve">      "type":        "task",</w:t>
      </w:r>
      <w:r>
        <w:br/>
      </w:r>
      <w:r>
        <w:rPr>
          <w:rStyle w:val="VerbatimChar"/>
        </w:rPr>
        <w:t xml:space="preserve">      "status":      "in_progress",</w:t>
      </w:r>
      <w:r>
        <w:br/>
      </w:r>
      <w:r>
        <w:rPr>
          <w:rStyle w:val="VerbatimChar"/>
        </w:rPr>
        <w:t xml:space="preserve">      "criticality": "middle",</w:t>
      </w:r>
      <w:r>
        <w:br/>
      </w:r>
      <w:r>
        <w:rPr>
          <w:rStyle w:val="VerbatimChar"/>
        </w:rPr>
        <w:t xml:space="preserve">      "title":       "V3 r3 cross-doc sync + HRD tracking-doc scaffold (Issues/Fixed/Status + their _Summary companions + CONTINUATION)",</w:t>
      </w:r>
      <w:r>
        <w:br/>
      </w:r>
      <w:r>
        <w:rPr>
          <w:rStyle w:val="VerbatimChar"/>
        </w:rPr>
        <w:t xml:space="preserve">      "opened":      "2026-05-20",</w:t>
      </w:r>
      <w:r>
        <w:br/>
      </w:r>
      <w:r>
        <w:rPr>
          <w:rStyle w:val="VerbatimChar"/>
        </w:rPr>
        <w:t xml:space="preserve">      "reference":   "spec V3 §30.8"</w:t>
      </w:r>
      <w:r>
        <w:br/>
      </w:r>
      <w:r>
        <w:rPr>
          <w:rStyle w:val="VerbatimChar"/>
        </w:rPr>
        <w:t xml:space="preserve">    }</w:t>
      </w:r>
      <w:r>
        <w:br/>
      </w:r>
      <w:r>
        <w:rPr>
          <w:rStyle w:val="VerbatimChar"/>
        </w:rPr>
        <w:t xml:space="preserve">  ],</w:t>
      </w:r>
      <w:r>
        <w:br/>
      </w:r>
      <w:r>
        <w:rPr>
          <w:rStyle w:val="VerbatimChar"/>
        </w:rPr>
        <w:t xml:space="preserve">  "blocked":  [],</w:t>
      </w:r>
      <w:r>
        <w:br/>
      </w:r>
      <w:r>
        <w:rPr>
          <w:rStyle w:val="VerbatimChar"/>
        </w:rPr>
        <w:t xml:space="preserve">  "operator_blocked": [],</w:t>
      </w:r>
      <w:r>
        <w:br/>
      </w:r>
      <w:r>
        <w:rPr>
          <w:rStyle w:val="VerbatimChar"/>
        </w:rPr>
        <w:t xml:space="preserve">  "totals":   { "open": 0, "in_progress": 1, "blocked": 0, "operator_blocked": 0 }</w:t>
      </w:r>
      <w:r>
        <w:br/>
      </w:r>
      <w:r>
        <w:rPr>
          <w:rStyle w:val="VerbatimChar"/>
        </w:rPr>
        <w:t xml:space="preserve">}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Herald</dc:title>
  <dc:creator/>
  <cp:keywords/>
  <dcterms:created xsi:type="dcterms:W3CDTF">2000-01-01T00:00:00Z</dcterms:created>
  <dcterms:modified xsi:type="dcterms:W3CDTF">2000-01-01T00:00:00Z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