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gemini-dispatcher-setup-guide"/>
    <w:p>
      <w:pPr>
        <w:pStyle w:val="Heading1"/>
      </w:pPr>
      <w:r>
        <w:t xml:space="preserve">Herald — Gemini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HERALD_GEMINI_MODEL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gemini-1.5-pro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HERALD_GEMINI_PROJECT_ID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Google Gemini via the official Gemini API. Planned for V2/V3. Different request shape than Anthropic API — direct HTTPS + JSON, no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Gemini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