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whatsapp-channel-setup-guide"/>
    <w:p>
      <w:pPr>
        <w:pStyle w:val="Heading1"/>
      </w:pPr>
      <w:r>
        <w:t xml:space="preserve">Herald — WhatsApp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HERALD_WHATSAPP_BUSINESS_TOKEN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HERALD_WHATSAPP_PHONE_NUMBER_ID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HERALD_WHATSAPP_VERIFY_TOKEN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WhatsApp Business API is reserved for a later iteration. Requires WhatsApp Business Account approval and a verified phone number; setup is significantly more involved than other messengers.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WhatsApp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WhatsApp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WhatsApp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